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DCB8" w14:textId="30DF0E14" w:rsidR="00810675" w:rsidRPr="00F86F95" w:rsidRDefault="00810675" w:rsidP="00F34C1C">
      <w:pPr>
        <w:widowControl w:val="0"/>
        <w:autoSpaceDE w:val="0"/>
        <w:autoSpaceDN w:val="0"/>
        <w:adjustRightInd w:val="0"/>
        <w:spacing w:before="21" w:line="360" w:lineRule="auto"/>
        <w:ind w:left="3270" w:right="2813" w:hanging="589"/>
        <w:jc w:val="center"/>
        <w:rPr>
          <w:color w:val="000000"/>
          <w:sz w:val="22"/>
          <w:szCs w:val="22"/>
        </w:rPr>
      </w:pPr>
      <w:r w:rsidRPr="00F86F95">
        <w:rPr>
          <w:noProof/>
          <w:sz w:val="22"/>
          <w:szCs w:val="22"/>
        </w:rPr>
        <mc:AlternateContent>
          <mc:Choice Requires="wps">
            <w:drawing>
              <wp:anchor distT="0" distB="0" distL="114300" distR="114300" simplePos="0" relativeHeight="251659264" behindDoc="1" locked="0" layoutInCell="0" allowOverlap="1" wp14:anchorId="446734F3" wp14:editId="46673321">
                <wp:simplePos x="0" y="0"/>
                <wp:positionH relativeFrom="page">
                  <wp:posOffset>847725</wp:posOffset>
                </wp:positionH>
                <wp:positionV relativeFrom="paragraph">
                  <wp:posOffset>67310</wp:posOffset>
                </wp:positionV>
                <wp:extent cx="1358900" cy="1460500"/>
                <wp:effectExtent l="0" t="0" r="3175"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46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A14E5" w14:textId="77777777" w:rsidR="00803CA4" w:rsidRDefault="00803CA4" w:rsidP="00810675">
                            <w:pPr>
                              <w:spacing w:line="2300" w:lineRule="atLeast"/>
                            </w:pPr>
                            <w:r>
                              <w:rPr>
                                <w:noProof/>
                              </w:rPr>
                              <w:drawing>
                                <wp:inline distT="0" distB="0" distL="0" distR="0" wp14:anchorId="700844E5" wp14:editId="0848076C">
                                  <wp:extent cx="1371600" cy="1466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14:paraId="03806751" w14:textId="77777777" w:rsidR="00803CA4" w:rsidRDefault="00803CA4" w:rsidP="00810675">
                            <w:pPr>
                              <w:widowControl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734F3" id="Rectangle 18" o:spid="_x0000_s1026" style="position:absolute;left:0;text-align:left;margin-left:66.75pt;margin-top:5.3pt;width:107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" o:allowincell="f" filled="f" stroked="f">
                <v:textbox inset="0,0,0,0">
                  <w:txbxContent>
                    <w:p w14:paraId="417A14E5" w14:textId="77777777" w:rsidR="00803CA4" w:rsidRDefault="00803CA4" w:rsidP="00810675">
                      <w:pPr>
                        <w:spacing w:line="2300" w:lineRule="atLeast"/>
                      </w:pPr>
                      <w:r>
                        <w:rPr>
                          <w:noProof/>
                        </w:rPr>
                        <w:drawing>
                          <wp:inline distT="0" distB="0" distL="0" distR="0" wp14:anchorId="700844E5" wp14:editId="0848076C">
                            <wp:extent cx="1371600" cy="14668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1600" cy="1466850"/>
                                    </a:xfrm>
                                    <a:prstGeom prst="rect">
                                      <a:avLst/>
                                    </a:prstGeom>
                                    <a:noFill/>
                                    <a:ln w="9525">
                                      <a:noFill/>
                                      <a:miter lim="800000"/>
                                      <a:headEnd/>
                                      <a:tailEnd/>
                                    </a:ln>
                                  </pic:spPr>
                                </pic:pic>
                              </a:graphicData>
                            </a:graphic>
                          </wp:inline>
                        </w:drawing>
                      </w:r>
                    </w:p>
                    <w:p w14:paraId="03806751" w14:textId="77777777" w:rsidR="00803CA4" w:rsidRDefault="00803CA4" w:rsidP="00810675">
                      <w:pPr>
                        <w:widowControl w:val="0"/>
                        <w:adjustRightInd w:val="0"/>
                      </w:pPr>
                    </w:p>
                  </w:txbxContent>
                </v:textbox>
                <w10:wrap anchorx="page"/>
              </v:rect>
            </w:pict>
          </mc:Fallback>
        </mc:AlternateContent>
      </w:r>
      <w:r w:rsidRPr="00F86F95">
        <w:rPr>
          <w:noProof/>
          <w:sz w:val="22"/>
          <w:szCs w:val="22"/>
        </w:rPr>
        <mc:AlternateContent>
          <mc:Choice Requires="wps">
            <w:drawing>
              <wp:anchor distT="0" distB="0" distL="114300" distR="114300" simplePos="0" relativeHeight="251660288" behindDoc="1" locked="0" layoutInCell="0" allowOverlap="1" wp14:anchorId="00216590" wp14:editId="1C42005C">
                <wp:simplePos x="0" y="0"/>
                <wp:positionH relativeFrom="page">
                  <wp:posOffset>5819775</wp:posOffset>
                </wp:positionH>
                <wp:positionV relativeFrom="paragraph">
                  <wp:posOffset>114935</wp:posOffset>
                </wp:positionV>
                <wp:extent cx="1549400" cy="1270000"/>
                <wp:effectExtent l="0" t="0" r="3175" b="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6205" w14:textId="77777777" w:rsidR="00803CA4" w:rsidRDefault="00803CA4" w:rsidP="00810675">
                            <w:pPr>
                              <w:spacing w:line="2000" w:lineRule="atLeast"/>
                            </w:pPr>
                            <w:r>
                              <w:rPr>
                                <w:noProof/>
                              </w:rPr>
                              <w:drawing>
                                <wp:inline distT="0" distB="0" distL="0" distR="0" wp14:anchorId="27A487D5" wp14:editId="6DFBB085">
                                  <wp:extent cx="15525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52575" cy="1257300"/>
                                          </a:xfrm>
                                          <a:prstGeom prst="rect">
                                            <a:avLst/>
                                          </a:prstGeom>
                                          <a:noFill/>
                                          <a:ln w="9525">
                                            <a:noFill/>
                                            <a:miter lim="800000"/>
                                            <a:headEnd/>
                                            <a:tailEnd/>
                                          </a:ln>
                                        </pic:spPr>
                                      </pic:pic>
                                    </a:graphicData>
                                  </a:graphic>
                                </wp:inline>
                              </w:drawing>
                            </w:r>
                          </w:p>
                          <w:p w14:paraId="232A44F7" w14:textId="77777777" w:rsidR="00803CA4" w:rsidRDefault="00803CA4" w:rsidP="00810675">
                            <w:pPr>
                              <w:widowControl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6590" id="Rectangle 19" o:spid="_x0000_s1027" style="position:absolute;left:0;text-align:left;margin-left:458.25pt;margin-top:9.05pt;width:122pt;height:10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" o:allowincell="f" filled="f" stroked="f">
                <v:textbox inset="0,0,0,0">
                  <w:txbxContent>
                    <w:p w14:paraId="4E516205" w14:textId="77777777" w:rsidR="00803CA4" w:rsidRDefault="00803CA4" w:rsidP="00810675">
                      <w:pPr>
                        <w:spacing w:line="2000" w:lineRule="atLeast"/>
                      </w:pPr>
                      <w:r>
                        <w:rPr>
                          <w:noProof/>
                        </w:rPr>
                        <w:drawing>
                          <wp:inline distT="0" distB="0" distL="0" distR="0" wp14:anchorId="27A487D5" wp14:editId="6DFBB085">
                            <wp:extent cx="1552575" cy="12573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552575" cy="1257300"/>
                                    </a:xfrm>
                                    <a:prstGeom prst="rect">
                                      <a:avLst/>
                                    </a:prstGeom>
                                    <a:noFill/>
                                    <a:ln w="9525">
                                      <a:noFill/>
                                      <a:miter lim="800000"/>
                                      <a:headEnd/>
                                      <a:tailEnd/>
                                    </a:ln>
                                  </pic:spPr>
                                </pic:pic>
                              </a:graphicData>
                            </a:graphic>
                          </wp:inline>
                        </w:drawing>
                      </w:r>
                    </w:p>
                    <w:p w14:paraId="232A44F7" w14:textId="77777777" w:rsidR="00803CA4" w:rsidRDefault="00803CA4" w:rsidP="00810675">
                      <w:pPr>
                        <w:widowControl w:val="0"/>
                        <w:adjustRightInd w:val="0"/>
                      </w:pPr>
                    </w:p>
                  </w:txbxContent>
                </v:textbox>
                <w10:wrap anchorx="page"/>
              </v:rect>
            </w:pict>
          </mc:Fallback>
        </mc:AlternateContent>
      </w:r>
      <w:r w:rsidRPr="00F86F95">
        <w:rPr>
          <w:b/>
          <w:bCs/>
          <w:color w:val="006EC0"/>
          <w:sz w:val="22"/>
          <w:szCs w:val="22"/>
        </w:rPr>
        <w:t>C</w:t>
      </w:r>
      <w:r w:rsidRPr="00F86F95">
        <w:rPr>
          <w:b/>
          <w:bCs/>
          <w:color w:val="006EC0"/>
          <w:spacing w:val="-1"/>
          <w:sz w:val="22"/>
          <w:szCs w:val="22"/>
        </w:rPr>
        <w:t>O</w:t>
      </w:r>
      <w:r w:rsidRPr="00F86F95">
        <w:rPr>
          <w:b/>
          <w:bCs/>
          <w:color w:val="006EC0"/>
          <w:sz w:val="22"/>
          <w:szCs w:val="22"/>
        </w:rPr>
        <w:t>U</w:t>
      </w:r>
      <w:r w:rsidRPr="00F86F95">
        <w:rPr>
          <w:b/>
          <w:bCs/>
          <w:color w:val="006EC0"/>
          <w:spacing w:val="-1"/>
          <w:sz w:val="22"/>
          <w:szCs w:val="22"/>
        </w:rPr>
        <w:t>N</w:t>
      </w:r>
      <w:r w:rsidRPr="00F86F95">
        <w:rPr>
          <w:b/>
          <w:bCs/>
          <w:color w:val="006EC0"/>
          <w:spacing w:val="1"/>
          <w:sz w:val="22"/>
          <w:szCs w:val="22"/>
        </w:rPr>
        <w:t>T</w:t>
      </w:r>
      <w:r w:rsidRPr="00F86F95">
        <w:rPr>
          <w:b/>
          <w:bCs/>
          <w:color w:val="006EC0"/>
          <w:sz w:val="22"/>
          <w:szCs w:val="22"/>
        </w:rPr>
        <w:t>Y</w:t>
      </w:r>
      <w:r w:rsidRPr="00F86F95">
        <w:rPr>
          <w:b/>
          <w:bCs/>
          <w:color w:val="006EC0"/>
          <w:spacing w:val="-1"/>
          <w:sz w:val="22"/>
          <w:szCs w:val="22"/>
        </w:rPr>
        <w:t xml:space="preserve"> </w:t>
      </w:r>
      <w:r w:rsidRPr="00F86F95">
        <w:rPr>
          <w:b/>
          <w:bCs/>
          <w:color w:val="006EC0"/>
          <w:sz w:val="22"/>
          <w:szCs w:val="22"/>
        </w:rPr>
        <w:t>G</w:t>
      </w:r>
      <w:r w:rsidRPr="00F86F95">
        <w:rPr>
          <w:b/>
          <w:bCs/>
          <w:color w:val="006EC0"/>
          <w:spacing w:val="1"/>
          <w:sz w:val="22"/>
          <w:szCs w:val="22"/>
        </w:rPr>
        <w:t>O</w:t>
      </w:r>
      <w:r w:rsidRPr="00F86F95">
        <w:rPr>
          <w:b/>
          <w:bCs/>
          <w:color w:val="006EC0"/>
          <w:sz w:val="22"/>
          <w:szCs w:val="22"/>
        </w:rPr>
        <w:t>V</w:t>
      </w:r>
      <w:r w:rsidRPr="00F86F95">
        <w:rPr>
          <w:b/>
          <w:bCs/>
          <w:color w:val="006EC0"/>
          <w:spacing w:val="1"/>
          <w:sz w:val="22"/>
          <w:szCs w:val="22"/>
        </w:rPr>
        <w:t>E</w:t>
      </w:r>
      <w:r w:rsidRPr="00F86F95">
        <w:rPr>
          <w:b/>
          <w:bCs/>
          <w:color w:val="006EC0"/>
          <w:sz w:val="22"/>
          <w:szCs w:val="22"/>
        </w:rPr>
        <w:t>R</w:t>
      </w:r>
      <w:r w:rsidRPr="00F86F95">
        <w:rPr>
          <w:b/>
          <w:bCs/>
          <w:color w:val="006EC0"/>
          <w:spacing w:val="-1"/>
          <w:sz w:val="22"/>
          <w:szCs w:val="22"/>
        </w:rPr>
        <w:t>N</w:t>
      </w:r>
      <w:r w:rsidRPr="00F86F95">
        <w:rPr>
          <w:b/>
          <w:bCs/>
          <w:color w:val="006EC0"/>
          <w:sz w:val="22"/>
          <w:szCs w:val="22"/>
        </w:rPr>
        <w:t>M</w:t>
      </w:r>
      <w:r w:rsidRPr="00F86F95">
        <w:rPr>
          <w:b/>
          <w:bCs/>
          <w:color w:val="006EC0"/>
          <w:spacing w:val="-1"/>
          <w:sz w:val="22"/>
          <w:szCs w:val="22"/>
        </w:rPr>
        <w:t>E</w:t>
      </w:r>
      <w:r w:rsidRPr="00F86F95">
        <w:rPr>
          <w:b/>
          <w:bCs/>
          <w:color w:val="006EC0"/>
          <w:spacing w:val="1"/>
          <w:sz w:val="22"/>
          <w:szCs w:val="22"/>
        </w:rPr>
        <w:t>N</w:t>
      </w:r>
      <w:r w:rsidRPr="00F86F95">
        <w:rPr>
          <w:b/>
          <w:bCs/>
          <w:color w:val="006EC0"/>
          <w:sz w:val="22"/>
          <w:szCs w:val="22"/>
        </w:rPr>
        <w:t>T</w:t>
      </w:r>
      <w:r w:rsidRPr="00F86F95">
        <w:rPr>
          <w:b/>
          <w:bCs/>
          <w:color w:val="006EC0"/>
          <w:spacing w:val="-1"/>
          <w:sz w:val="22"/>
          <w:szCs w:val="22"/>
        </w:rPr>
        <w:t xml:space="preserve"> O</w:t>
      </w:r>
      <w:r w:rsidRPr="00F86F95">
        <w:rPr>
          <w:b/>
          <w:bCs/>
          <w:color w:val="006EC0"/>
          <w:sz w:val="22"/>
          <w:szCs w:val="22"/>
        </w:rPr>
        <w:t>F</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pacing w:val="1"/>
          <w:sz w:val="22"/>
          <w:szCs w:val="22"/>
        </w:rPr>
        <w:t>US</w:t>
      </w:r>
      <w:r w:rsidRPr="00F86F95">
        <w:rPr>
          <w:b/>
          <w:bCs/>
          <w:color w:val="006EC0"/>
          <w:sz w:val="22"/>
          <w:szCs w:val="22"/>
        </w:rPr>
        <w:t xml:space="preserve">IA </w:t>
      </w:r>
      <w:r w:rsidR="000778FC">
        <w:rPr>
          <w:b/>
          <w:bCs/>
          <w:color w:val="006EC0"/>
          <w:sz w:val="22"/>
          <w:szCs w:val="22"/>
        </w:rPr>
        <w:t>COUNTY TRAESURY</w:t>
      </w:r>
    </w:p>
    <w:p w14:paraId="54B3692B" w14:textId="77777777" w:rsidR="00810675" w:rsidRPr="00F86F95" w:rsidRDefault="00810675" w:rsidP="00F34C1C">
      <w:pPr>
        <w:widowControl w:val="0"/>
        <w:autoSpaceDE w:val="0"/>
        <w:autoSpaceDN w:val="0"/>
        <w:adjustRightInd w:val="0"/>
        <w:spacing w:before="7" w:line="160" w:lineRule="exact"/>
        <w:jc w:val="center"/>
        <w:rPr>
          <w:color w:val="000000"/>
          <w:sz w:val="22"/>
          <w:szCs w:val="22"/>
        </w:rPr>
      </w:pPr>
    </w:p>
    <w:p w14:paraId="01D666E0" w14:textId="77777777" w:rsidR="00810675" w:rsidRPr="00F86F95" w:rsidRDefault="00810675" w:rsidP="00F34C1C">
      <w:pPr>
        <w:widowControl w:val="0"/>
        <w:autoSpaceDE w:val="0"/>
        <w:autoSpaceDN w:val="0"/>
        <w:adjustRightInd w:val="0"/>
        <w:ind w:left="3350" w:right="3521"/>
        <w:jc w:val="center"/>
        <w:rPr>
          <w:color w:val="000000"/>
          <w:sz w:val="22"/>
          <w:szCs w:val="22"/>
        </w:rPr>
      </w:pPr>
      <w:r w:rsidRPr="00F86F95">
        <w:rPr>
          <w:b/>
          <w:bCs/>
          <w:color w:val="006EC0"/>
          <w:spacing w:val="-1"/>
          <w:sz w:val="22"/>
          <w:szCs w:val="22"/>
        </w:rPr>
        <w:t>P</w:t>
      </w:r>
      <w:r w:rsidRPr="00F86F95">
        <w:rPr>
          <w:b/>
          <w:bCs/>
          <w:color w:val="006EC0"/>
          <w:sz w:val="22"/>
          <w:szCs w:val="22"/>
        </w:rPr>
        <w:t>.</w:t>
      </w:r>
      <w:r w:rsidRPr="00F86F95">
        <w:rPr>
          <w:b/>
          <w:bCs/>
          <w:color w:val="006EC0"/>
          <w:spacing w:val="-1"/>
          <w:sz w:val="22"/>
          <w:szCs w:val="22"/>
        </w:rPr>
        <w:t>O</w:t>
      </w:r>
      <w:r w:rsidRPr="00F86F95">
        <w:rPr>
          <w:b/>
          <w:bCs/>
          <w:color w:val="006EC0"/>
          <w:sz w:val="22"/>
          <w:szCs w:val="22"/>
        </w:rPr>
        <w:t>.</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pacing w:val="1"/>
          <w:sz w:val="22"/>
          <w:szCs w:val="22"/>
        </w:rPr>
        <w:t>O</w:t>
      </w:r>
      <w:r w:rsidRPr="00F86F95">
        <w:rPr>
          <w:b/>
          <w:bCs/>
          <w:color w:val="006EC0"/>
          <w:sz w:val="22"/>
          <w:szCs w:val="22"/>
        </w:rPr>
        <w:t>X</w:t>
      </w:r>
      <w:r w:rsidRPr="00F86F95">
        <w:rPr>
          <w:b/>
          <w:bCs/>
          <w:color w:val="006EC0"/>
          <w:spacing w:val="-1"/>
          <w:sz w:val="22"/>
          <w:szCs w:val="22"/>
        </w:rPr>
        <w:t xml:space="preserve"> P</w:t>
      </w:r>
      <w:r w:rsidRPr="00F86F95">
        <w:rPr>
          <w:b/>
          <w:bCs/>
          <w:color w:val="006EC0"/>
          <w:sz w:val="22"/>
          <w:szCs w:val="22"/>
        </w:rPr>
        <w:t>RIV</w:t>
      </w:r>
      <w:r w:rsidRPr="00F86F95">
        <w:rPr>
          <w:b/>
          <w:bCs/>
          <w:color w:val="006EC0"/>
          <w:spacing w:val="1"/>
          <w:sz w:val="22"/>
          <w:szCs w:val="22"/>
        </w:rPr>
        <w:t>A</w:t>
      </w:r>
      <w:r w:rsidRPr="00F86F95">
        <w:rPr>
          <w:b/>
          <w:bCs/>
          <w:color w:val="006EC0"/>
          <w:spacing w:val="-1"/>
          <w:sz w:val="22"/>
          <w:szCs w:val="22"/>
        </w:rPr>
        <w:t>T</w:t>
      </w:r>
      <w:r w:rsidRPr="00F86F95">
        <w:rPr>
          <w:b/>
          <w:bCs/>
          <w:color w:val="006EC0"/>
          <w:sz w:val="22"/>
          <w:szCs w:val="22"/>
        </w:rPr>
        <w:t>E</w:t>
      </w:r>
      <w:r w:rsidRPr="00F86F95">
        <w:rPr>
          <w:b/>
          <w:bCs/>
          <w:color w:val="006EC0"/>
          <w:spacing w:val="-1"/>
          <w:sz w:val="22"/>
          <w:szCs w:val="22"/>
        </w:rPr>
        <w:t xml:space="preserve"> </w:t>
      </w:r>
      <w:r w:rsidRPr="00F86F95">
        <w:rPr>
          <w:b/>
          <w:bCs/>
          <w:color w:val="006EC0"/>
          <w:sz w:val="22"/>
          <w:szCs w:val="22"/>
        </w:rPr>
        <w:t>BAG</w:t>
      </w:r>
    </w:p>
    <w:p w14:paraId="19354118" w14:textId="77777777" w:rsidR="00810675" w:rsidRPr="00F86F95" w:rsidRDefault="00810675" w:rsidP="00F34C1C">
      <w:pPr>
        <w:widowControl w:val="0"/>
        <w:autoSpaceDE w:val="0"/>
        <w:autoSpaceDN w:val="0"/>
        <w:adjustRightInd w:val="0"/>
        <w:spacing w:before="4" w:line="130" w:lineRule="exact"/>
        <w:jc w:val="center"/>
        <w:rPr>
          <w:color w:val="000000"/>
          <w:sz w:val="22"/>
          <w:szCs w:val="22"/>
        </w:rPr>
      </w:pPr>
    </w:p>
    <w:p w14:paraId="2B0F0585" w14:textId="77777777" w:rsidR="00810675" w:rsidRPr="00F86F95" w:rsidRDefault="00810675" w:rsidP="00F34C1C">
      <w:pPr>
        <w:widowControl w:val="0"/>
        <w:autoSpaceDE w:val="0"/>
        <w:autoSpaceDN w:val="0"/>
        <w:adjustRightInd w:val="0"/>
        <w:spacing w:line="200" w:lineRule="exact"/>
        <w:jc w:val="center"/>
        <w:rPr>
          <w:color w:val="000000"/>
          <w:sz w:val="22"/>
          <w:szCs w:val="22"/>
        </w:rPr>
      </w:pPr>
    </w:p>
    <w:p w14:paraId="554F89D8" w14:textId="14B28881" w:rsidR="00EF6EFD" w:rsidRPr="00F86F95" w:rsidRDefault="00810675" w:rsidP="00F34C1C">
      <w:pPr>
        <w:widowControl w:val="0"/>
        <w:autoSpaceDE w:val="0"/>
        <w:autoSpaceDN w:val="0"/>
        <w:adjustRightInd w:val="0"/>
        <w:ind w:left="3695" w:right="3865"/>
        <w:jc w:val="center"/>
        <w:rPr>
          <w:b/>
          <w:bCs/>
          <w:color w:val="006EC0"/>
          <w:sz w:val="22"/>
          <w:szCs w:val="22"/>
        </w:rPr>
      </w:pPr>
      <w:r w:rsidRPr="00F86F95">
        <w:rPr>
          <w:b/>
          <w:bCs/>
          <w:color w:val="006EC0"/>
          <w:spacing w:val="1"/>
          <w:sz w:val="22"/>
          <w:szCs w:val="22"/>
        </w:rPr>
        <w:t>50</w:t>
      </w:r>
      <w:r w:rsidRPr="00F86F95">
        <w:rPr>
          <w:b/>
          <w:bCs/>
          <w:color w:val="006EC0"/>
          <w:spacing w:val="-1"/>
          <w:sz w:val="22"/>
          <w:szCs w:val="22"/>
        </w:rPr>
        <w:t>4</w:t>
      </w:r>
      <w:r w:rsidRPr="00F86F95">
        <w:rPr>
          <w:b/>
          <w:bCs/>
          <w:color w:val="006EC0"/>
          <w:spacing w:val="1"/>
          <w:sz w:val="22"/>
          <w:szCs w:val="22"/>
        </w:rPr>
        <w:t>0</w:t>
      </w:r>
      <w:r w:rsidRPr="00F86F95">
        <w:rPr>
          <w:b/>
          <w:bCs/>
          <w:color w:val="006EC0"/>
          <w:sz w:val="22"/>
          <w:szCs w:val="22"/>
        </w:rPr>
        <w:t>0</w:t>
      </w:r>
      <w:r w:rsidRPr="00F86F95">
        <w:rPr>
          <w:b/>
          <w:bCs/>
          <w:color w:val="006EC0"/>
          <w:spacing w:val="1"/>
          <w:sz w:val="22"/>
          <w:szCs w:val="22"/>
        </w:rPr>
        <w:t xml:space="preserve"> </w:t>
      </w:r>
      <w:r w:rsidRPr="00F86F95">
        <w:rPr>
          <w:b/>
          <w:bCs/>
          <w:color w:val="006EC0"/>
          <w:spacing w:val="-1"/>
          <w:sz w:val="22"/>
          <w:szCs w:val="22"/>
        </w:rPr>
        <w:t>B</w:t>
      </w:r>
      <w:r w:rsidRPr="00F86F95">
        <w:rPr>
          <w:b/>
          <w:bCs/>
          <w:color w:val="006EC0"/>
          <w:sz w:val="22"/>
          <w:szCs w:val="22"/>
        </w:rPr>
        <w:t>US</w:t>
      </w:r>
      <w:r w:rsidRPr="00F86F95">
        <w:rPr>
          <w:b/>
          <w:bCs/>
          <w:color w:val="006EC0"/>
          <w:spacing w:val="1"/>
          <w:sz w:val="22"/>
          <w:szCs w:val="22"/>
        </w:rPr>
        <w:t>I</w:t>
      </w:r>
      <w:r w:rsidRPr="00F86F95">
        <w:rPr>
          <w:b/>
          <w:bCs/>
          <w:color w:val="006EC0"/>
          <w:sz w:val="22"/>
          <w:szCs w:val="22"/>
        </w:rPr>
        <w:t>A,</w:t>
      </w:r>
    </w:p>
    <w:p w14:paraId="30D20DFB" w14:textId="77777777" w:rsidR="00EF6EFD" w:rsidRPr="00F86F95" w:rsidRDefault="00EF6EFD" w:rsidP="00F34C1C">
      <w:pPr>
        <w:widowControl w:val="0"/>
        <w:autoSpaceDE w:val="0"/>
        <w:autoSpaceDN w:val="0"/>
        <w:adjustRightInd w:val="0"/>
        <w:ind w:left="3695" w:right="3865"/>
        <w:jc w:val="center"/>
        <w:rPr>
          <w:b/>
          <w:bCs/>
          <w:color w:val="006EC0"/>
          <w:sz w:val="22"/>
          <w:szCs w:val="22"/>
        </w:rPr>
      </w:pPr>
    </w:p>
    <w:p w14:paraId="7A539AF3" w14:textId="2E23DC95" w:rsidR="00810675" w:rsidRPr="00F86F95" w:rsidRDefault="00810675" w:rsidP="00F34C1C">
      <w:pPr>
        <w:widowControl w:val="0"/>
        <w:autoSpaceDE w:val="0"/>
        <w:autoSpaceDN w:val="0"/>
        <w:adjustRightInd w:val="0"/>
        <w:ind w:left="3695" w:right="3865"/>
        <w:jc w:val="center"/>
        <w:rPr>
          <w:color w:val="000000"/>
          <w:sz w:val="22"/>
          <w:szCs w:val="22"/>
        </w:rPr>
      </w:pPr>
      <w:r w:rsidRPr="00F86F95">
        <w:rPr>
          <w:b/>
          <w:bCs/>
          <w:color w:val="006EC0"/>
          <w:sz w:val="22"/>
          <w:szCs w:val="22"/>
        </w:rPr>
        <w:t>K</w:t>
      </w:r>
      <w:r w:rsidRPr="00F86F95">
        <w:rPr>
          <w:b/>
          <w:bCs/>
          <w:color w:val="006EC0"/>
          <w:spacing w:val="-1"/>
          <w:sz w:val="22"/>
          <w:szCs w:val="22"/>
        </w:rPr>
        <w:t>E</w:t>
      </w:r>
      <w:r w:rsidRPr="00F86F95">
        <w:rPr>
          <w:b/>
          <w:bCs/>
          <w:color w:val="006EC0"/>
          <w:sz w:val="22"/>
          <w:szCs w:val="22"/>
        </w:rPr>
        <w:t>N</w:t>
      </w:r>
      <w:r w:rsidRPr="00F86F95">
        <w:rPr>
          <w:b/>
          <w:bCs/>
          <w:color w:val="006EC0"/>
          <w:spacing w:val="-1"/>
          <w:sz w:val="22"/>
          <w:szCs w:val="22"/>
        </w:rPr>
        <w:t>Y</w:t>
      </w:r>
      <w:r w:rsidRPr="00F86F95">
        <w:rPr>
          <w:b/>
          <w:bCs/>
          <w:color w:val="006EC0"/>
          <w:sz w:val="22"/>
          <w:szCs w:val="22"/>
        </w:rPr>
        <w:t>A</w:t>
      </w:r>
    </w:p>
    <w:p w14:paraId="746C6219" w14:textId="77777777" w:rsidR="00810675" w:rsidRPr="00F86F95" w:rsidRDefault="00810675" w:rsidP="00810675">
      <w:pPr>
        <w:widowControl w:val="0"/>
        <w:autoSpaceDE w:val="0"/>
        <w:autoSpaceDN w:val="0"/>
        <w:adjustRightInd w:val="0"/>
        <w:spacing w:line="200" w:lineRule="exact"/>
        <w:rPr>
          <w:color w:val="000000"/>
          <w:sz w:val="20"/>
          <w:szCs w:val="20"/>
        </w:rPr>
      </w:pPr>
    </w:p>
    <w:p w14:paraId="7CFC42CD" w14:textId="77777777" w:rsidR="00810675" w:rsidRPr="00F86F95" w:rsidRDefault="00810675" w:rsidP="00810675">
      <w:pPr>
        <w:pBdr>
          <w:bottom w:val="thinThickSmallGap" w:sz="24" w:space="1" w:color="auto"/>
        </w:pBdr>
        <w:autoSpaceDE w:val="0"/>
        <w:autoSpaceDN w:val="0"/>
        <w:spacing w:line="360" w:lineRule="auto"/>
        <w:rPr>
          <w:i/>
          <w:iCs/>
        </w:rPr>
      </w:pPr>
    </w:p>
    <w:p w14:paraId="749BBE10" w14:textId="77777777" w:rsidR="00810675" w:rsidRPr="00F86F95" w:rsidRDefault="00810675" w:rsidP="00810675">
      <w:pPr>
        <w:autoSpaceDE w:val="0"/>
        <w:autoSpaceDN w:val="0"/>
        <w:spacing w:line="360" w:lineRule="auto"/>
      </w:pPr>
    </w:p>
    <w:p w14:paraId="6F9FA125" w14:textId="5BE713FD" w:rsidR="00085472" w:rsidRPr="00F86F95" w:rsidRDefault="00810675" w:rsidP="00EF6EFD">
      <w:pPr>
        <w:tabs>
          <w:tab w:val="right" w:pos="9475"/>
        </w:tabs>
        <w:autoSpaceDE w:val="0"/>
        <w:autoSpaceDN w:val="0"/>
        <w:spacing w:line="360" w:lineRule="auto"/>
        <w:jc w:val="center"/>
        <w:rPr>
          <w:b/>
          <w:sz w:val="40"/>
          <w:szCs w:val="40"/>
        </w:rPr>
      </w:pPr>
      <w:r w:rsidRPr="00F86F95">
        <w:rPr>
          <w:b/>
          <w:sz w:val="40"/>
          <w:szCs w:val="40"/>
        </w:rPr>
        <w:t xml:space="preserve">COUNTY </w:t>
      </w:r>
      <w:r w:rsidR="00085472" w:rsidRPr="00F86F95">
        <w:rPr>
          <w:b/>
          <w:sz w:val="40"/>
          <w:szCs w:val="40"/>
        </w:rPr>
        <w:t>REVENUE FUND</w:t>
      </w:r>
    </w:p>
    <w:p w14:paraId="18C54FE5" w14:textId="77777777" w:rsidR="00A90046" w:rsidRPr="00F86F95" w:rsidRDefault="00A90046" w:rsidP="00EF6EFD">
      <w:pPr>
        <w:tabs>
          <w:tab w:val="right" w:pos="9475"/>
        </w:tabs>
        <w:autoSpaceDE w:val="0"/>
        <w:autoSpaceDN w:val="0"/>
        <w:spacing w:line="360" w:lineRule="auto"/>
        <w:jc w:val="center"/>
        <w:rPr>
          <w:b/>
          <w:sz w:val="40"/>
          <w:szCs w:val="40"/>
        </w:rPr>
      </w:pPr>
    </w:p>
    <w:p w14:paraId="00D0862E" w14:textId="4AF6A68E" w:rsidR="00A90046" w:rsidRPr="00F86F95" w:rsidRDefault="00A90046" w:rsidP="00EF6EFD">
      <w:pPr>
        <w:tabs>
          <w:tab w:val="right" w:pos="9475"/>
        </w:tabs>
        <w:autoSpaceDE w:val="0"/>
        <w:autoSpaceDN w:val="0"/>
        <w:spacing w:line="360" w:lineRule="auto"/>
        <w:jc w:val="center"/>
        <w:rPr>
          <w:b/>
          <w:sz w:val="40"/>
          <w:szCs w:val="40"/>
        </w:rPr>
      </w:pPr>
      <w:r w:rsidRPr="00F86F95">
        <w:rPr>
          <w:b/>
          <w:sz w:val="40"/>
          <w:szCs w:val="40"/>
        </w:rPr>
        <w:t>COUNTY GOVERNMENT OF BUSIA</w:t>
      </w:r>
    </w:p>
    <w:p w14:paraId="00E24F09" w14:textId="736060A9" w:rsidR="00810675" w:rsidRPr="00F86F95" w:rsidRDefault="00810675" w:rsidP="00EF6EFD">
      <w:pPr>
        <w:tabs>
          <w:tab w:val="right" w:pos="9475"/>
        </w:tabs>
        <w:autoSpaceDE w:val="0"/>
        <w:autoSpaceDN w:val="0"/>
        <w:spacing w:line="360" w:lineRule="auto"/>
        <w:jc w:val="center"/>
        <w:rPr>
          <w:b/>
          <w:sz w:val="40"/>
          <w:szCs w:val="40"/>
        </w:rPr>
      </w:pPr>
    </w:p>
    <w:p w14:paraId="04FEC991" w14:textId="5C0894B5" w:rsidR="00810675" w:rsidRPr="00F86F95" w:rsidRDefault="00DB6C5D" w:rsidP="00EF6EFD">
      <w:pPr>
        <w:keepNext/>
        <w:autoSpaceDE w:val="0"/>
        <w:autoSpaceDN w:val="0"/>
        <w:spacing w:line="360" w:lineRule="auto"/>
        <w:jc w:val="center"/>
        <w:outlineLvl w:val="6"/>
        <w:rPr>
          <w:b/>
          <w:bCs/>
          <w:sz w:val="40"/>
          <w:szCs w:val="40"/>
        </w:rPr>
      </w:pPr>
      <w:r>
        <w:rPr>
          <w:b/>
          <w:bCs/>
          <w:sz w:val="40"/>
          <w:szCs w:val="40"/>
        </w:rPr>
        <w:t>QUARTERLY</w:t>
      </w:r>
      <w:r w:rsidR="00810675" w:rsidRPr="00F86F95">
        <w:rPr>
          <w:b/>
          <w:bCs/>
          <w:sz w:val="40"/>
          <w:szCs w:val="40"/>
        </w:rPr>
        <w:t xml:space="preserve"> REPORT AND FINANCIAL STATEMENTS</w:t>
      </w:r>
    </w:p>
    <w:p w14:paraId="3D87631E" w14:textId="77777777" w:rsidR="00810675" w:rsidRPr="00F86F95" w:rsidRDefault="00810675" w:rsidP="00EF6EFD">
      <w:pPr>
        <w:autoSpaceDE w:val="0"/>
        <w:autoSpaceDN w:val="0"/>
        <w:spacing w:line="360" w:lineRule="auto"/>
        <w:jc w:val="center"/>
        <w:rPr>
          <w:b/>
          <w:sz w:val="40"/>
          <w:szCs w:val="40"/>
        </w:rPr>
      </w:pPr>
    </w:p>
    <w:p w14:paraId="0DF25804" w14:textId="16D575F3" w:rsidR="00810675" w:rsidRPr="00F86F95" w:rsidRDefault="00810675" w:rsidP="00EF6EFD">
      <w:pPr>
        <w:autoSpaceDE w:val="0"/>
        <w:autoSpaceDN w:val="0"/>
        <w:spacing w:line="360" w:lineRule="auto"/>
        <w:jc w:val="center"/>
        <w:rPr>
          <w:b/>
          <w:sz w:val="40"/>
          <w:szCs w:val="40"/>
        </w:rPr>
      </w:pPr>
      <w:r w:rsidRPr="00F86F95">
        <w:rPr>
          <w:b/>
          <w:sz w:val="40"/>
          <w:szCs w:val="40"/>
        </w:rPr>
        <w:t xml:space="preserve">FOR THE </w:t>
      </w:r>
      <w:r w:rsidR="00DB6C5D">
        <w:rPr>
          <w:b/>
          <w:sz w:val="40"/>
          <w:szCs w:val="40"/>
        </w:rPr>
        <w:t>PERIOD</w:t>
      </w:r>
      <w:r w:rsidRPr="00F86F95">
        <w:rPr>
          <w:b/>
          <w:sz w:val="40"/>
          <w:szCs w:val="40"/>
        </w:rPr>
        <w:t xml:space="preserve"> ENDED</w:t>
      </w:r>
    </w:p>
    <w:p w14:paraId="25274B13" w14:textId="77777777" w:rsidR="00810675" w:rsidRPr="00F86F95" w:rsidRDefault="00810675" w:rsidP="00EF6EFD">
      <w:pPr>
        <w:autoSpaceDE w:val="0"/>
        <w:autoSpaceDN w:val="0"/>
        <w:spacing w:line="360" w:lineRule="auto"/>
        <w:jc w:val="center"/>
        <w:rPr>
          <w:b/>
          <w:sz w:val="40"/>
          <w:szCs w:val="40"/>
        </w:rPr>
      </w:pPr>
    </w:p>
    <w:p w14:paraId="6F77E587" w14:textId="19EB5755" w:rsidR="00810675" w:rsidRPr="00F86F95" w:rsidRDefault="003A3BC6" w:rsidP="00EF6EFD">
      <w:pPr>
        <w:autoSpaceDE w:val="0"/>
        <w:autoSpaceDN w:val="0"/>
        <w:spacing w:line="360" w:lineRule="auto"/>
        <w:jc w:val="center"/>
        <w:rPr>
          <w:b/>
          <w:sz w:val="40"/>
          <w:szCs w:val="40"/>
        </w:rPr>
      </w:pPr>
      <w:r>
        <w:rPr>
          <w:b/>
          <w:sz w:val="40"/>
          <w:szCs w:val="40"/>
        </w:rPr>
        <w:t>JUNE 30</w:t>
      </w:r>
      <w:r w:rsidR="00810675" w:rsidRPr="00F86F95">
        <w:rPr>
          <w:b/>
          <w:sz w:val="40"/>
          <w:szCs w:val="40"/>
        </w:rPr>
        <w:t>, 202</w:t>
      </w:r>
      <w:r w:rsidR="00C22312">
        <w:rPr>
          <w:b/>
          <w:sz w:val="40"/>
          <w:szCs w:val="40"/>
        </w:rPr>
        <w:t>3</w:t>
      </w:r>
    </w:p>
    <w:p w14:paraId="65AD4CC6" w14:textId="77777777" w:rsidR="00810675" w:rsidRPr="00F86F95" w:rsidRDefault="00810675" w:rsidP="00810675">
      <w:pPr>
        <w:autoSpaceDE w:val="0"/>
        <w:autoSpaceDN w:val="0"/>
        <w:spacing w:line="360" w:lineRule="auto"/>
        <w:jc w:val="center"/>
        <w:rPr>
          <w:sz w:val="40"/>
          <w:szCs w:val="40"/>
        </w:rPr>
      </w:pPr>
    </w:p>
    <w:p w14:paraId="31883673" w14:textId="77777777" w:rsidR="00983A49" w:rsidRPr="00F86F95" w:rsidRDefault="00983A49" w:rsidP="001C00B2">
      <w:pPr>
        <w:rPr>
          <w:b/>
          <w:sz w:val="40"/>
          <w:szCs w:val="40"/>
        </w:rPr>
      </w:pPr>
    </w:p>
    <w:p w14:paraId="519DAB4C" w14:textId="77777777" w:rsidR="00983A49" w:rsidRPr="00F86F95" w:rsidRDefault="00983A49" w:rsidP="001C00B2">
      <w:pPr>
        <w:rPr>
          <w:b/>
          <w:sz w:val="40"/>
          <w:szCs w:val="40"/>
        </w:rPr>
      </w:pPr>
    </w:p>
    <w:p w14:paraId="5E32F55C" w14:textId="1D3AF579" w:rsidR="001355E3" w:rsidRDefault="001355E3">
      <w:pPr>
        <w:rPr>
          <w:b/>
          <w:bCs/>
          <w:i/>
          <w:iCs/>
        </w:rPr>
      </w:pPr>
    </w:p>
    <w:p w14:paraId="31A8578C" w14:textId="4A77534E" w:rsidR="001355E3" w:rsidRDefault="001355E3">
      <w:pPr>
        <w:rPr>
          <w:b/>
          <w:bCs/>
          <w:i/>
          <w:iCs/>
        </w:rPr>
      </w:pPr>
    </w:p>
    <w:p w14:paraId="7EA7EF7A" w14:textId="77777777" w:rsidR="001355E3" w:rsidRPr="00F86F95" w:rsidRDefault="001355E3">
      <w:pPr>
        <w:rPr>
          <w:b/>
          <w:bCs/>
          <w:i/>
          <w:iCs/>
        </w:rPr>
      </w:pPr>
    </w:p>
    <w:p w14:paraId="0B5043AB" w14:textId="77777777" w:rsidR="007F29D7" w:rsidRPr="009F0F8C" w:rsidRDefault="00E23D04" w:rsidP="007C0900">
      <w:pPr>
        <w:pStyle w:val="TOC1"/>
      </w:pPr>
      <w:r w:rsidRPr="009F0F8C">
        <w:lastRenderedPageBreak/>
        <w:t>Table of contents</w:t>
      </w:r>
      <w:r w:rsidRPr="009F0F8C">
        <w:tab/>
      </w:r>
      <w:r w:rsidR="001C00B2" w:rsidRPr="009F0F8C">
        <w:t xml:space="preserve"> </w:t>
      </w:r>
      <w:r w:rsidRPr="009F0F8C">
        <w:t>Page No.</w:t>
      </w:r>
    </w:p>
    <w:p w14:paraId="740A7595" w14:textId="37EFDE19" w:rsidR="009F0F8C" w:rsidRPr="009F0F8C" w:rsidRDefault="00E23D04">
      <w:pPr>
        <w:pStyle w:val="TOC1"/>
        <w:rPr>
          <w:rFonts w:eastAsiaTheme="minorEastAsia"/>
          <w:b w:val="0"/>
          <w:bCs w:val="0"/>
          <w:sz w:val="22"/>
          <w:szCs w:val="22"/>
        </w:rPr>
      </w:pPr>
      <w:r w:rsidRPr="009F0F8C">
        <w:fldChar w:fldCharType="begin"/>
      </w:r>
      <w:r w:rsidRPr="009F0F8C">
        <w:instrText xml:space="preserve"> TOC \o "1-2" \h \z \u </w:instrText>
      </w:r>
      <w:r w:rsidRPr="009F0F8C">
        <w:fldChar w:fldCharType="separate"/>
      </w:r>
      <w:hyperlink w:anchor="_Toc142472961" w:history="1">
        <w:r w:rsidR="009F0F8C" w:rsidRPr="009F0F8C">
          <w:rPr>
            <w:rStyle w:val="Hyperlink"/>
            <w:rFonts w:ascii="Times New Roman" w:hAnsi="Times New Roman"/>
            <w:b w:val="0"/>
          </w:rPr>
          <w:t>1.</w:t>
        </w:r>
        <w:r w:rsidR="009F0F8C" w:rsidRPr="009F0F8C">
          <w:rPr>
            <w:rFonts w:eastAsiaTheme="minorEastAsia"/>
            <w:b w:val="0"/>
            <w:bCs w:val="0"/>
            <w:sz w:val="22"/>
            <w:szCs w:val="22"/>
          </w:rPr>
          <w:tab/>
        </w:r>
        <w:r w:rsidR="009F0F8C" w:rsidRPr="009F0F8C">
          <w:rPr>
            <w:rStyle w:val="Hyperlink"/>
            <w:rFonts w:ascii="Times New Roman" w:hAnsi="Times New Roman"/>
            <w:b w:val="0"/>
          </w:rPr>
          <w:t>Key Entity Information and Management</w:t>
        </w:r>
        <w:r w:rsidR="009F0F8C" w:rsidRPr="009F0F8C">
          <w:rPr>
            <w:b w:val="0"/>
            <w:webHidden/>
          </w:rPr>
          <w:tab/>
        </w:r>
        <w:r w:rsidR="009F0F8C" w:rsidRPr="009F0F8C">
          <w:rPr>
            <w:b w:val="0"/>
            <w:webHidden/>
          </w:rPr>
          <w:fldChar w:fldCharType="begin"/>
        </w:r>
        <w:r w:rsidR="009F0F8C" w:rsidRPr="009F0F8C">
          <w:rPr>
            <w:b w:val="0"/>
            <w:webHidden/>
          </w:rPr>
          <w:instrText xml:space="preserve"> PAGEREF _Toc142472961 \h </w:instrText>
        </w:r>
        <w:r w:rsidR="009F0F8C" w:rsidRPr="009F0F8C">
          <w:rPr>
            <w:b w:val="0"/>
            <w:webHidden/>
          </w:rPr>
        </w:r>
        <w:r w:rsidR="009F0F8C" w:rsidRPr="009F0F8C">
          <w:rPr>
            <w:b w:val="0"/>
            <w:webHidden/>
          </w:rPr>
          <w:fldChar w:fldCharType="separate"/>
        </w:r>
        <w:r w:rsidR="00C84210">
          <w:rPr>
            <w:b w:val="0"/>
            <w:webHidden/>
          </w:rPr>
          <w:t>iii</w:t>
        </w:r>
        <w:r w:rsidR="009F0F8C" w:rsidRPr="009F0F8C">
          <w:rPr>
            <w:b w:val="0"/>
            <w:webHidden/>
          </w:rPr>
          <w:fldChar w:fldCharType="end"/>
        </w:r>
      </w:hyperlink>
    </w:p>
    <w:p w14:paraId="504DC0CD" w14:textId="120AD12D" w:rsidR="009F0F8C" w:rsidRPr="009F0F8C" w:rsidRDefault="009F0F8C">
      <w:pPr>
        <w:pStyle w:val="TOC1"/>
        <w:rPr>
          <w:rFonts w:eastAsiaTheme="minorEastAsia"/>
          <w:b w:val="0"/>
          <w:bCs w:val="0"/>
          <w:sz w:val="22"/>
          <w:szCs w:val="22"/>
        </w:rPr>
      </w:pPr>
      <w:hyperlink w:anchor="_Toc142472962" w:history="1">
        <w:r w:rsidRPr="009F0F8C">
          <w:rPr>
            <w:rStyle w:val="Hyperlink"/>
            <w:rFonts w:ascii="Times New Roman" w:hAnsi="Times New Roman"/>
            <w:b w:val="0"/>
          </w:rPr>
          <w:t>2.</w:t>
        </w:r>
        <w:r w:rsidRPr="009F0F8C">
          <w:rPr>
            <w:rFonts w:eastAsiaTheme="minorEastAsia"/>
            <w:b w:val="0"/>
            <w:bCs w:val="0"/>
            <w:sz w:val="22"/>
            <w:szCs w:val="22"/>
          </w:rPr>
          <w:tab/>
        </w:r>
        <w:r w:rsidRPr="009F0F8C">
          <w:rPr>
            <w:rStyle w:val="Hyperlink"/>
            <w:rFonts w:ascii="Times New Roman" w:hAnsi="Times New Roman"/>
            <w:b w:val="0"/>
          </w:rPr>
          <w:t>Management Discussion and Analysis</w:t>
        </w:r>
        <w:r w:rsidRPr="009F0F8C">
          <w:rPr>
            <w:b w:val="0"/>
            <w:webHidden/>
          </w:rPr>
          <w:tab/>
        </w:r>
        <w:r w:rsidRPr="009F0F8C">
          <w:rPr>
            <w:b w:val="0"/>
            <w:webHidden/>
          </w:rPr>
          <w:fldChar w:fldCharType="begin"/>
        </w:r>
        <w:r w:rsidRPr="009F0F8C">
          <w:rPr>
            <w:b w:val="0"/>
            <w:webHidden/>
          </w:rPr>
          <w:instrText xml:space="preserve"> PAGEREF _Toc142472962 \h </w:instrText>
        </w:r>
        <w:r w:rsidRPr="009F0F8C">
          <w:rPr>
            <w:b w:val="0"/>
            <w:webHidden/>
          </w:rPr>
        </w:r>
        <w:r w:rsidRPr="009F0F8C">
          <w:rPr>
            <w:b w:val="0"/>
            <w:webHidden/>
          </w:rPr>
          <w:fldChar w:fldCharType="separate"/>
        </w:r>
        <w:r w:rsidR="00C84210">
          <w:rPr>
            <w:b w:val="0"/>
            <w:webHidden/>
          </w:rPr>
          <w:t>vi</w:t>
        </w:r>
        <w:r w:rsidRPr="009F0F8C">
          <w:rPr>
            <w:b w:val="0"/>
            <w:webHidden/>
          </w:rPr>
          <w:fldChar w:fldCharType="end"/>
        </w:r>
      </w:hyperlink>
    </w:p>
    <w:p w14:paraId="51EA530F" w14:textId="6B8E0226" w:rsidR="009F0F8C" w:rsidRPr="009F0F8C" w:rsidRDefault="009F0F8C">
      <w:pPr>
        <w:pStyle w:val="TOC1"/>
        <w:rPr>
          <w:rFonts w:eastAsiaTheme="minorEastAsia"/>
          <w:b w:val="0"/>
          <w:bCs w:val="0"/>
          <w:sz w:val="22"/>
          <w:szCs w:val="22"/>
        </w:rPr>
      </w:pPr>
      <w:hyperlink w:anchor="_Toc142472963" w:history="1">
        <w:r w:rsidRPr="009F0F8C">
          <w:rPr>
            <w:rStyle w:val="Hyperlink"/>
            <w:rFonts w:ascii="Times New Roman" w:hAnsi="Times New Roman"/>
            <w:b w:val="0"/>
          </w:rPr>
          <w:t>3.</w:t>
        </w:r>
        <w:r w:rsidRPr="009F0F8C">
          <w:rPr>
            <w:rFonts w:eastAsiaTheme="minorEastAsia"/>
            <w:b w:val="0"/>
            <w:bCs w:val="0"/>
            <w:sz w:val="22"/>
            <w:szCs w:val="22"/>
          </w:rPr>
          <w:tab/>
        </w:r>
        <w:r w:rsidRPr="009F0F8C">
          <w:rPr>
            <w:rStyle w:val="Hyperlink"/>
            <w:rFonts w:ascii="Times New Roman" w:hAnsi="Times New Roman"/>
            <w:b w:val="0"/>
          </w:rPr>
          <w:t>Statement of Management Responsibility</w:t>
        </w:r>
        <w:r w:rsidRPr="009F0F8C">
          <w:rPr>
            <w:b w:val="0"/>
            <w:webHidden/>
          </w:rPr>
          <w:tab/>
        </w:r>
        <w:r w:rsidRPr="009F0F8C">
          <w:rPr>
            <w:b w:val="0"/>
            <w:webHidden/>
          </w:rPr>
          <w:fldChar w:fldCharType="begin"/>
        </w:r>
        <w:r w:rsidRPr="009F0F8C">
          <w:rPr>
            <w:b w:val="0"/>
            <w:webHidden/>
          </w:rPr>
          <w:instrText xml:space="preserve"> PAGEREF _Toc142472963 \h </w:instrText>
        </w:r>
        <w:r w:rsidRPr="009F0F8C">
          <w:rPr>
            <w:b w:val="0"/>
            <w:webHidden/>
          </w:rPr>
        </w:r>
        <w:r w:rsidRPr="009F0F8C">
          <w:rPr>
            <w:b w:val="0"/>
            <w:webHidden/>
          </w:rPr>
          <w:fldChar w:fldCharType="separate"/>
        </w:r>
        <w:r w:rsidR="00C84210">
          <w:rPr>
            <w:b w:val="0"/>
            <w:webHidden/>
          </w:rPr>
          <w:t>xi</w:t>
        </w:r>
        <w:r w:rsidRPr="009F0F8C">
          <w:rPr>
            <w:b w:val="0"/>
            <w:webHidden/>
          </w:rPr>
          <w:fldChar w:fldCharType="end"/>
        </w:r>
      </w:hyperlink>
    </w:p>
    <w:p w14:paraId="25815771" w14:textId="7AD0CD6D" w:rsidR="009F0F8C" w:rsidRPr="009F0F8C" w:rsidRDefault="009F0F8C">
      <w:pPr>
        <w:pStyle w:val="TOC1"/>
        <w:rPr>
          <w:rFonts w:eastAsiaTheme="minorEastAsia"/>
          <w:b w:val="0"/>
          <w:bCs w:val="0"/>
          <w:sz w:val="22"/>
          <w:szCs w:val="22"/>
        </w:rPr>
      </w:pPr>
      <w:hyperlink w:anchor="_Toc142472964" w:history="1">
        <w:r w:rsidRPr="009F0F8C">
          <w:rPr>
            <w:rStyle w:val="Hyperlink"/>
            <w:rFonts w:ascii="Times New Roman" w:hAnsi="Times New Roman"/>
            <w:b w:val="0"/>
          </w:rPr>
          <w:t>4.</w:t>
        </w:r>
        <w:r w:rsidRPr="009F0F8C">
          <w:rPr>
            <w:rFonts w:eastAsiaTheme="minorEastAsia"/>
            <w:b w:val="0"/>
            <w:bCs w:val="0"/>
            <w:sz w:val="22"/>
            <w:szCs w:val="22"/>
          </w:rPr>
          <w:tab/>
        </w:r>
        <w:r w:rsidRPr="009F0F8C">
          <w:rPr>
            <w:rStyle w:val="Hyperlink"/>
            <w:rFonts w:ascii="Times New Roman" w:hAnsi="Times New Roman"/>
            <w:b w:val="0"/>
          </w:rPr>
          <w:t>Overview of the County Revenue Fund Operations</w:t>
        </w:r>
        <w:r w:rsidRPr="009F0F8C">
          <w:rPr>
            <w:b w:val="0"/>
            <w:webHidden/>
          </w:rPr>
          <w:tab/>
        </w:r>
        <w:r w:rsidRPr="009F0F8C">
          <w:rPr>
            <w:b w:val="0"/>
            <w:webHidden/>
          </w:rPr>
          <w:fldChar w:fldCharType="begin"/>
        </w:r>
        <w:r w:rsidRPr="009F0F8C">
          <w:rPr>
            <w:b w:val="0"/>
            <w:webHidden/>
          </w:rPr>
          <w:instrText xml:space="preserve"> PAGEREF _Toc142472964 \h </w:instrText>
        </w:r>
        <w:r w:rsidRPr="009F0F8C">
          <w:rPr>
            <w:b w:val="0"/>
            <w:webHidden/>
          </w:rPr>
        </w:r>
        <w:r w:rsidRPr="009F0F8C">
          <w:rPr>
            <w:b w:val="0"/>
            <w:webHidden/>
          </w:rPr>
          <w:fldChar w:fldCharType="separate"/>
        </w:r>
        <w:r w:rsidR="00C84210">
          <w:rPr>
            <w:b w:val="0"/>
            <w:webHidden/>
          </w:rPr>
          <w:t>xiii</w:t>
        </w:r>
        <w:r w:rsidRPr="009F0F8C">
          <w:rPr>
            <w:b w:val="0"/>
            <w:webHidden/>
          </w:rPr>
          <w:fldChar w:fldCharType="end"/>
        </w:r>
      </w:hyperlink>
    </w:p>
    <w:p w14:paraId="6E046097" w14:textId="54D2E1A4" w:rsidR="009F0F8C" w:rsidRPr="009F0F8C" w:rsidRDefault="009F0F8C">
      <w:pPr>
        <w:pStyle w:val="TOC1"/>
        <w:rPr>
          <w:rFonts w:eastAsiaTheme="minorEastAsia"/>
          <w:b w:val="0"/>
          <w:bCs w:val="0"/>
          <w:sz w:val="22"/>
          <w:szCs w:val="22"/>
        </w:rPr>
      </w:pPr>
      <w:hyperlink w:anchor="_Toc142472965" w:history="1">
        <w:r w:rsidRPr="009F0F8C">
          <w:rPr>
            <w:rStyle w:val="Hyperlink"/>
            <w:rFonts w:ascii="Times New Roman" w:hAnsi="Times New Roman"/>
            <w:b w:val="0"/>
          </w:rPr>
          <w:t>5.</w:t>
        </w:r>
        <w:r w:rsidRPr="009F0F8C">
          <w:rPr>
            <w:rFonts w:eastAsiaTheme="minorEastAsia"/>
            <w:b w:val="0"/>
            <w:bCs w:val="0"/>
            <w:sz w:val="22"/>
            <w:szCs w:val="22"/>
          </w:rPr>
          <w:tab/>
        </w:r>
        <w:r w:rsidRPr="009F0F8C">
          <w:rPr>
            <w:rStyle w:val="Hyperlink"/>
            <w:rFonts w:ascii="Times New Roman" w:hAnsi="Times New Roman"/>
            <w:b w:val="0"/>
          </w:rPr>
          <w:t>Statement of Receipts and Payments Statement for the period ended 30</w:t>
        </w:r>
        <w:r w:rsidRPr="009F0F8C">
          <w:rPr>
            <w:rStyle w:val="Hyperlink"/>
            <w:rFonts w:ascii="Times New Roman" w:hAnsi="Times New Roman"/>
            <w:b w:val="0"/>
            <w:vertAlign w:val="superscript"/>
          </w:rPr>
          <w:t>th</w:t>
        </w:r>
        <w:r w:rsidRPr="009F0F8C">
          <w:rPr>
            <w:rStyle w:val="Hyperlink"/>
            <w:rFonts w:ascii="Times New Roman" w:hAnsi="Times New Roman"/>
            <w:b w:val="0"/>
          </w:rPr>
          <w:t xml:space="preserve"> June, 2023.</w:t>
        </w:r>
        <w:r w:rsidRPr="009F0F8C">
          <w:rPr>
            <w:b w:val="0"/>
            <w:webHidden/>
          </w:rPr>
          <w:tab/>
        </w:r>
        <w:r w:rsidRPr="009F0F8C">
          <w:rPr>
            <w:b w:val="0"/>
            <w:webHidden/>
          </w:rPr>
          <w:fldChar w:fldCharType="begin"/>
        </w:r>
        <w:r w:rsidRPr="009F0F8C">
          <w:rPr>
            <w:b w:val="0"/>
            <w:webHidden/>
          </w:rPr>
          <w:instrText xml:space="preserve"> PAGEREF _Toc142472965 \h </w:instrText>
        </w:r>
        <w:r w:rsidRPr="009F0F8C">
          <w:rPr>
            <w:b w:val="0"/>
            <w:webHidden/>
          </w:rPr>
        </w:r>
        <w:r w:rsidRPr="009F0F8C">
          <w:rPr>
            <w:b w:val="0"/>
            <w:webHidden/>
          </w:rPr>
          <w:fldChar w:fldCharType="separate"/>
        </w:r>
        <w:r w:rsidR="00C84210">
          <w:rPr>
            <w:b w:val="0"/>
            <w:webHidden/>
          </w:rPr>
          <w:t>1</w:t>
        </w:r>
        <w:r w:rsidRPr="009F0F8C">
          <w:rPr>
            <w:b w:val="0"/>
            <w:webHidden/>
          </w:rPr>
          <w:fldChar w:fldCharType="end"/>
        </w:r>
      </w:hyperlink>
    </w:p>
    <w:p w14:paraId="38FA7931" w14:textId="2D7C4917" w:rsidR="009F0F8C" w:rsidRPr="009F0F8C" w:rsidRDefault="009F0F8C">
      <w:pPr>
        <w:pStyle w:val="TOC1"/>
        <w:rPr>
          <w:rFonts w:eastAsiaTheme="minorEastAsia"/>
          <w:b w:val="0"/>
          <w:bCs w:val="0"/>
          <w:sz w:val="22"/>
          <w:szCs w:val="22"/>
        </w:rPr>
      </w:pPr>
      <w:hyperlink w:anchor="_Toc142472966" w:history="1">
        <w:r w:rsidRPr="009F0F8C">
          <w:rPr>
            <w:rStyle w:val="Hyperlink"/>
            <w:rFonts w:ascii="Times New Roman" w:hAnsi="Times New Roman"/>
            <w:b w:val="0"/>
          </w:rPr>
          <w:t>6.</w:t>
        </w:r>
        <w:r w:rsidRPr="009F0F8C">
          <w:rPr>
            <w:rFonts w:eastAsiaTheme="minorEastAsia"/>
            <w:b w:val="0"/>
            <w:bCs w:val="0"/>
            <w:sz w:val="22"/>
            <w:szCs w:val="22"/>
          </w:rPr>
          <w:tab/>
        </w:r>
        <w:r w:rsidRPr="009F0F8C">
          <w:rPr>
            <w:rStyle w:val="Hyperlink"/>
            <w:rFonts w:ascii="Times New Roman" w:hAnsi="Times New Roman"/>
            <w:b w:val="0"/>
          </w:rPr>
          <w:t>Statement of Comparison of Bu</w:t>
        </w:r>
        <w:bookmarkStart w:id="0" w:name="_GoBack"/>
        <w:bookmarkEnd w:id="0"/>
        <w:r w:rsidRPr="009F0F8C">
          <w:rPr>
            <w:rStyle w:val="Hyperlink"/>
            <w:rFonts w:ascii="Times New Roman" w:hAnsi="Times New Roman"/>
            <w:b w:val="0"/>
          </w:rPr>
          <w:t>dget Actual Amounts for the period ended 30</w:t>
        </w:r>
        <w:r w:rsidRPr="009F0F8C">
          <w:rPr>
            <w:rStyle w:val="Hyperlink"/>
            <w:rFonts w:ascii="Times New Roman" w:hAnsi="Times New Roman"/>
            <w:b w:val="0"/>
            <w:vertAlign w:val="superscript"/>
          </w:rPr>
          <w:t>th</w:t>
        </w:r>
        <w:r w:rsidRPr="009F0F8C">
          <w:rPr>
            <w:rStyle w:val="Hyperlink"/>
            <w:rFonts w:ascii="Times New Roman" w:hAnsi="Times New Roman"/>
            <w:b w:val="0"/>
          </w:rPr>
          <w:t xml:space="preserve"> June, 2023.</w:t>
        </w:r>
        <w:r w:rsidRPr="009F0F8C">
          <w:rPr>
            <w:b w:val="0"/>
            <w:webHidden/>
          </w:rPr>
          <w:tab/>
        </w:r>
        <w:r w:rsidRPr="009F0F8C">
          <w:rPr>
            <w:b w:val="0"/>
            <w:webHidden/>
          </w:rPr>
          <w:fldChar w:fldCharType="begin"/>
        </w:r>
        <w:r w:rsidRPr="009F0F8C">
          <w:rPr>
            <w:b w:val="0"/>
            <w:webHidden/>
          </w:rPr>
          <w:instrText xml:space="preserve"> PAGEREF _Toc142472966 \h </w:instrText>
        </w:r>
        <w:r w:rsidRPr="009F0F8C">
          <w:rPr>
            <w:b w:val="0"/>
            <w:webHidden/>
          </w:rPr>
        </w:r>
        <w:r w:rsidRPr="009F0F8C">
          <w:rPr>
            <w:b w:val="0"/>
            <w:webHidden/>
          </w:rPr>
          <w:fldChar w:fldCharType="separate"/>
        </w:r>
        <w:r w:rsidR="00C84210">
          <w:rPr>
            <w:b w:val="0"/>
            <w:webHidden/>
          </w:rPr>
          <w:t>2</w:t>
        </w:r>
        <w:r w:rsidRPr="009F0F8C">
          <w:rPr>
            <w:b w:val="0"/>
            <w:webHidden/>
          </w:rPr>
          <w:fldChar w:fldCharType="end"/>
        </w:r>
      </w:hyperlink>
    </w:p>
    <w:p w14:paraId="7C081BD9" w14:textId="475B4406" w:rsidR="009F0F8C" w:rsidRPr="009F0F8C" w:rsidRDefault="009F0F8C">
      <w:pPr>
        <w:pStyle w:val="TOC1"/>
        <w:rPr>
          <w:rFonts w:eastAsiaTheme="minorEastAsia"/>
          <w:b w:val="0"/>
          <w:bCs w:val="0"/>
          <w:sz w:val="22"/>
          <w:szCs w:val="22"/>
        </w:rPr>
      </w:pPr>
      <w:hyperlink w:anchor="_Toc142472967" w:history="1">
        <w:r w:rsidRPr="009F0F8C">
          <w:rPr>
            <w:rStyle w:val="Hyperlink"/>
            <w:rFonts w:ascii="Times New Roman" w:hAnsi="Times New Roman"/>
            <w:b w:val="0"/>
          </w:rPr>
          <w:t>7.</w:t>
        </w:r>
        <w:r w:rsidRPr="009F0F8C">
          <w:rPr>
            <w:rFonts w:eastAsiaTheme="minorEastAsia"/>
            <w:b w:val="0"/>
            <w:bCs w:val="0"/>
            <w:sz w:val="22"/>
            <w:szCs w:val="22"/>
          </w:rPr>
          <w:tab/>
        </w:r>
        <w:r w:rsidRPr="009F0F8C">
          <w:rPr>
            <w:rStyle w:val="Hyperlink"/>
            <w:rFonts w:ascii="Times New Roman" w:hAnsi="Times New Roman"/>
            <w:b w:val="0"/>
          </w:rPr>
          <w:t>Significant Accounting Policies</w:t>
        </w:r>
        <w:r w:rsidRPr="009F0F8C">
          <w:rPr>
            <w:b w:val="0"/>
            <w:webHidden/>
          </w:rPr>
          <w:tab/>
        </w:r>
        <w:r w:rsidRPr="009F0F8C">
          <w:rPr>
            <w:b w:val="0"/>
            <w:webHidden/>
          </w:rPr>
          <w:fldChar w:fldCharType="begin"/>
        </w:r>
        <w:r w:rsidRPr="009F0F8C">
          <w:rPr>
            <w:b w:val="0"/>
            <w:webHidden/>
          </w:rPr>
          <w:instrText xml:space="preserve"> PAGEREF _Toc142472967 \h </w:instrText>
        </w:r>
        <w:r w:rsidRPr="009F0F8C">
          <w:rPr>
            <w:b w:val="0"/>
            <w:webHidden/>
          </w:rPr>
        </w:r>
        <w:r w:rsidRPr="009F0F8C">
          <w:rPr>
            <w:b w:val="0"/>
            <w:webHidden/>
          </w:rPr>
          <w:fldChar w:fldCharType="separate"/>
        </w:r>
        <w:r w:rsidR="00C84210">
          <w:rPr>
            <w:b w:val="0"/>
            <w:webHidden/>
          </w:rPr>
          <w:t>4</w:t>
        </w:r>
        <w:r w:rsidRPr="009F0F8C">
          <w:rPr>
            <w:b w:val="0"/>
            <w:webHidden/>
          </w:rPr>
          <w:fldChar w:fldCharType="end"/>
        </w:r>
      </w:hyperlink>
    </w:p>
    <w:p w14:paraId="5E2145DF" w14:textId="1ABF7424" w:rsidR="009F0F8C" w:rsidRPr="009F0F8C" w:rsidRDefault="009F0F8C">
      <w:pPr>
        <w:pStyle w:val="TOC1"/>
        <w:rPr>
          <w:rFonts w:eastAsiaTheme="minorEastAsia"/>
          <w:b w:val="0"/>
          <w:bCs w:val="0"/>
          <w:sz w:val="22"/>
          <w:szCs w:val="22"/>
        </w:rPr>
      </w:pPr>
      <w:hyperlink w:anchor="_Toc142472968" w:history="1">
        <w:r w:rsidRPr="009F0F8C">
          <w:rPr>
            <w:rStyle w:val="Hyperlink"/>
            <w:rFonts w:ascii="Times New Roman" w:hAnsi="Times New Roman"/>
            <w:b w:val="0"/>
          </w:rPr>
          <w:t>8.</w:t>
        </w:r>
        <w:r w:rsidRPr="009F0F8C">
          <w:rPr>
            <w:rFonts w:eastAsiaTheme="minorEastAsia"/>
            <w:b w:val="0"/>
            <w:bCs w:val="0"/>
            <w:sz w:val="22"/>
            <w:szCs w:val="22"/>
          </w:rPr>
          <w:tab/>
        </w:r>
        <w:r w:rsidRPr="009F0F8C">
          <w:rPr>
            <w:rStyle w:val="Hyperlink"/>
            <w:rFonts w:ascii="Times New Roman" w:hAnsi="Times New Roman"/>
            <w:b w:val="0"/>
          </w:rPr>
          <w:t>Notes to the Financial Statements</w:t>
        </w:r>
        <w:r w:rsidRPr="009F0F8C">
          <w:rPr>
            <w:b w:val="0"/>
            <w:webHidden/>
          </w:rPr>
          <w:tab/>
        </w:r>
        <w:r w:rsidRPr="009F0F8C">
          <w:rPr>
            <w:b w:val="0"/>
            <w:webHidden/>
          </w:rPr>
          <w:fldChar w:fldCharType="begin"/>
        </w:r>
        <w:r w:rsidRPr="009F0F8C">
          <w:rPr>
            <w:b w:val="0"/>
            <w:webHidden/>
          </w:rPr>
          <w:instrText xml:space="preserve"> PAGEREF _Toc142472968 \h </w:instrText>
        </w:r>
        <w:r w:rsidRPr="009F0F8C">
          <w:rPr>
            <w:b w:val="0"/>
            <w:webHidden/>
          </w:rPr>
        </w:r>
        <w:r w:rsidRPr="009F0F8C">
          <w:rPr>
            <w:b w:val="0"/>
            <w:webHidden/>
          </w:rPr>
          <w:fldChar w:fldCharType="separate"/>
        </w:r>
        <w:r w:rsidR="00C84210">
          <w:rPr>
            <w:b w:val="0"/>
            <w:webHidden/>
          </w:rPr>
          <w:t>6</w:t>
        </w:r>
        <w:r w:rsidRPr="009F0F8C">
          <w:rPr>
            <w:b w:val="0"/>
            <w:webHidden/>
          </w:rPr>
          <w:fldChar w:fldCharType="end"/>
        </w:r>
      </w:hyperlink>
    </w:p>
    <w:p w14:paraId="3D826789" w14:textId="07CD27A5" w:rsidR="009F0F8C" w:rsidRPr="009F0F8C" w:rsidRDefault="009F0F8C">
      <w:pPr>
        <w:pStyle w:val="TOC1"/>
        <w:rPr>
          <w:rFonts w:eastAsiaTheme="minorEastAsia"/>
          <w:b w:val="0"/>
          <w:bCs w:val="0"/>
          <w:sz w:val="22"/>
          <w:szCs w:val="22"/>
        </w:rPr>
      </w:pPr>
      <w:hyperlink w:anchor="_Toc142472969" w:history="1">
        <w:r w:rsidRPr="009F0F8C">
          <w:rPr>
            <w:rStyle w:val="Hyperlink"/>
            <w:rFonts w:ascii="Times New Roman" w:hAnsi="Times New Roman"/>
            <w:b w:val="0"/>
          </w:rPr>
          <w:t>9. Annexes</w:t>
        </w:r>
        <w:r w:rsidRPr="009F0F8C">
          <w:rPr>
            <w:b w:val="0"/>
            <w:webHidden/>
          </w:rPr>
          <w:tab/>
        </w:r>
        <w:r w:rsidRPr="009F0F8C">
          <w:rPr>
            <w:b w:val="0"/>
            <w:webHidden/>
          </w:rPr>
          <w:fldChar w:fldCharType="begin"/>
        </w:r>
        <w:r w:rsidRPr="009F0F8C">
          <w:rPr>
            <w:b w:val="0"/>
            <w:webHidden/>
          </w:rPr>
          <w:instrText xml:space="preserve"> PAGEREF _Toc142472969 \h </w:instrText>
        </w:r>
        <w:r w:rsidRPr="009F0F8C">
          <w:rPr>
            <w:b w:val="0"/>
            <w:webHidden/>
          </w:rPr>
        </w:r>
        <w:r w:rsidRPr="009F0F8C">
          <w:rPr>
            <w:b w:val="0"/>
            <w:webHidden/>
          </w:rPr>
          <w:fldChar w:fldCharType="separate"/>
        </w:r>
        <w:r w:rsidR="00C84210">
          <w:rPr>
            <w:b w:val="0"/>
            <w:webHidden/>
          </w:rPr>
          <w:t>16</w:t>
        </w:r>
        <w:r w:rsidRPr="009F0F8C">
          <w:rPr>
            <w:b w:val="0"/>
            <w:webHidden/>
          </w:rPr>
          <w:fldChar w:fldCharType="end"/>
        </w:r>
      </w:hyperlink>
    </w:p>
    <w:p w14:paraId="42E5F29C" w14:textId="4000A6C4" w:rsidR="00DA3A06" w:rsidRDefault="00E23D04" w:rsidP="00BA3CDC">
      <w:pPr>
        <w:pStyle w:val="Heading1"/>
        <w:tabs>
          <w:tab w:val="left" w:pos="3550"/>
        </w:tabs>
        <w:spacing w:before="120" w:line="480" w:lineRule="auto"/>
        <w:rPr>
          <w:b w:val="0"/>
          <w:sz w:val="24"/>
          <w:szCs w:val="24"/>
        </w:rPr>
      </w:pPr>
      <w:r w:rsidRPr="009F0F8C">
        <w:rPr>
          <w:b w:val="0"/>
          <w:sz w:val="24"/>
          <w:szCs w:val="24"/>
        </w:rPr>
        <w:fldChar w:fldCharType="end"/>
      </w:r>
    </w:p>
    <w:p w14:paraId="74F440C6" w14:textId="77777777" w:rsidR="00DA3A06" w:rsidRPr="00DA3A06" w:rsidRDefault="00DA3A06" w:rsidP="00DA3A06">
      <w:pPr>
        <w:rPr>
          <w:lang w:eastAsia="x-none"/>
        </w:rPr>
      </w:pPr>
    </w:p>
    <w:p w14:paraId="0014634A" w14:textId="77777777" w:rsidR="00DA3A06" w:rsidRDefault="00DA3A06" w:rsidP="00BA3CDC">
      <w:pPr>
        <w:pStyle w:val="Heading1"/>
        <w:tabs>
          <w:tab w:val="left" w:pos="3550"/>
        </w:tabs>
        <w:spacing w:before="120" w:line="480" w:lineRule="auto"/>
        <w:rPr>
          <w:b w:val="0"/>
          <w:sz w:val="24"/>
          <w:szCs w:val="24"/>
        </w:rPr>
      </w:pPr>
    </w:p>
    <w:p w14:paraId="6C0AA273" w14:textId="02CBBE86" w:rsidR="00DA3A06" w:rsidRDefault="00DA3A06" w:rsidP="00BA3CDC">
      <w:pPr>
        <w:pStyle w:val="Heading1"/>
        <w:tabs>
          <w:tab w:val="left" w:pos="3550"/>
        </w:tabs>
        <w:spacing w:before="120" w:line="480" w:lineRule="auto"/>
        <w:rPr>
          <w:b w:val="0"/>
          <w:sz w:val="24"/>
          <w:szCs w:val="24"/>
        </w:rPr>
      </w:pPr>
    </w:p>
    <w:p w14:paraId="5D58CE14" w14:textId="7874AC5F" w:rsidR="00DA3A06" w:rsidRDefault="00DA3A06" w:rsidP="00DA3A06">
      <w:pPr>
        <w:rPr>
          <w:lang w:eastAsia="x-none"/>
        </w:rPr>
      </w:pPr>
    </w:p>
    <w:p w14:paraId="2F05A05D" w14:textId="05517A85" w:rsidR="00DA3A06" w:rsidRDefault="00DA3A06" w:rsidP="00DA3A06">
      <w:pPr>
        <w:rPr>
          <w:lang w:eastAsia="x-none"/>
        </w:rPr>
      </w:pPr>
    </w:p>
    <w:p w14:paraId="21D60328" w14:textId="081F7FEE" w:rsidR="00DA3A06" w:rsidRDefault="00DA3A06" w:rsidP="00DA3A06">
      <w:pPr>
        <w:rPr>
          <w:lang w:eastAsia="x-none"/>
        </w:rPr>
      </w:pPr>
    </w:p>
    <w:p w14:paraId="3B7B838F" w14:textId="091F71AE" w:rsidR="00DA3A06" w:rsidRDefault="00DA3A06" w:rsidP="00DA3A06">
      <w:pPr>
        <w:rPr>
          <w:lang w:eastAsia="x-none"/>
        </w:rPr>
      </w:pPr>
    </w:p>
    <w:p w14:paraId="1658C7B3" w14:textId="785E658B" w:rsidR="00DA3A06" w:rsidRDefault="00DA3A06" w:rsidP="00DA3A06">
      <w:pPr>
        <w:rPr>
          <w:lang w:eastAsia="x-none"/>
        </w:rPr>
      </w:pPr>
    </w:p>
    <w:p w14:paraId="586A8D0A" w14:textId="05443805" w:rsidR="00DA3A06" w:rsidRDefault="00DA3A06" w:rsidP="00DA3A06">
      <w:pPr>
        <w:rPr>
          <w:lang w:eastAsia="x-none"/>
        </w:rPr>
      </w:pPr>
    </w:p>
    <w:p w14:paraId="2525C0E1" w14:textId="1785AB70" w:rsidR="00DA3A06" w:rsidRDefault="00DA3A06" w:rsidP="00DA3A06">
      <w:pPr>
        <w:rPr>
          <w:lang w:eastAsia="x-none"/>
        </w:rPr>
      </w:pPr>
    </w:p>
    <w:p w14:paraId="7E0EAA72" w14:textId="58A9DD3B" w:rsidR="00DA3A06" w:rsidRDefault="00DA3A06" w:rsidP="00DA3A06">
      <w:pPr>
        <w:rPr>
          <w:lang w:eastAsia="x-none"/>
        </w:rPr>
      </w:pPr>
    </w:p>
    <w:p w14:paraId="07990D3C" w14:textId="303FD429" w:rsidR="00DA3A06" w:rsidRDefault="00DA3A06" w:rsidP="00DA3A06">
      <w:pPr>
        <w:rPr>
          <w:lang w:eastAsia="x-none"/>
        </w:rPr>
      </w:pPr>
    </w:p>
    <w:p w14:paraId="1BBB0476" w14:textId="6F43BEFA" w:rsidR="00DA3A06" w:rsidRDefault="00DA3A06" w:rsidP="00DA3A06">
      <w:pPr>
        <w:rPr>
          <w:lang w:eastAsia="x-none"/>
        </w:rPr>
      </w:pPr>
    </w:p>
    <w:p w14:paraId="15027FCC" w14:textId="2B6905BC" w:rsidR="00DA3A06" w:rsidRDefault="00DA3A06" w:rsidP="00DA3A06">
      <w:pPr>
        <w:rPr>
          <w:lang w:eastAsia="x-none"/>
        </w:rPr>
      </w:pPr>
    </w:p>
    <w:p w14:paraId="770DC30D" w14:textId="7E044AB8" w:rsidR="00DA3A06" w:rsidRDefault="00DA3A06" w:rsidP="00DA3A06">
      <w:pPr>
        <w:rPr>
          <w:lang w:eastAsia="x-none"/>
        </w:rPr>
      </w:pPr>
    </w:p>
    <w:p w14:paraId="05B361DE" w14:textId="3D5207A1" w:rsidR="00DA3A06" w:rsidRDefault="00DA3A06" w:rsidP="00DA3A06">
      <w:pPr>
        <w:rPr>
          <w:lang w:eastAsia="x-none"/>
        </w:rPr>
      </w:pPr>
    </w:p>
    <w:p w14:paraId="0EFB7BAB" w14:textId="6959E4CC" w:rsidR="00DA3A06" w:rsidRDefault="00DA3A06" w:rsidP="00DA3A06">
      <w:pPr>
        <w:rPr>
          <w:lang w:eastAsia="x-none"/>
        </w:rPr>
      </w:pPr>
    </w:p>
    <w:p w14:paraId="38AB4E8F" w14:textId="5097701E" w:rsidR="00DA3A06" w:rsidRDefault="00DA3A06" w:rsidP="00DA3A06">
      <w:pPr>
        <w:rPr>
          <w:lang w:eastAsia="x-none"/>
        </w:rPr>
      </w:pPr>
    </w:p>
    <w:p w14:paraId="5CB51B18" w14:textId="10059490" w:rsidR="00616453" w:rsidRDefault="00616453" w:rsidP="00DA3A06">
      <w:pPr>
        <w:rPr>
          <w:lang w:eastAsia="x-none"/>
        </w:rPr>
      </w:pPr>
    </w:p>
    <w:p w14:paraId="412114EE" w14:textId="77777777" w:rsidR="00616453" w:rsidRDefault="00616453" w:rsidP="00DA3A06">
      <w:pPr>
        <w:rPr>
          <w:lang w:eastAsia="x-none"/>
        </w:rPr>
      </w:pPr>
    </w:p>
    <w:p w14:paraId="7A13028B" w14:textId="18EA39DA" w:rsidR="00DA3A06" w:rsidRDefault="00DA3A06" w:rsidP="00DA3A06">
      <w:pPr>
        <w:rPr>
          <w:lang w:eastAsia="x-none"/>
        </w:rPr>
      </w:pPr>
    </w:p>
    <w:p w14:paraId="6CBA1551" w14:textId="77777777" w:rsidR="00DA3A06" w:rsidRPr="00DA3A06" w:rsidRDefault="00DA3A06" w:rsidP="00DA3A06">
      <w:pPr>
        <w:rPr>
          <w:lang w:eastAsia="x-none"/>
        </w:rPr>
      </w:pPr>
    </w:p>
    <w:p w14:paraId="11E2973B" w14:textId="21BA5C49" w:rsidR="00287324" w:rsidRPr="00F86F95" w:rsidRDefault="00B1020A" w:rsidP="009A58CA">
      <w:pPr>
        <w:pStyle w:val="Heading1"/>
        <w:numPr>
          <w:ilvl w:val="0"/>
          <w:numId w:val="5"/>
        </w:numPr>
        <w:ind w:left="270"/>
        <w:rPr>
          <w:sz w:val="24"/>
          <w:szCs w:val="24"/>
        </w:rPr>
      </w:pPr>
      <w:bookmarkStart w:id="1" w:name="_Hlk83306461"/>
      <w:bookmarkStart w:id="2" w:name="_Toc142472961"/>
      <w:r w:rsidRPr="00F86F95">
        <w:rPr>
          <w:sz w:val="24"/>
          <w:szCs w:val="24"/>
        </w:rPr>
        <w:lastRenderedPageBreak/>
        <w:t xml:space="preserve">Key </w:t>
      </w:r>
      <w:r w:rsidR="00F3010E" w:rsidRPr="00F86F95">
        <w:rPr>
          <w:sz w:val="24"/>
          <w:szCs w:val="24"/>
        </w:rPr>
        <w:t xml:space="preserve">Entity Information </w:t>
      </w:r>
      <w:r w:rsidRPr="00F86F95">
        <w:rPr>
          <w:sz w:val="24"/>
          <w:szCs w:val="24"/>
        </w:rPr>
        <w:t>a</w:t>
      </w:r>
      <w:r w:rsidR="00F3010E" w:rsidRPr="00F86F95">
        <w:rPr>
          <w:sz w:val="24"/>
          <w:szCs w:val="24"/>
        </w:rPr>
        <w:t>nd Management</w:t>
      </w:r>
      <w:bookmarkStart w:id="3" w:name="_Toc74149245"/>
      <w:bookmarkEnd w:id="2"/>
      <w:bookmarkEnd w:id="3"/>
    </w:p>
    <w:p w14:paraId="3CD06769" w14:textId="77777777" w:rsidR="00025651" w:rsidRPr="00F86F95" w:rsidRDefault="00025651" w:rsidP="00025651">
      <w:pPr>
        <w:rPr>
          <w:lang w:val="x-none" w:eastAsia="x-none"/>
        </w:rPr>
      </w:pPr>
    </w:p>
    <w:p w14:paraId="221BEABB"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Background information</w:t>
      </w:r>
    </w:p>
    <w:p w14:paraId="2408DBA1" w14:textId="77777777" w:rsidR="00B567CC" w:rsidRPr="00F86F95" w:rsidRDefault="00B567CC" w:rsidP="00B567CC">
      <w:pPr>
        <w:autoSpaceDE w:val="0"/>
        <w:autoSpaceDN w:val="0"/>
        <w:spacing w:line="360" w:lineRule="auto"/>
        <w:ind w:left="360"/>
        <w:jc w:val="both"/>
      </w:pPr>
      <w:r w:rsidRPr="00F86F95">
        <w:t xml:space="preserve">Article 207 of the Constitution of Kenya provides for the establishment of </w:t>
      </w:r>
      <w:r w:rsidR="00786230" w:rsidRPr="00F86F95">
        <w:t xml:space="preserve">the </w:t>
      </w:r>
      <w:r w:rsidRPr="00F86F95">
        <w:t xml:space="preserve">County Revenue Fund into which shall be paid all money raised or received by or on behalf of the County Government. </w:t>
      </w:r>
    </w:p>
    <w:p w14:paraId="02DE8536" w14:textId="77777777" w:rsidR="008549C6" w:rsidRPr="00F86F95" w:rsidRDefault="008549C6" w:rsidP="00B567CC">
      <w:pPr>
        <w:autoSpaceDE w:val="0"/>
        <w:autoSpaceDN w:val="0"/>
        <w:spacing w:line="360" w:lineRule="auto"/>
        <w:ind w:left="360"/>
        <w:jc w:val="both"/>
        <w:rPr>
          <w:sz w:val="10"/>
          <w:szCs w:val="10"/>
        </w:rPr>
      </w:pPr>
    </w:p>
    <w:p w14:paraId="2DA9144D"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Key Management</w:t>
      </w:r>
    </w:p>
    <w:p w14:paraId="4A7CA3D8" w14:textId="77777777" w:rsidR="00025651" w:rsidRPr="00F86F95" w:rsidRDefault="00025651" w:rsidP="00025651">
      <w:pPr>
        <w:spacing w:line="360" w:lineRule="auto"/>
        <w:ind w:left="360"/>
        <w:jc w:val="both"/>
        <w:rPr>
          <w:sz w:val="8"/>
          <w:szCs w:val="8"/>
          <w:lang w:eastAsia="x-none"/>
        </w:rPr>
      </w:pPr>
    </w:p>
    <w:p w14:paraId="2AA66618" w14:textId="77777777" w:rsidR="00025651" w:rsidRPr="00F86F95" w:rsidRDefault="00025651" w:rsidP="00025651">
      <w:pPr>
        <w:spacing w:line="360" w:lineRule="auto"/>
        <w:ind w:firstLine="360"/>
        <w:jc w:val="both"/>
        <w:rPr>
          <w:lang w:eastAsia="x-none"/>
        </w:rPr>
      </w:pPr>
      <w:r w:rsidRPr="00F86F95">
        <w:rPr>
          <w:lang w:eastAsia="x-none"/>
        </w:rPr>
        <w:t xml:space="preserve">The </w:t>
      </w:r>
      <w:r w:rsidR="00B567CC" w:rsidRPr="00F86F95">
        <w:rPr>
          <w:lang w:eastAsia="x-none"/>
        </w:rPr>
        <w:t>County Revenue Fund</w:t>
      </w:r>
      <w:r w:rsidRPr="00F86F95">
        <w:rPr>
          <w:lang w:eastAsia="x-none"/>
        </w:rPr>
        <w:t>s day-to-day management is under the following key organs:</w:t>
      </w:r>
    </w:p>
    <w:p w14:paraId="4CA76B47" w14:textId="77777777" w:rsidR="00025651" w:rsidRPr="00F86F95" w:rsidRDefault="00B567CC" w:rsidP="009A58CA">
      <w:pPr>
        <w:pStyle w:val="BodyText"/>
        <w:numPr>
          <w:ilvl w:val="0"/>
          <w:numId w:val="3"/>
        </w:numPr>
        <w:spacing w:after="0" w:line="360" w:lineRule="auto"/>
        <w:ind w:left="1620" w:hanging="567"/>
        <w:jc w:val="both"/>
      </w:pPr>
      <w:r w:rsidRPr="00F86F95">
        <w:t>CECM Finance and Economic planning</w:t>
      </w:r>
    </w:p>
    <w:p w14:paraId="4DCB6459" w14:textId="77777777" w:rsidR="00025651" w:rsidRPr="00F86F95" w:rsidRDefault="00B567CC" w:rsidP="009A58CA">
      <w:pPr>
        <w:pStyle w:val="BodyText"/>
        <w:numPr>
          <w:ilvl w:val="0"/>
          <w:numId w:val="3"/>
        </w:numPr>
        <w:spacing w:after="0" w:line="360" w:lineRule="auto"/>
        <w:ind w:left="1620" w:hanging="567"/>
        <w:jc w:val="both"/>
      </w:pPr>
      <w:r w:rsidRPr="00F86F95">
        <w:t>C.O Finance</w:t>
      </w:r>
    </w:p>
    <w:p w14:paraId="0ED59735" w14:textId="77777777" w:rsidR="00025651" w:rsidRPr="00F86F95" w:rsidRDefault="00B567CC" w:rsidP="009A58CA">
      <w:pPr>
        <w:pStyle w:val="BodyText"/>
        <w:numPr>
          <w:ilvl w:val="0"/>
          <w:numId w:val="3"/>
        </w:numPr>
        <w:spacing w:after="0" w:line="360" w:lineRule="auto"/>
        <w:ind w:left="1620" w:hanging="567"/>
        <w:jc w:val="both"/>
      </w:pPr>
      <w:r w:rsidRPr="00F86F95">
        <w:t xml:space="preserve">Director Accounting Services/Finance </w:t>
      </w:r>
    </w:p>
    <w:p w14:paraId="33167CCF" w14:textId="77777777" w:rsidR="00B567CC" w:rsidRPr="00F86F95" w:rsidRDefault="00B567CC" w:rsidP="00B567CC">
      <w:pPr>
        <w:pStyle w:val="BodyText"/>
        <w:spacing w:after="0" w:line="360" w:lineRule="auto"/>
        <w:jc w:val="both"/>
        <w:rPr>
          <w:sz w:val="12"/>
          <w:szCs w:val="12"/>
        </w:rPr>
      </w:pPr>
    </w:p>
    <w:p w14:paraId="00BEDFA7" w14:textId="77777777" w:rsidR="00025651" w:rsidRPr="00F86F95" w:rsidRDefault="00025651" w:rsidP="009A58CA">
      <w:pPr>
        <w:numPr>
          <w:ilvl w:val="0"/>
          <w:numId w:val="4"/>
        </w:numPr>
        <w:autoSpaceDE w:val="0"/>
        <w:autoSpaceDN w:val="0"/>
        <w:spacing w:line="360" w:lineRule="auto"/>
        <w:jc w:val="both"/>
        <w:rPr>
          <w:b/>
          <w:lang w:eastAsia="x-none"/>
        </w:rPr>
      </w:pPr>
      <w:r w:rsidRPr="00F86F95">
        <w:rPr>
          <w:b/>
          <w:lang w:eastAsia="x-none"/>
        </w:rPr>
        <w:t>Fiduciary Management</w:t>
      </w:r>
    </w:p>
    <w:p w14:paraId="3596C3F7" w14:textId="3D285366" w:rsidR="00025651" w:rsidRPr="00F86F95" w:rsidRDefault="00025651" w:rsidP="00025651">
      <w:pPr>
        <w:spacing w:line="360" w:lineRule="auto"/>
        <w:ind w:left="360"/>
        <w:jc w:val="both"/>
        <w:rPr>
          <w:lang w:eastAsia="x-none"/>
        </w:rPr>
      </w:pPr>
      <w:r w:rsidRPr="00F86F95">
        <w:rPr>
          <w:lang w:eastAsia="x-none"/>
        </w:rPr>
        <w:t xml:space="preserve">The key management personnel who held office during the </w:t>
      </w:r>
      <w:r w:rsidR="00F32250">
        <w:rPr>
          <w:lang w:eastAsia="x-none"/>
        </w:rPr>
        <w:t>pe</w:t>
      </w:r>
      <w:r w:rsidR="00B05432">
        <w:rPr>
          <w:lang w:eastAsia="x-none"/>
        </w:rPr>
        <w:t>riod</w:t>
      </w:r>
      <w:r w:rsidR="0098785E" w:rsidRPr="00F86F95">
        <w:rPr>
          <w:lang w:eastAsia="x-none"/>
        </w:rPr>
        <w:t xml:space="preserve"> ended </w:t>
      </w:r>
      <w:r w:rsidR="003A3BC6">
        <w:rPr>
          <w:lang w:eastAsia="x-none"/>
        </w:rPr>
        <w:t>30</w:t>
      </w:r>
      <w:r w:rsidR="003A3BC6" w:rsidRPr="003A3BC6">
        <w:rPr>
          <w:vertAlign w:val="superscript"/>
          <w:lang w:eastAsia="x-none"/>
        </w:rPr>
        <w:t>th</w:t>
      </w:r>
      <w:r w:rsidR="003A3BC6">
        <w:rPr>
          <w:lang w:eastAsia="x-none"/>
        </w:rPr>
        <w:t xml:space="preserve"> June</w:t>
      </w:r>
      <w:r w:rsidR="00C22312">
        <w:rPr>
          <w:lang w:eastAsia="x-none"/>
        </w:rPr>
        <w:t xml:space="preserve"> 2023</w:t>
      </w:r>
      <w:r w:rsidRPr="00F86F95">
        <w:rPr>
          <w:lang w:eastAsia="x-none"/>
        </w:rPr>
        <w:t xml:space="preserve"> and who had direct fiduciary responsibility were</w:t>
      </w:r>
      <w:r w:rsidR="00007BB3" w:rsidRPr="00F86F95">
        <w:rPr>
          <w:lang w:eastAsia="x-none"/>
        </w:rPr>
        <w:t>:</w:t>
      </w:r>
    </w:p>
    <w:tbl>
      <w:tblPr>
        <w:tblW w:w="472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4169"/>
        <w:gridCol w:w="3751"/>
      </w:tblGrid>
      <w:tr w:rsidR="00025651" w:rsidRPr="00F86F95" w14:paraId="78E3549F" w14:textId="77777777" w:rsidTr="00007BB3">
        <w:trPr>
          <w:trHeight w:val="340"/>
          <w:tblHeader/>
        </w:trPr>
        <w:tc>
          <w:tcPr>
            <w:tcW w:w="606" w:type="pct"/>
            <w:shd w:val="clear" w:color="auto" w:fill="0070C0"/>
          </w:tcPr>
          <w:p w14:paraId="73E89A58" w14:textId="77777777" w:rsidR="00025651" w:rsidRPr="008F0DF0" w:rsidRDefault="00025651" w:rsidP="00854EAB">
            <w:pPr>
              <w:rPr>
                <w:b/>
                <w:lang w:eastAsia="x-none"/>
              </w:rPr>
            </w:pPr>
            <w:bookmarkStart w:id="4" w:name="_Hlk72306577"/>
            <w:r w:rsidRPr="008F0DF0">
              <w:rPr>
                <w:b/>
                <w:lang w:eastAsia="x-none"/>
              </w:rPr>
              <w:t>No.</w:t>
            </w:r>
          </w:p>
        </w:tc>
        <w:tc>
          <w:tcPr>
            <w:tcW w:w="2313" w:type="pct"/>
            <w:shd w:val="clear" w:color="auto" w:fill="0070C0"/>
          </w:tcPr>
          <w:p w14:paraId="3D760F71" w14:textId="77777777" w:rsidR="00025651" w:rsidRPr="008F0DF0" w:rsidRDefault="00025651" w:rsidP="00854EAB">
            <w:pPr>
              <w:rPr>
                <w:b/>
                <w:lang w:eastAsia="x-none"/>
              </w:rPr>
            </w:pPr>
            <w:r w:rsidRPr="008F0DF0">
              <w:rPr>
                <w:b/>
                <w:lang w:eastAsia="x-none"/>
              </w:rPr>
              <w:t>Designation</w:t>
            </w:r>
          </w:p>
        </w:tc>
        <w:tc>
          <w:tcPr>
            <w:tcW w:w="2081" w:type="pct"/>
            <w:shd w:val="clear" w:color="auto" w:fill="0070C0"/>
          </w:tcPr>
          <w:p w14:paraId="753B240F" w14:textId="77777777" w:rsidR="00025651" w:rsidRPr="008F0DF0" w:rsidRDefault="00025651" w:rsidP="00854EAB">
            <w:pPr>
              <w:rPr>
                <w:b/>
                <w:lang w:eastAsia="x-none"/>
              </w:rPr>
            </w:pPr>
            <w:r w:rsidRPr="008F0DF0">
              <w:rPr>
                <w:b/>
                <w:lang w:eastAsia="x-none"/>
              </w:rPr>
              <w:t>Name</w:t>
            </w:r>
          </w:p>
        </w:tc>
      </w:tr>
      <w:tr w:rsidR="000726E7" w:rsidRPr="00F86F95" w14:paraId="7D6524B9" w14:textId="77777777" w:rsidTr="00007BB3">
        <w:trPr>
          <w:trHeight w:val="340"/>
        </w:trPr>
        <w:tc>
          <w:tcPr>
            <w:tcW w:w="606" w:type="pct"/>
            <w:vAlign w:val="center"/>
          </w:tcPr>
          <w:p w14:paraId="44325DA9" w14:textId="77777777" w:rsidR="00025651" w:rsidRPr="00F86F95" w:rsidRDefault="00025651" w:rsidP="00854EAB">
            <w:pPr>
              <w:rPr>
                <w:lang w:eastAsia="x-none"/>
              </w:rPr>
            </w:pPr>
            <w:r w:rsidRPr="00F86F95">
              <w:rPr>
                <w:lang w:eastAsia="x-none"/>
              </w:rPr>
              <w:t>1.</w:t>
            </w:r>
          </w:p>
        </w:tc>
        <w:tc>
          <w:tcPr>
            <w:tcW w:w="2313" w:type="pct"/>
            <w:vAlign w:val="center"/>
          </w:tcPr>
          <w:p w14:paraId="5B3FE6A6" w14:textId="77777777" w:rsidR="00025651" w:rsidRPr="00F86F95" w:rsidRDefault="00025651" w:rsidP="00854EAB">
            <w:pPr>
              <w:rPr>
                <w:lang w:eastAsia="x-none"/>
              </w:rPr>
            </w:pPr>
            <w:r w:rsidRPr="00F86F95">
              <w:rPr>
                <w:lang w:eastAsia="x-none"/>
              </w:rPr>
              <w:t>CECM Finance and Economic Planning</w:t>
            </w:r>
          </w:p>
        </w:tc>
        <w:tc>
          <w:tcPr>
            <w:tcW w:w="2081" w:type="pct"/>
            <w:vAlign w:val="center"/>
          </w:tcPr>
          <w:p w14:paraId="3D80485E" w14:textId="4FDB4CC6" w:rsidR="00025651" w:rsidRPr="00F86F95" w:rsidRDefault="00F55DF5" w:rsidP="00312F60">
            <w:pPr>
              <w:rPr>
                <w:lang w:eastAsia="x-none"/>
              </w:rPr>
            </w:pPr>
            <w:r w:rsidRPr="00F86F95">
              <w:rPr>
                <w:spacing w:val="-1"/>
                <w:sz w:val="22"/>
                <w:szCs w:val="22"/>
              </w:rPr>
              <w:t>H</w:t>
            </w:r>
            <w:r w:rsidRPr="00F86F95">
              <w:rPr>
                <w:sz w:val="22"/>
                <w:szCs w:val="22"/>
              </w:rPr>
              <w:t xml:space="preserve">on. </w:t>
            </w:r>
            <w:proofErr w:type="spellStart"/>
            <w:r w:rsidR="00312F60">
              <w:rPr>
                <w:sz w:val="22"/>
                <w:szCs w:val="22"/>
              </w:rPr>
              <w:t>Topista</w:t>
            </w:r>
            <w:proofErr w:type="spellEnd"/>
            <w:r w:rsidR="00312F60">
              <w:rPr>
                <w:sz w:val="22"/>
                <w:szCs w:val="22"/>
              </w:rPr>
              <w:t xml:space="preserve"> </w:t>
            </w:r>
            <w:proofErr w:type="spellStart"/>
            <w:r w:rsidR="00312F60">
              <w:rPr>
                <w:sz w:val="22"/>
                <w:szCs w:val="22"/>
              </w:rPr>
              <w:t>Naiti</w:t>
            </w:r>
            <w:proofErr w:type="spellEnd"/>
            <w:r w:rsidR="00312F60">
              <w:rPr>
                <w:sz w:val="22"/>
                <w:szCs w:val="22"/>
              </w:rPr>
              <w:t xml:space="preserve"> </w:t>
            </w:r>
            <w:proofErr w:type="spellStart"/>
            <w:r w:rsidR="00312F60">
              <w:rPr>
                <w:sz w:val="22"/>
                <w:szCs w:val="22"/>
              </w:rPr>
              <w:t>Wanyama</w:t>
            </w:r>
            <w:proofErr w:type="spellEnd"/>
          </w:p>
        </w:tc>
      </w:tr>
      <w:tr w:rsidR="00DA3A06" w:rsidRPr="00F86F95" w14:paraId="139A7C82" w14:textId="77777777" w:rsidTr="00007BB3">
        <w:trPr>
          <w:trHeight w:val="340"/>
        </w:trPr>
        <w:tc>
          <w:tcPr>
            <w:tcW w:w="606" w:type="pct"/>
            <w:vAlign w:val="center"/>
          </w:tcPr>
          <w:p w14:paraId="4C52F774" w14:textId="7245D825" w:rsidR="00DA3A06" w:rsidRPr="00F86F95" w:rsidRDefault="00DA3A06" w:rsidP="00854EAB">
            <w:pPr>
              <w:rPr>
                <w:lang w:eastAsia="x-none"/>
              </w:rPr>
            </w:pPr>
            <w:r>
              <w:rPr>
                <w:lang w:eastAsia="x-none"/>
              </w:rPr>
              <w:t>2.</w:t>
            </w:r>
          </w:p>
        </w:tc>
        <w:tc>
          <w:tcPr>
            <w:tcW w:w="2313" w:type="pct"/>
            <w:vAlign w:val="center"/>
          </w:tcPr>
          <w:p w14:paraId="25EBEDB1" w14:textId="57397B70" w:rsidR="00DA3A06" w:rsidRPr="00F86F95" w:rsidRDefault="00DA3A06" w:rsidP="00854EAB">
            <w:pPr>
              <w:rPr>
                <w:lang w:eastAsia="x-none"/>
              </w:rPr>
            </w:pPr>
            <w:r>
              <w:rPr>
                <w:lang w:eastAsia="x-none"/>
              </w:rPr>
              <w:t>County Secretary</w:t>
            </w:r>
          </w:p>
        </w:tc>
        <w:tc>
          <w:tcPr>
            <w:tcW w:w="2081" w:type="pct"/>
            <w:vAlign w:val="center"/>
          </w:tcPr>
          <w:p w14:paraId="670A5CE4" w14:textId="185BEEED" w:rsidR="00DA3A06" w:rsidRPr="00F86F95" w:rsidRDefault="00DA3A06" w:rsidP="003A3BC6">
            <w:pPr>
              <w:rPr>
                <w:spacing w:val="-1"/>
                <w:sz w:val="22"/>
                <w:szCs w:val="22"/>
              </w:rPr>
            </w:pPr>
            <w:r>
              <w:rPr>
                <w:spacing w:val="-1"/>
                <w:sz w:val="22"/>
                <w:szCs w:val="22"/>
              </w:rPr>
              <w:t xml:space="preserve">Mr. </w:t>
            </w:r>
            <w:r w:rsidR="003A3BC6">
              <w:rPr>
                <w:spacing w:val="-1"/>
                <w:sz w:val="22"/>
                <w:szCs w:val="22"/>
              </w:rPr>
              <w:t xml:space="preserve">Elijah </w:t>
            </w:r>
            <w:proofErr w:type="spellStart"/>
            <w:r w:rsidR="003A3BC6">
              <w:rPr>
                <w:spacing w:val="-1"/>
                <w:sz w:val="22"/>
                <w:szCs w:val="22"/>
              </w:rPr>
              <w:t>Mwaro</w:t>
            </w:r>
            <w:proofErr w:type="spellEnd"/>
          </w:p>
        </w:tc>
      </w:tr>
      <w:tr w:rsidR="000726E7" w:rsidRPr="00F86F95" w14:paraId="4972B421" w14:textId="77777777" w:rsidTr="00007BB3">
        <w:trPr>
          <w:trHeight w:val="340"/>
        </w:trPr>
        <w:tc>
          <w:tcPr>
            <w:tcW w:w="606" w:type="pct"/>
            <w:vAlign w:val="center"/>
          </w:tcPr>
          <w:p w14:paraId="2C3EC099" w14:textId="6EF95994" w:rsidR="00025651" w:rsidRPr="00F86F95" w:rsidRDefault="00DA3A06" w:rsidP="00854EAB">
            <w:pPr>
              <w:rPr>
                <w:lang w:eastAsia="x-none"/>
              </w:rPr>
            </w:pPr>
            <w:r>
              <w:rPr>
                <w:lang w:eastAsia="x-none"/>
              </w:rPr>
              <w:t>3</w:t>
            </w:r>
            <w:r w:rsidR="00025651" w:rsidRPr="00F86F95">
              <w:rPr>
                <w:lang w:eastAsia="x-none"/>
              </w:rPr>
              <w:t>.</w:t>
            </w:r>
          </w:p>
        </w:tc>
        <w:tc>
          <w:tcPr>
            <w:tcW w:w="2313" w:type="pct"/>
            <w:vAlign w:val="center"/>
          </w:tcPr>
          <w:p w14:paraId="7E6F7CED" w14:textId="77777777" w:rsidR="00025651" w:rsidRPr="00F86F95" w:rsidRDefault="009818FB" w:rsidP="00854EAB">
            <w:pPr>
              <w:rPr>
                <w:lang w:eastAsia="x-none"/>
              </w:rPr>
            </w:pPr>
            <w:r w:rsidRPr="00F86F95">
              <w:rPr>
                <w:lang w:eastAsia="x-none"/>
              </w:rPr>
              <w:t xml:space="preserve">Accounting </w:t>
            </w:r>
            <w:r w:rsidR="00B567CC" w:rsidRPr="00F86F95">
              <w:rPr>
                <w:lang w:eastAsia="x-none"/>
              </w:rPr>
              <w:t>Office</w:t>
            </w:r>
            <w:r w:rsidRPr="00F86F95">
              <w:rPr>
                <w:lang w:eastAsia="x-none"/>
              </w:rPr>
              <w:t xml:space="preserve">r in charge </w:t>
            </w:r>
            <w:r w:rsidR="008735BE" w:rsidRPr="00F86F95">
              <w:rPr>
                <w:lang w:eastAsia="x-none"/>
              </w:rPr>
              <w:t>of Finance</w:t>
            </w:r>
          </w:p>
        </w:tc>
        <w:tc>
          <w:tcPr>
            <w:tcW w:w="2081" w:type="pct"/>
            <w:vAlign w:val="center"/>
          </w:tcPr>
          <w:p w14:paraId="16189E04" w14:textId="4F2E541C" w:rsidR="00025651" w:rsidRPr="00F86F95" w:rsidRDefault="00F55DF5" w:rsidP="00312F60">
            <w:pPr>
              <w:rPr>
                <w:lang w:eastAsia="x-none"/>
              </w:rPr>
            </w:pPr>
            <w:r w:rsidRPr="00F86F95">
              <w:rPr>
                <w:sz w:val="22"/>
                <w:szCs w:val="22"/>
              </w:rPr>
              <w:t>M</w:t>
            </w:r>
            <w:r w:rsidRPr="00F86F95">
              <w:rPr>
                <w:spacing w:val="1"/>
                <w:sz w:val="22"/>
                <w:szCs w:val="22"/>
              </w:rPr>
              <w:t>r</w:t>
            </w:r>
            <w:r w:rsidRPr="00F86F95">
              <w:rPr>
                <w:sz w:val="22"/>
                <w:szCs w:val="22"/>
              </w:rPr>
              <w:t xml:space="preserve">. </w:t>
            </w:r>
            <w:proofErr w:type="spellStart"/>
            <w:r w:rsidR="00312F60">
              <w:rPr>
                <w:spacing w:val="-1"/>
                <w:sz w:val="22"/>
                <w:szCs w:val="22"/>
              </w:rPr>
              <w:t>Wafula</w:t>
            </w:r>
            <w:proofErr w:type="spellEnd"/>
            <w:r w:rsidR="00312F60">
              <w:rPr>
                <w:spacing w:val="-1"/>
                <w:sz w:val="22"/>
                <w:szCs w:val="22"/>
              </w:rPr>
              <w:t xml:space="preserve"> </w:t>
            </w:r>
            <w:proofErr w:type="spellStart"/>
            <w:r w:rsidR="00312F60">
              <w:rPr>
                <w:spacing w:val="-1"/>
                <w:sz w:val="22"/>
                <w:szCs w:val="22"/>
              </w:rPr>
              <w:t>Gypson</w:t>
            </w:r>
            <w:proofErr w:type="spellEnd"/>
            <w:r w:rsidR="00312F60">
              <w:rPr>
                <w:spacing w:val="-1"/>
                <w:sz w:val="22"/>
                <w:szCs w:val="22"/>
              </w:rPr>
              <w:t xml:space="preserve"> </w:t>
            </w:r>
            <w:proofErr w:type="spellStart"/>
            <w:r w:rsidR="00312F60">
              <w:rPr>
                <w:spacing w:val="-1"/>
                <w:sz w:val="22"/>
                <w:szCs w:val="22"/>
              </w:rPr>
              <w:t>Ojiambo</w:t>
            </w:r>
            <w:proofErr w:type="spellEnd"/>
          </w:p>
        </w:tc>
      </w:tr>
      <w:tr w:rsidR="000726E7" w:rsidRPr="00F86F95" w14:paraId="4BC39AE8" w14:textId="77777777" w:rsidTr="00007BB3">
        <w:trPr>
          <w:trHeight w:val="340"/>
        </w:trPr>
        <w:tc>
          <w:tcPr>
            <w:tcW w:w="606" w:type="pct"/>
            <w:vAlign w:val="center"/>
          </w:tcPr>
          <w:p w14:paraId="50752410" w14:textId="68CFE9A1" w:rsidR="00025651" w:rsidRPr="00F86F95" w:rsidRDefault="00DA3A06" w:rsidP="00854EAB">
            <w:pPr>
              <w:rPr>
                <w:lang w:eastAsia="x-none"/>
              </w:rPr>
            </w:pPr>
            <w:r>
              <w:rPr>
                <w:lang w:eastAsia="x-none"/>
              </w:rPr>
              <w:t>4</w:t>
            </w:r>
            <w:r w:rsidR="00025651" w:rsidRPr="00F86F95">
              <w:rPr>
                <w:lang w:eastAsia="x-none"/>
              </w:rPr>
              <w:t>.</w:t>
            </w:r>
          </w:p>
        </w:tc>
        <w:tc>
          <w:tcPr>
            <w:tcW w:w="2313" w:type="pct"/>
            <w:vAlign w:val="center"/>
          </w:tcPr>
          <w:p w14:paraId="38F55DFE" w14:textId="77777777" w:rsidR="00025651" w:rsidRPr="00F86F95" w:rsidRDefault="00A81F45" w:rsidP="00A81F45">
            <w:pPr>
              <w:rPr>
                <w:lang w:eastAsia="x-none"/>
              </w:rPr>
            </w:pPr>
            <w:r w:rsidRPr="00F86F95">
              <w:rPr>
                <w:lang w:eastAsia="x-none"/>
              </w:rPr>
              <w:t xml:space="preserve">Director Accounting Services/Finance </w:t>
            </w:r>
          </w:p>
        </w:tc>
        <w:tc>
          <w:tcPr>
            <w:tcW w:w="2081" w:type="pct"/>
            <w:vAlign w:val="center"/>
          </w:tcPr>
          <w:p w14:paraId="3823AD7E" w14:textId="396F769D" w:rsidR="00025651" w:rsidRPr="00F86F95" w:rsidRDefault="00F55DF5" w:rsidP="00854EAB">
            <w:pPr>
              <w:rPr>
                <w:lang w:eastAsia="x-none"/>
              </w:rPr>
            </w:pPr>
            <w:r w:rsidRPr="00F86F95">
              <w:rPr>
                <w:lang w:eastAsia="x-none"/>
              </w:rPr>
              <w:t>Ms. Roselin Lumbasi</w:t>
            </w:r>
          </w:p>
        </w:tc>
      </w:tr>
      <w:bookmarkEnd w:id="4"/>
    </w:tbl>
    <w:p w14:paraId="2A1A91D8" w14:textId="77777777" w:rsidR="00025651" w:rsidRPr="00F86F95" w:rsidRDefault="00025651" w:rsidP="004C4B11">
      <w:pPr>
        <w:spacing w:line="360" w:lineRule="auto"/>
        <w:jc w:val="center"/>
        <w:rPr>
          <w:lang w:eastAsia="x-none"/>
        </w:rPr>
      </w:pPr>
    </w:p>
    <w:p w14:paraId="5859E3F5" w14:textId="4830D484" w:rsidR="00025651" w:rsidRPr="00F86F95" w:rsidRDefault="00025651" w:rsidP="009A58CA">
      <w:pPr>
        <w:numPr>
          <w:ilvl w:val="0"/>
          <w:numId w:val="4"/>
        </w:numPr>
        <w:autoSpaceDE w:val="0"/>
        <w:autoSpaceDN w:val="0"/>
        <w:spacing w:line="360" w:lineRule="auto"/>
        <w:rPr>
          <w:b/>
          <w:lang w:eastAsia="x-none"/>
        </w:rPr>
      </w:pPr>
      <w:r w:rsidRPr="00F86F95">
        <w:rPr>
          <w:b/>
          <w:lang w:eastAsia="x-none"/>
        </w:rPr>
        <w:t>Fiduciary Oversight Arrangements</w:t>
      </w:r>
    </w:p>
    <w:p w14:paraId="2C750529" w14:textId="1AF5E1AB" w:rsidR="00090FF9" w:rsidRPr="00F86F95" w:rsidRDefault="00090FF9" w:rsidP="00090FF9">
      <w:pPr>
        <w:autoSpaceDE w:val="0"/>
        <w:autoSpaceDN w:val="0"/>
        <w:spacing w:line="360" w:lineRule="auto"/>
        <w:rPr>
          <w:lang w:eastAsia="x-none"/>
        </w:rPr>
      </w:pPr>
      <w:r w:rsidRPr="00F86F95">
        <w:rPr>
          <w:lang w:eastAsia="x-none"/>
        </w:rPr>
        <w:t xml:space="preserve">The key fiduciary organs that played oversight roles at the County for the </w:t>
      </w:r>
      <w:r w:rsidR="003A3BC6">
        <w:rPr>
          <w:lang w:eastAsia="x-none"/>
        </w:rPr>
        <w:t>4</w:t>
      </w:r>
      <w:r w:rsidR="003A3BC6" w:rsidRPr="003A3BC6">
        <w:rPr>
          <w:vertAlign w:val="superscript"/>
          <w:lang w:eastAsia="x-none"/>
        </w:rPr>
        <w:t>th</w:t>
      </w:r>
      <w:r w:rsidR="003A3BC6">
        <w:rPr>
          <w:lang w:eastAsia="x-none"/>
        </w:rPr>
        <w:t xml:space="preserve"> </w:t>
      </w:r>
      <w:r w:rsidR="00312F60">
        <w:rPr>
          <w:lang w:eastAsia="x-none"/>
        </w:rPr>
        <w:t>quarter</w:t>
      </w:r>
      <w:r w:rsidRPr="00F86F95">
        <w:rPr>
          <w:lang w:eastAsia="x-none"/>
        </w:rPr>
        <w:t xml:space="preserve"> ended 3</w:t>
      </w:r>
      <w:r w:rsidR="003A3BC6">
        <w:rPr>
          <w:lang w:eastAsia="x-none"/>
        </w:rPr>
        <w:t>0</w:t>
      </w:r>
      <w:r w:rsidR="003A3BC6" w:rsidRPr="003A3BC6">
        <w:rPr>
          <w:vertAlign w:val="superscript"/>
          <w:lang w:eastAsia="x-none"/>
        </w:rPr>
        <w:t>th</w:t>
      </w:r>
      <w:r w:rsidR="003A3BC6">
        <w:rPr>
          <w:lang w:eastAsia="x-none"/>
        </w:rPr>
        <w:t xml:space="preserve"> June</w:t>
      </w:r>
      <w:r w:rsidR="00C22312">
        <w:rPr>
          <w:lang w:eastAsia="x-none"/>
        </w:rPr>
        <w:t>, 2023</w:t>
      </w:r>
      <w:r w:rsidRPr="00F86F95">
        <w:rPr>
          <w:lang w:eastAsia="x-none"/>
        </w:rPr>
        <w:t xml:space="preserve"> were:</w:t>
      </w:r>
    </w:p>
    <w:p w14:paraId="2053C9AB" w14:textId="77777777" w:rsidR="00090FF9" w:rsidRPr="00F86F95" w:rsidRDefault="00090FF9" w:rsidP="00090FF9">
      <w:pPr>
        <w:autoSpaceDE w:val="0"/>
        <w:autoSpaceDN w:val="0"/>
        <w:spacing w:line="360" w:lineRule="auto"/>
        <w:ind w:left="360"/>
        <w:rPr>
          <w:lang w:eastAsia="x-none"/>
        </w:rPr>
      </w:pPr>
      <w:r w:rsidRPr="00F86F95">
        <w:rPr>
          <w:lang w:eastAsia="x-none"/>
        </w:rPr>
        <w:t>1.</w:t>
      </w:r>
      <w:r w:rsidRPr="00F86F95">
        <w:rPr>
          <w:lang w:eastAsia="x-none"/>
        </w:rPr>
        <w:tab/>
        <w:t>County Assembly of Busia - Legislation and Oversight</w:t>
      </w:r>
    </w:p>
    <w:p w14:paraId="496C5B72" w14:textId="77777777" w:rsidR="00090FF9" w:rsidRPr="00F86F95" w:rsidRDefault="00090FF9" w:rsidP="00090FF9">
      <w:pPr>
        <w:autoSpaceDE w:val="0"/>
        <w:autoSpaceDN w:val="0"/>
        <w:spacing w:line="360" w:lineRule="auto"/>
        <w:ind w:left="360"/>
        <w:rPr>
          <w:lang w:eastAsia="x-none"/>
        </w:rPr>
      </w:pPr>
      <w:r w:rsidRPr="00F86F95">
        <w:rPr>
          <w:lang w:eastAsia="x-none"/>
        </w:rPr>
        <w:t>2.</w:t>
      </w:r>
      <w:r w:rsidRPr="00F86F95">
        <w:rPr>
          <w:lang w:eastAsia="x-none"/>
        </w:rPr>
        <w:tab/>
        <w:t>The National Treasury - Designing, prescribing an efficient financial management system for national and county government to ensure transparent financial management and standard reporting.</w:t>
      </w:r>
    </w:p>
    <w:p w14:paraId="5CFCF257" w14:textId="77777777" w:rsidR="00090FF9" w:rsidRPr="00F86F95" w:rsidRDefault="00090FF9" w:rsidP="00090FF9">
      <w:pPr>
        <w:autoSpaceDE w:val="0"/>
        <w:autoSpaceDN w:val="0"/>
        <w:spacing w:line="360" w:lineRule="auto"/>
        <w:ind w:left="360"/>
        <w:rPr>
          <w:lang w:eastAsia="x-none"/>
        </w:rPr>
      </w:pPr>
      <w:r w:rsidRPr="00F86F95">
        <w:rPr>
          <w:lang w:eastAsia="x-none"/>
        </w:rPr>
        <w:t>3.</w:t>
      </w:r>
      <w:r w:rsidRPr="00F86F95">
        <w:rPr>
          <w:lang w:eastAsia="x-none"/>
        </w:rPr>
        <w:tab/>
        <w:t>The Senate - Legislation and Oversight</w:t>
      </w:r>
    </w:p>
    <w:p w14:paraId="6EE9C9D8" w14:textId="77777777" w:rsidR="00090FF9" w:rsidRPr="00F86F95" w:rsidRDefault="00090FF9" w:rsidP="00090FF9">
      <w:pPr>
        <w:autoSpaceDE w:val="0"/>
        <w:autoSpaceDN w:val="0"/>
        <w:spacing w:line="360" w:lineRule="auto"/>
        <w:ind w:left="360"/>
        <w:rPr>
          <w:lang w:eastAsia="x-none"/>
        </w:rPr>
      </w:pPr>
      <w:r w:rsidRPr="00F86F95">
        <w:rPr>
          <w:lang w:eastAsia="x-none"/>
        </w:rPr>
        <w:t>4.</w:t>
      </w:r>
      <w:r w:rsidRPr="00F86F95">
        <w:rPr>
          <w:lang w:eastAsia="x-none"/>
        </w:rPr>
        <w:tab/>
        <w:t>Office of the Controller of Budget - Monitoring budget execution</w:t>
      </w:r>
    </w:p>
    <w:p w14:paraId="19F1664C" w14:textId="77777777" w:rsidR="00090FF9" w:rsidRPr="00F86F95" w:rsidRDefault="00090FF9" w:rsidP="00090FF9">
      <w:pPr>
        <w:autoSpaceDE w:val="0"/>
        <w:autoSpaceDN w:val="0"/>
        <w:spacing w:line="360" w:lineRule="auto"/>
        <w:ind w:left="360"/>
        <w:rPr>
          <w:lang w:eastAsia="x-none"/>
        </w:rPr>
      </w:pPr>
      <w:r w:rsidRPr="00F86F95">
        <w:rPr>
          <w:lang w:eastAsia="x-none"/>
        </w:rPr>
        <w:t>5.</w:t>
      </w:r>
      <w:r w:rsidRPr="00F86F95">
        <w:rPr>
          <w:lang w:eastAsia="x-none"/>
        </w:rPr>
        <w:tab/>
        <w:t>Public Sector Accounting Standards Board - Setting of generally accepted accounting and financial system standards.</w:t>
      </w:r>
    </w:p>
    <w:p w14:paraId="5CEE2AC7" w14:textId="77777777" w:rsidR="00090FF9" w:rsidRPr="00F86F95" w:rsidRDefault="00090FF9" w:rsidP="00090FF9">
      <w:pPr>
        <w:autoSpaceDE w:val="0"/>
        <w:autoSpaceDN w:val="0"/>
        <w:spacing w:line="360" w:lineRule="auto"/>
        <w:ind w:left="360"/>
        <w:rPr>
          <w:lang w:eastAsia="x-none"/>
        </w:rPr>
      </w:pPr>
      <w:r w:rsidRPr="00F86F95">
        <w:rPr>
          <w:lang w:eastAsia="x-none"/>
        </w:rPr>
        <w:lastRenderedPageBreak/>
        <w:t>6.</w:t>
      </w:r>
      <w:r w:rsidRPr="00F86F95">
        <w:rPr>
          <w:lang w:eastAsia="x-none"/>
        </w:rPr>
        <w:tab/>
        <w:t>Commission on Revenue Allocation - Division of Revenue</w:t>
      </w:r>
    </w:p>
    <w:p w14:paraId="37EC04D6" w14:textId="77777777" w:rsidR="00090FF9" w:rsidRPr="00F86F95" w:rsidRDefault="00090FF9" w:rsidP="00090FF9">
      <w:pPr>
        <w:autoSpaceDE w:val="0"/>
        <w:autoSpaceDN w:val="0"/>
        <w:spacing w:line="360" w:lineRule="auto"/>
        <w:ind w:left="360"/>
        <w:rPr>
          <w:lang w:eastAsia="x-none"/>
        </w:rPr>
      </w:pPr>
      <w:r w:rsidRPr="00F86F95">
        <w:rPr>
          <w:lang w:eastAsia="x-none"/>
        </w:rPr>
        <w:t>7.</w:t>
      </w:r>
      <w:r w:rsidRPr="00F86F95">
        <w:rPr>
          <w:lang w:eastAsia="x-none"/>
        </w:rPr>
        <w:tab/>
        <w:t>The Office of the Auditor General - Auditing of county government Accounts</w:t>
      </w:r>
    </w:p>
    <w:p w14:paraId="748258D6" w14:textId="77777777" w:rsidR="00090FF9" w:rsidRPr="00F86F95" w:rsidRDefault="00090FF9" w:rsidP="00090FF9">
      <w:pPr>
        <w:autoSpaceDE w:val="0"/>
        <w:autoSpaceDN w:val="0"/>
        <w:spacing w:line="360" w:lineRule="auto"/>
        <w:ind w:left="360"/>
        <w:rPr>
          <w:lang w:eastAsia="x-none"/>
        </w:rPr>
      </w:pPr>
      <w:r w:rsidRPr="00F86F95">
        <w:rPr>
          <w:lang w:eastAsia="x-none"/>
        </w:rPr>
        <w:t>8.</w:t>
      </w:r>
      <w:r w:rsidRPr="00F86F95">
        <w:rPr>
          <w:lang w:eastAsia="x-none"/>
        </w:rPr>
        <w:tab/>
        <w:t>Salaries and Remuneration Commission - Advisory on salaries and remuneration of public officers</w:t>
      </w:r>
    </w:p>
    <w:p w14:paraId="4796F471" w14:textId="77777777" w:rsidR="00090FF9" w:rsidRPr="00F86F95" w:rsidRDefault="00090FF9" w:rsidP="00090FF9">
      <w:pPr>
        <w:autoSpaceDE w:val="0"/>
        <w:autoSpaceDN w:val="0"/>
        <w:spacing w:line="360" w:lineRule="auto"/>
        <w:ind w:left="360"/>
        <w:rPr>
          <w:lang w:eastAsia="x-none"/>
        </w:rPr>
      </w:pPr>
      <w:r w:rsidRPr="00F86F95">
        <w:rPr>
          <w:lang w:eastAsia="x-none"/>
        </w:rPr>
        <w:t>9.</w:t>
      </w:r>
      <w:r w:rsidRPr="00F86F95">
        <w:rPr>
          <w:lang w:eastAsia="x-none"/>
        </w:rPr>
        <w:tab/>
        <w:t>World Bank - Provides technical and financial assistance to county governments.</w:t>
      </w:r>
    </w:p>
    <w:p w14:paraId="1455A951" w14:textId="052C5FB5" w:rsidR="00090FF9" w:rsidRPr="00F86F95" w:rsidRDefault="00090FF9" w:rsidP="00090FF9">
      <w:pPr>
        <w:autoSpaceDE w:val="0"/>
        <w:autoSpaceDN w:val="0"/>
        <w:spacing w:line="360" w:lineRule="auto"/>
        <w:ind w:left="360"/>
        <w:rPr>
          <w:lang w:eastAsia="x-none"/>
        </w:rPr>
      </w:pPr>
      <w:r w:rsidRPr="00F86F95">
        <w:rPr>
          <w:lang w:eastAsia="x-none"/>
        </w:rPr>
        <w:t>10.</w:t>
      </w:r>
      <w:r w:rsidRPr="00F86F95">
        <w:rPr>
          <w:lang w:eastAsia="x-none"/>
        </w:rPr>
        <w:tab/>
        <w:t>Audit Committee - Provides oversight on financial reporting system, audit process, system of internal controls and compliance with laws and regulations.</w:t>
      </w:r>
    </w:p>
    <w:p w14:paraId="3D0D12B7" w14:textId="77777777" w:rsidR="00025651" w:rsidRPr="00F86F95" w:rsidRDefault="0032735F" w:rsidP="009A58CA">
      <w:pPr>
        <w:numPr>
          <w:ilvl w:val="0"/>
          <w:numId w:val="4"/>
        </w:numPr>
        <w:autoSpaceDE w:val="0"/>
        <w:autoSpaceDN w:val="0"/>
        <w:spacing w:before="240" w:line="276" w:lineRule="auto"/>
        <w:jc w:val="both"/>
        <w:rPr>
          <w:b/>
          <w:lang w:eastAsia="x-none"/>
        </w:rPr>
      </w:pPr>
      <w:r w:rsidRPr="00F86F95">
        <w:rPr>
          <w:b/>
          <w:lang w:eastAsia="x-none"/>
        </w:rPr>
        <w:t xml:space="preserve">County </w:t>
      </w:r>
      <w:r w:rsidR="00025651" w:rsidRPr="00F86F95">
        <w:rPr>
          <w:b/>
          <w:lang w:eastAsia="x-none"/>
        </w:rPr>
        <w:t>Headquarters</w:t>
      </w:r>
    </w:p>
    <w:p w14:paraId="4873C9BD" w14:textId="2E7A28A9" w:rsidR="00090FF9" w:rsidRPr="00F86F95" w:rsidRDefault="00025651" w:rsidP="005A1E71">
      <w:pPr>
        <w:pStyle w:val="BodyText"/>
        <w:spacing w:line="276" w:lineRule="auto"/>
        <w:ind w:firstLine="360"/>
        <w:jc w:val="both"/>
      </w:pPr>
      <w:r w:rsidRPr="00F86F95">
        <w:t xml:space="preserve">P.O. Box </w:t>
      </w:r>
      <w:r w:rsidR="00090FF9" w:rsidRPr="00F86F95">
        <w:t>Private Bag 50400</w:t>
      </w:r>
    </w:p>
    <w:p w14:paraId="45C99288" w14:textId="43A30438" w:rsidR="005A1E71" w:rsidRPr="00F86F95" w:rsidRDefault="00090FF9" w:rsidP="005A1E71">
      <w:pPr>
        <w:widowControl w:val="0"/>
        <w:autoSpaceDE w:val="0"/>
        <w:autoSpaceDN w:val="0"/>
        <w:adjustRightInd w:val="0"/>
        <w:spacing w:line="276" w:lineRule="auto"/>
        <w:ind w:firstLine="360"/>
      </w:pPr>
      <w:r w:rsidRPr="00F86F95">
        <w:rPr>
          <w:spacing w:val="-2"/>
        </w:rPr>
        <w:t>B</w:t>
      </w:r>
      <w:r w:rsidRPr="00F86F95">
        <w:t xml:space="preserve">usia </w:t>
      </w:r>
      <w:r w:rsidRPr="00F86F95">
        <w:rPr>
          <w:spacing w:val="-1"/>
        </w:rPr>
        <w:t>(</w:t>
      </w:r>
      <w:r w:rsidRPr="00F86F95">
        <w:rPr>
          <w:spacing w:val="2"/>
        </w:rPr>
        <w:t>K</w:t>
      </w:r>
      <w:r w:rsidRPr="00F86F95">
        <w:t>)</w:t>
      </w:r>
    </w:p>
    <w:p w14:paraId="79E960B9" w14:textId="14282E6C" w:rsidR="00090FF9" w:rsidRPr="00F86F95" w:rsidRDefault="00090FF9" w:rsidP="005A1E71">
      <w:pPr>
        <w:pStyle w:val="BodyText"/>
        <w:spacing w:line="276" w:lineRule="auto"/>
        <w:ind w:firstLine="360"/>
        <w:jc w:val="both"/>
      </w:pPr>
      <w:r w:rsidRPr="00F86F95">
        <w:t>Town Hall Building Busia</w:t>
      </w:r>
    </w:p>
    <w:p w14:paraId="338CC5DE" w14:textId="761B9D03" w:rsidR="008549C6" w:rsidRDefault="00090FF9" w:rsidP="005A1E71">
      <w:pPr>
        <w:pStyle w:val="BodyText"/>
        <w:spacing w:line="276" w:lineRule="auto"/>
        <w:ind w:firstLine="360"/>
        <w:jc w:val="both"/>
      </w:pPr>
      <w:r w:rsidRPr="00F86F95">
        <w:t>Kisumu</w:t>
      </w:r>
      <w:r w:rsidR="00B05432">
        <w:t>- Busia</w:t>
      </w:r>
      <w:r w:rsidRPr="00F86F95">
        <w:t xml:space="preserve"> Highway</w:t>
      </w:r>
      <w:r w:rsidR="00B05432">
        <w:t>.</w:t>
      </w:r>
    </w:p>
    <w:p w14:paraId="1C636A03" w14:textId="77777777" w:rsidR="00827A0C" w:rsidRPr="00F86F95" w:rsidRDefault="00827A0C" w:rsidP="005A1E71">
      <w:pPr>
        <w:pStyle w:val="BodyText"/>
        <w:spacing w:line="276" w:lineRule="auto"/>
        <w:ind w:firstLine="360"/>
        <w:jc w:val="both"/>
        <w:rPr>
          <w:sz w:val="8"/>
          <w:szCs w:val="8"/>
        </w:rPr>
      </w:pPr>
    </w:p>
    <w:p w14:paraId="3A8FB2A3" w14:textId="77777777" w:rsidR="00025651" w:rsidRPr="00F86F95" w:rsidRDefault="0032735F" w:rsidP="009A58CA">
      <w:pPr>
        <w:numPr>
          <w:ilvl w:val="0"/>
          <w:numId w:val="4"/>
        </w:numPr>
        <w:autoSpaceDE w:val="0"/>
        <w:autoSpaceDN w:val="0"/>
        <w:spacing w:line="360" w:lineRule="auto"/>
        <w:rPr>
          <w:b/>
          <w:lang w:eastAsia="x-none"/>
        </w:rPr>
      </w:pPr>
      <w:r w:rsidRPr="00F86F95">
        <w:rPr>
          <w:b/>
          <w:lang w:eastAsia="x-none"/>
        </w:rPr>
        <w:t>County</w:t>
      </w:r>
      <w:r w:rsidR="00025651" w:rsidRPr="00F86F95">
        <w:rPr>
          <w:b/>
          <w:lang w:eastAsia="x-none"/>
        </w:rPr>
        <w:t xml:space="preserve"> Contacts</w:t>
      </w:r>
    </w:p>
    <w:p w14:paraId="71D922AB" w14:textId="00BF0EB0" w:rsidR="005A1E71" w:rsidRPr="00F86F95" w:rsidRDefault="005A1E71" w:rsidP="005A1E71">
      <w:pPr>
        <w:pStyle w:val="BodyText"/>
        <w:spacing w:line="276" w:lineRule="auto"/>
        <w:ind w:firstLine="360"/>
        <w:jc w:val="both"/>
      </w:pPr>
      <w:bookmarkStart w:id="5" w:name="_Hlk72307426"/>
      <w:r w:rsidRPr="00F86F95">
        <w:t>E-mail: info@busiacounty.go.ke</w:t>
      </w:r>
    </w:p>
    <w:p w14:paraId="46A1798F" w14:textId="3213F6F4" w:rsidR="00025651" w:rsidRPr="00F86F95" w:rsidRDefault="005A1E71" w:rsidP="005A1E71">
      <w:pPr>
        <w:pStyle w:val="BodyText"/>
        <w:spacing w:line="276" w:lineRule="auto"/>
        <w:ind w:firstLine="360"/>
        <w:jc w:val="both"/>
      </w:pPr>
      <w:r w:rsidRPr="00F86F95">
        <w:t>Website:  www.busiacounty.go.ke</w:t>
      </w:r>
    </w:p>
    <w:p w14:paraId="3BC1343F" w14:textId="77777777" w:rsidR="008549C6" w:rsidRPr="00F86F95" w:rsidRDefault="008549C6" w:rsidP="0032735F">
      <w:pPr>
        <w:pStyle w:val="BodyText"/>
        <w:spacing w:line="360" w:lineRule="auto"/>
        <w:ind w:firstLine="360"/>
        <w:jc w:val="both"/>
        <w:rPr>
          <w:sz w:val="10"/>
          <w:szCs w:val="10"/>
        </w:rPr>
      </w:pPr>
    </w:p>
    <w:bookmarkEnd w:id="5"/>
    <w:p w14:paraId="7DFE31CB" w14:textId="77777777" w:rsidR="00025651" w:rsidRPr="00F86F95" w:rsidRDefault="008735BE" w:rsidP="009A58CA">
      <w:pPr>
        <w:numPr>
          <w:ilvl w:val="0"/>
          <w:numId w:val="4"/>
        </w:numPr>
        <w:autoSpaceDE w:val="0"/>
        <w:autoSpaceDN w:val="0"/>
        <w:spacing w:line="360" w:lineRule="auto"/>
        <w:rPr>
          <w:lang w:eastAsia="x-none"/>
        </w:rPr>
      </w:pPr>
      <w:r w:rsidRPr="00F86F95">
        <w:rPr>
          <w:b/>
          <w:lang w:eastAsia="x-none"/>
        </w:rPr>
        <w:t>County Bankers</w:t>
      </w:r>
    </w:p>
    <w:p w14:paraId="6BE8F0C4" w14:textId="77777777" w:rsidR="007909ED" w:rsidRPr="007909ED" w:rsidRDefault="005A1E71" w:rsidP="007909ED">
      <w:pPr>
        <w:spacing w:line="360" w:lineRule="auto"/>
        <w:ind w:firstLine="360"/>
      </w:pPr>
      <w:r w:rsidRPr="007909ED">
        <w:t xml:space="preserve">Central Bank of Kenya </w:t>
      </w:r>
    </w:p>
    <w:p w14:paraId="57F60AB7" w14:textId="77777777" w:rsidR="00AA550D" w:rsidRDefault="005A1E71" w:rsidP="007909ED">
      <w:pPr>
        <w:spacing w:line="360" w:lineRule="auto"/>
        <w:ind w:firstLine="360"/>
        <w:rPr>
          <w:lang w:eastAsia="x-none"/>
        </w:rPr>
      </w:pPr>
      <w:r w:rsidRPr="00F86F95">
        <w:rPr>
          <w:lang w:eastAsia="x-none"/>
        </w:rPr>
        <w:t xml:space="preserve">Haile Selassie Avenue </w:t>
      </w:r>
    </w:p>
    <w:p w14:paraId="0DFE8851" w14:textId="2D560477" w:rsidR="007909ED" w:rsidRDefault="005A1E71" w:rsidP="007909ED">
      <w:pPr>
        <w:spacing w:line="360" w:lineRule="auto"/>
        <w:ind w:firstLine="360"/>
        <w:rPr>
          <w:b/>
        </w:rPr>
      </w:pPr>
      <w:r w:rsidRPr="00F86F95">
        <w:rPr>
          <w:lang w:eastAsia="x-none"/>
        </w:rPr>
        <w:t>P.O. Box 60000</w:t>
      </w:r>
    </w:p>
    <w:p w14:paraId="347C3711" w14:textId="77777777" w:rsidR="007909ED" w:rsidRDefault="005A1E71" w:rsidP="007909ED">
      <w:pPr>
        <w:spacing w:line="360" w:lineRule="auto"/>
        <w:ind w:firstLine="360"/>
        <w:rPr>
          <w:b/>
        </w:rPr>
      </w:pPr>
      <w:r w:rsidRPr="00F86F95">
        <w:rPr>
          <w:lang w:eastAsia="x-none"/>
        </w:rPr>
        <w:t>City Square 00200</w:t>
      </w:r>
    </w:p>
    <w:p w14:paraId="3B32561D" w14:textId="2CE6BA8D" w:rsidR="008549C6" w:rsidRDefault="005A1E71" w:rsidP="007909ED">
      <w:pPr>
        <w:spacing w:line="360" w:lineRule="auto"/>
        <w:ind w:firstLine="360"/>
        <w:rPr>
          <w:lang w:eastAsia="x-none"/>
        </w:rPr>
      </w:pPr>
      <w:r w:rsidRPr="00F86F95">
        <w:rPr>
          <w:lang w:eastAsia="x-none"/>
        </w:rPr>
        <w:t>Nairobi, Kenya.</w:t>
      </w:r>
    </w:p>
    <w:p w14:paraId="2A8F7550" w14:textId="77777777" w:rsidR="00827A0C" w:rsidRPr="007909ED" w:rsidRDefault="00827A0C" w:rsidP="007909ED">
      <w:pPr>
        <w:spacing w:line="360" w:lineRule="auto"/>
        <w:ind w:firstLine="360"/>
        <w:rPr>
          <w:b/>
        </w:rPr>
      </w:pPr>
    </w:p>
    <w:p w14:paraId="151E5D6C" w14:textId="77777777" w:rsidR="00025651" w:rsidRPr="00F86F95" w:rsidRDefault="00025651" w:rsidP="009A58CA">
      <w:pPr>
        <w:numPr>
          <w:ilvl w:val="0"/>
          <w:numId w:val="4"/>
        </w:numPr>
        <w:autoSpaceDE w:val="0"/>
        <w:autoSpaceDN w:val="0"/>
        <w:spacing w:line="360" w:lineRule="auto"/>
        <w:rPr>
          <w:b/>
          <w:lang w:eastAsia="x-none"/>
        </w:rPr>
      </w:pPr>
      <w:r w:rsidRPr="00F86F95">
        <w:rPr>
          <w:b/>
          <w:lang w:eastAsia="x-none"/>
        </w:rPr>
        <w:t>Independent Auditors</w:t>
      </w:r>
    </w:p>
    <w:p w14:paraId="48F2A544" w14:textId="77777777" w:rsidR="00025651" w:rsidRPr="00F86F95" w:rsidRDefault="0032735F" w:rsidP="00025651">
      <w:pPr>
        <w:spacing w:line="360" w:lineRule="auto"/>
        <w:ind w:firstLine="360"/>
        <w:rPr>
          <w:lang w:eastAsia="x-none"/>
        </w:rPr>
      </w:pPr>
      <w:r w:rsidRPr="00F86F95">
        <w:rPr>
          <w:lang w:eastAsia="x-none"/>
        </w:rPr>
        <w:t xml:space="preserve">Auditor </w:t>
      </w:r>
      <w:r w:rsidR="00025651" w:rsidRPr="00F86F95">
        <w:rPr>
          <w:lang w:eastAsia="x-none"/>
        </w:rPr>
        <w:t>General</w:t>
      </w:r>
    </w:p>
    <w:p w14:paraId="1FBB01EA" w14:textId="77777777" w:rsidR="00025651" w:rsidRPr="00F86F95" w:rsidRDefault="00025651" w:rsidP="00025651">
      <w:pPr>
        <w:spacing w:line="360" w:lineRule="auto"/>
        <w:ind w:firstLine="360"/>
        <w:rPr>
          <w:lang w:eastAsia="x-none"/>
        </w:rPr>
      </w:pPr>
      <w:r w:rsidRPr="00F86F95">
        <w:rPr>
          <w:lang w:eastAsia="x-none"/>
        </w:rPr>
        <w:t xml:space="preserve">Office of </w:t>
      </w:r>
      <w:r w:rsidR="0032735F" w:rsidRPr="00F86F95">
        <w:rPr>
          <w:lang w:eastAsia="x-none"/>
        </w:rPr>
        <w:t>the</w:t>
      </w:r>
      <w:r w:rsidRPr="00F86F95">
        <w:rPr>
          <w:lang w:eastAsia="x-none"/>
        </w:rPr>
        <w:t xml:space="preserve"> Auditor General</w:t>
      </w:r>
    </w:p>
    <w:p w14:paraId="64452A2C" w14:textId="77777777" w:rsidR="00025651" w:rsidRPr="00F86F95" w:rsidRDefault="00025651" w:rsidP="00025651">
      <w:pPr>
        <w:spacing w:line="360" w:lineRule="auto"/>
        <w:ind w:firstLine="360"/>
        <w:rPr>
          <w:lang w:eastAsia="x-none"/>
        </w:rPr>
      </w:pPr>
      <w:r w:rsidRPr="00F86F95">
        <w:rPr>
          <w:lang w:eastAsia="x-none"/>
        </w:rPr>
        <w:t xml:space="preserve">Anniversary Towers, University Way </w:t>
      </w:r>
    </w:p>
    <w:p w14:paraId="2303F18B" w14:textId="6956290D" w:rsidR="00AA550D" w:rsidRDefault="008E626F" w:rsidP="008E626F">
      <w:pPr>
        <w:spacing w:line="360" w:lineRule="auto"/>
        <w:ind w:firstLine="360"/>
        <w:rPr>
          <w:lang w:eastAsia="x-none"/>
        </w:rPr>
      </w:pPr>
      <w:r w:rsidRPr="00F86F95">
        <w:rPr>
          <w:lang w:eastAsia="x-none"/>
        </w:rPr>
        <w:t xml:space="preserve">P.O. Box 30084 </w:t>
      </w:r>
    </w:p>
    <w:p w14:paraId="79405E8C" w14:textId="1506053F" w:rsidR="00025651" w:rsidRPr="00F86F95" w:rsidRDefault="00025651" w:rsidP="008E626F">
      <w:pPr>
        <w:spacing w:line="360" w:lineRule="auto"/>
        <w:ind w:firstLine="360"/>
        <w:rPr>
          <w:lang w:eastAsia="x-none"/>
        </w:rPr>
      </w:pPr>
      <w:r w:rsidRPr="00F86F95">
        <w:rPr>
          <w:lang w:eastAsia="x-none"/>
        </w:rPr>
        <w:t>GPO 00100</w:t>
      </w:r>
    </w:p>
    <w:p w14:paraId="35781A8B" w14:textId="77777777" w:rsidR="00025651" w:rsidRPr="00F86F95" w:rsidRDefault="00025651" w:rsidP="0032735F">
      <w:pPr>
        <w:spacing w:line="360" w:lineRule="auto"/>
        <w:ind w:firstLine="360"/>
        <w:rPr>
          <w:lang w:eastAsia="x-none"/>
        </w:rPr>
      </w:pPr>
      <w:r w:rsidRPr="00F86F95">
        <w:rPr>
          <w:b/>
          <w:lang w:eastAsia="x-none"/>
        </w:rPr>
        <w:t>NAIROBI</w:t>
      </w:r>
      <w:r w:rsidRPr="00F86F95">
        <w:rPr>
          <w:lang w:eastAsia="x-none"/>
        </w:rPr>
        <w:t>, KENYA</w:t>
      </w:r>
    </w:p>
    <w:p w14:paraId="5B9F1FBC" w14:textId="77777777" w:rsidR="008549C6" w:rsidRPr="00F86F95" w:rsidRDefault="008549C6" w:rsidP="0032735F">
      <w:pPr>
        <w:spacing w:line="360" w:lineRule="auto"/>
        <w:ind w:firstLine="360"/>
        <w:rPr>
          <w:sz w:val="14"/>
          <w:szCs w:val="14"/>
          <w:lang w:eastAsia="x-none"/>
        </w:rPr>
      </w:pPr>
    </w:p>
    <w:p w14:paraId="029155F4" w14:textId="77777777" w:rsidR="00025651" w:rsidRPr="00F86F95" w:rsidRDefault="00025651" w:rsidP="009A58CA">
      <w:pPr>
        <w:numPr>
          <w:ilvl w:val="0"/>
          <w:numId w:val="4"/>
        </w:numPr>
        <w:autoSpaceDE w:val="0"/>
        <w:autoSpaceDN w:val="0"/>
        <w:spacing w:line="360" w:lineRule="auto"/>
        <w:rPr>
          <w:b/>
          <w:lang w:eastAsia="x-none"/>
        </w:rPr>
      </w:pPr>
      <w:r w:rsidRPr="00F86F95">
        <w:rPr>
          <w:b/>
          <w:lang w:eastAsia="x-none"/>
        </w:rPr>
        <w:lastRenderedPageBreak/>
        <w:t>Principal Legal Adviser</w:t>
      </w:r>
    </w:p>
    <w:p w14:paraId="4FDC1620" w14:textId="77777777" w:rsidR="008E626F" w:rsidRPr="00F86F95" w:rsidRDefault="008E626F" w:rsidP="008E626F">
      <w:pPr>
        <w:spacing w:line="360" w:lineRule="auto"/>
        <w:ind w:firstLine="360"/>
        <w:rPr>
          <w:lang w:eastAsia="x-none"/>
        </w:rPr>
      </w:pPr>
      <w:r w:rsidRPr="00F86F95">
        <w:rPr>
          <w:lang w:eastAsia="x-none"/>
        </w:rPr>
        <w:t xml:space="preserve">The Attorney General State </w:t>
      </w:r>
    </w:p>
    <w:p w14:paraId="008F53F0" w14:textId="4F501FAD" w:rsidR="008E626F" w:rsidRPr="00F86F95" w:rsidRDefault="008E626F" w:rsidP="008E626F">
      <w:pPr>
        <w:spacing w:line="360" w:lineRule="auto"/>
        <w:ind w:firstLine="360"/>
        <w:rPr>
          <w:lang w:eastAsia="x-none"/>
        </w:rPr>
      </w:pPr>
      <w:r w:rsidRPr="00F86F95">
        <w:rPr>
          <w:lang w:eastAsia="x-none"/>
        </w:rPr>
        <w:t>Law Office Harambee Avenue</w:t>
      </w:r>
    </w:p>
    <w:p w14:paraId="651E1E90" w14:textId="18DADF4F" w:rsidR="008E626F" w:rsidRPr="00F86F95" w:rsidRDefault="008E626F" w:rsidP="008E626F">
      <w:pPr>
        <w:spacing w:line="360" w:lineRule="auto"/>
        <w:ind w:firstLine="360"/>
        <w:rPr>
          <w:lang w:eastAsia="x-none"/>
        </w:rPr>
      </w:pPr>
      <w:r w:rsidRPr="00F86F95">
        <w:rPr>
          <w:lang w:eastAsia="x-none"/>
        </w:rPr>
        <w:t>P.O. Box 40112</w:t>
      </w:r>
    </w:p>
    <w:p w14:paraId="1A5308AA" w14:textId="12847AFD" w:rsidR="008E626F" w:rsidRPr="00F86F95" w:rsidRDefault="008E626F" w:rsidP="008E626F">
      <w:pPr>
        <w:spacing w:line="360" w:lineRule="auto"/>
        <w:ind w:firstLine="360"/>
        <w:rPr>
          <w:lang w:eastAsia="x-none"/>
        </w:rPr>
      </w:pPr>
      <w:r w:rsidRPr="00F86F95">
        <w:rPr>
          <w:lang w:eastAsia="x-none"/>
        </w:rPr>
        <w:t>City Square 00200</w:t>
      </w:r>
    </w:p>
    <w:p w14:paraId="7E80106F" w14:textId="77777777" w:rsidR="008E626F" w:rsidRPr="00F86F95" w:rsidRDefault="008E626F" w:rsidP="008E626F">
      <w:pPr>
        <w:spacing w:line="360" w:lineRule="auto"/>
        <w:ind w:firstLine="360"/>
        <w:rPr>
          <w:lang w:eastAsia="x-none"/>
        </w:rPr>
      </w:pPr>
      <w:r w:rsidRPr="00F86F95">
        <w:rPr>
          <w:lang w:eastAsia="x-none"/>
        </w:rPr>
        <w:t>Nairobi, Kenya</w:t>
      </w:r>
    </w:p>
    <w:p w14:paraId="1C206DAB" w14:textId="298B3C4D" w:rsidR="00025651" w:rsidRPr="00F86F95" w:rsidRDefault="00025651" w:rsidP="008E626F">
      <w:pPr>
        <w:spacing w:line="360" w:lineRule="auto"/>
        <w:rPr>
          <w:lang w:eastAsia="x-none"/>
        </w:rPr>
      </w:pPr>
    </w:p>
    <w:p w14:paraId="5D952B64" w14:textId="322262F6" w:rsidR="00C03B82" w:rsidRPr="00F86F95" w:rsidRDefault="00C03B82" w:rsidP="008E626F">
      <w:pPr>
        <w:spacing w:line="360" w:lineRule="auto"/>
        <w:rPr>
          <w:lang w:eastAsia="x-none"/>
        </w:rPr>
      </w:pPr>
    </w:p>
    <w:p w14:paraId="6C3B430B" w14:textId="6D691C69" w:rsidR="00C03B82" w:rsidRPr="00F86F95" w:rsidRDefault="00C03B82" w:rsidP="008E626F">
      <w:pPr>
        <w:spacing w:line="360" w:lineRule="auto"/>
        <w:rPr>
          <w:lang w:eastAsia="x-none"/>
        </w:rPr>
      </w:pPr>
    </w:p>
    <w:p w14:paraId="7473DFBA" w14:textId="2029F835" w:rsidR="00C03B82" w:rsidRPr="00F86F95" w:rsidRDefault="00C03B82" w:rsidP="008E626F">
      <w:pPr>
        <w:spacing w:line="360" w:lineRule="auto"/>
        <w:rPr>
          <w:lang w:eastAsia="x-none"/>
        </w:rPr>
      </w:pPr>
    </w:p>
    <w:p w14:paraId="0523C07B" w14:textId="0827AD3F" w:rsidR="00C03B82" w:rsidRPr="00F86F95" w:rsidRDefault="00C03B82" w:rsidP="008E626F">
      <w:pPr>
        <w:spacing w:line="360" w:lineRule="auto"/>
        <w:rPr>
          <w:lang w:eastAsia="x-none"/>
        </w:rPr>
      </w:pPr>
    </w:p>
    <w:p w14:paraId="752DF604" w14:textId="03723A94" w:rsidR="00C03B82" w:rsidRPr="00F86F95" w:rsidRDefault="00C03B82" w:rsidP="008E626F">
      <w:pPr>
        <w:spacing w:line="360" w:lineRule="auto"/>
        <w:rPr>
          <w:lang w:eastAsia="x-none"/>
        </w:rPr>
      </w:pPr>
    </w:p>
    <w:p w14:paraId="503DFC9B" w14:textId="304E7591" w:rsidR="00C03B82" w:rsidRPr="00F86F95" w:rsidRDefault="00C03B82" w:rsidP="008E626F">
      <w:pPr>
        <w:spacing w:line="360" w:lineRule="auto"/>
        <w:rPr>
          <w:lang w:eastAsia="x-none"/>
        </w:rPr>
      </w:pPr>
    </w:p>
    <w:p w14:paraId="4D010FBF" w14:textId="4306C600" w:rsidR="00C03B82" w:rsidRPr="00F86F95" w:rsidRDefault="00C03B82" w:rsidP="008E626F">
      <w:pPr>
        <w:spacing w:line="360" w:lineRule="auto"/>
        <w:rPr>
          <w:lang w:eastAsia="x-none"/>
        </w:rPr>
      </w:pPr>
    </w:p>
    <w:p w14:paraId="75E6BF5F" w14:textId="38A164BE" w:rsidR="00C03B82" w:rsidRPr="00F86F95" w:rsidRDefault="00C03B82" w:rsidP="008E626F">
      <w:pPr>
        <w:spacing w:line="360" w:lineRule="auto"/>
        <w:rPr>
          <w:lang w:eastAsia="x-none"/>
        </w:rPr>
      </w:pPr>
    </w:p>
    <w:p w14:paraId="22A2A750" w14:textId="77731CEB" w:rsidR="00C03B82" w:rsidRPr="00F86F95" w:rsidRDefault="00C03B82" w:rsidP="008E626F">
      <w:pPr>
        <w:spacing w:line="360" w:lineRule="auto"/>
        <w:rPr>
          <w:lang w:eastAsia="x-none"/>
        </w:rPr>
      </w:pPr>
    </w:p>
    <w:p w14:paraId="1629568A" w14:textId="478B581D" w:rsidR="00C03B82" w:rsidRDefault="00C03B82" w:rsidP="008E626F">
      <w:pPr>
        <w:spacing w:line="360" w:lineRule="auto"/>
        <w:rPr>
          <w:lang w:eastAsia="x-none"/>
        </w:rPr>
      </w:pPr>
    </w:p>
    <w:p w14:paraId="47C02FFE" w14:textId="32FE0CD9" w:rsidR="00E5595E" w:rsidRDefault="00E5595E" w:rsidP="008E626F">
      <w:pPr>
        <w:spacing w:line="360" w:lineRule="auto"/>
        <w:rPr>
          <w:lang w:eastAsia="x-none"/>
        </w:rPr>
      </w:pPr>
    </w:p>
    <w:p w14:paraId="573FB80C" w14:textId="42848EAF" w:rsidR="00E5595E" w:rsidRDefault="00E5595E" w:rsidP="008E626F">
      <w:pPr>
        <w:spacing w:line="360" w:lineRule="auto"/>
        <w:rPr>
          <w:lang w:eastAsia="x-none"/>
        </w:rPr>
      </w:pPr>
    </w:p>
    <w:p w14:paraId="72629FBF" w14:textId="4C9749DD" w:rsidR="00E5595E" w:rsidRDefault="00E5595E" w:rsidP="008E626F">
      <w:pPr>
        <w:spacing w:line="360" w:lineRule="auto"/>
        <w:rPr>
          <w:lang w:eastAsia="x-none"/>
        </w:rPr>
      </w:pPr>
    </w:p>
    <w:p w14:paraId="62F97747" w14:textId="1761D063" w:rsidR="00E5595E" w:rsidRDefault="00E5595E" w:rsidP="008E626F">
      <w:pPr>
        <w:spacing w:line="360" w:lineRule="auto"/>
        <w:rPr>
          <w:lang w:eastAsia="x-none"/>
        </w:rPr>
      </w:pPr>
    </w:p>
    <w:p w14:paraId="0D27B454" w14:textId="473DA107" w:rsidR="00E5595E" w:rsidRDefault="00E5595E" w:rsidP="008E626F">
      <w:pPr>
        <w:spacing w:line="360" w:lineRule="auto"/>
        <w:rPr>
          <w:lang w:eastAsia="x-none"/>
        </w:rPr>
      </w:pPr>
    </w:p>
    <w:p w14:paraId="22577152" w14:textId="77777777" w:rsidR="00E5595E" w:rsidRPr="00F86F95" w:rsidRDefault="00E5595E" w:rsidP="008E626F">
      <w:pPr>
        <w:spacing w:line="360" w:lineRule="auto"/>
        <w:rPr>
          <w:lang w:eastAsia="x-none"/>
        </w:rPr>
      </w:pPr>
    </w:p>
    <w:p w14:paraId="28524DD4" w14:textId="40339D7F" w:rsidR="00C03B82" w:rsidRPr="00F86F95" w:rsidRDefault="00C03B82" w:rsidP="008E626F">
      <w:pPr>
        <w:spacing w:line="360" w:lineRule="auto"/>
        <w:rPr>
          <w:lang w:eastAsia="x-none"/>
        </w:rPr>
      </w:pPr>
    </w:p>
    <w:p w14:paraId="172DD4CD" w14:textId="0082B194" w:rsidR="00C03B82" w:rsidRPr="00F86F95" w:rsidRDefault="00C03B82" w:rsidP="008E626F">
      <w:pPr>
        <w:spacing w:line="360" w:lineRule="auto"/>
        <w:rPr>
          <w:lang w:eastAsia="x-none"/>
        </w:rPr>
      </w:pPr>
    </w:p>
    <w:bookmarkEnd w:id="1"/>
    <w:p w14:paraId="4D9A7F69" w14:textId="46B83627" w:rsidR="00287324" w:rsidRDefault="00287324" w:rsidP="000C3C74">
      <w:pPr>
        <w:pStyle w:val="Heading1"/>
        <w:rPr>
          <w:b w:val="0"/>
          <w:bCs w:val="0"/>
          <w:kern w:val="0"/>
          <w:sz w:val="24"/>
          <w:szCs w:val="24"/>
        </w:rPr>
      </w:pPr>
    </w:p>
    <w:p w14:paraId="24024332" w14:textId="0B1FDA45" w:rsidR="000C3C74" w:rsidRDefault="000C3C74" w:rsidP="000C3C74">
      <w:pPr>
        <w:rPr>
          <w:lang w:eastAsia="x-none"/>
        </w:rPr>
      </w:pPr>
    </w:p>
    <w:p w14:paraId="600542AF" w14:textId="1E72AAA0" w:rsidR="000C3C74" w:rsidRDefault="000C3C74" w:rsidP="000C3C74">
      <w:pPr>
        <w:rPr>
          <w:lang w:eastAsia="x-none"/>
        </w:rPr>
      </w:pPr>
    </w:p>
    <w:p w14:paraId="30088661" w14:textId="77777777" w:rsidR="000C3C74" w:rsidRPr="000C3C74" w:rsidRDefault="000C3C74" w:rsidP="000C3C74">
      <w:pPr>
        <w:rPr>
          <w:lang w:eastAsia="x-none"/>
        </w:rPr>
      </w:pPr>
    </w:p>
    <w:p w14:paraId="3B16BA68" w14:textId="52784B09" w:rsidR="003966E5" w:rsidRDefault="003966E5" w:rsidP="000B66D7">
      <w:pPr>
        <w:pStyle w:val="Heading1"/>
        <w:numPr>
          <w:ilvl w:val="0"/>
          <w:numId w:val="5"/>
        </w:numPr>
        <w:spacing w:line="360" w:lineRule="auto"/>
        <w:ind w:left="360" w:hanging="270"/>
        <w:rPr>
          <w:sz w:val="24"/>
          <w:szCs w:val="24"/>
        </w:rPr>
      </w:pPr>
      <w:bookmarkStart w:id="6" w:name="_Toc106711895"/>
      <w:bookmarkStart w:id="7" w:name="_Toc142472962"/>
      <w:r w:rsidRPr="00F86F95">
        <w:rPr>
          <w:sz w:val="24"/>
          <w:szCs w:val="24"/>
        </w:rPr>
        <w:lastRenderedPageBreak/>
        <w:t xml:space="preserve">Management </w:t>
      </w:r>
      <w:r w:rsidR="00343BAA" w:rsidRPr="00F86F95">
        <w:rPr>
          <w:sz w:val="24"/>
          <w:szCs w:val="24"/>
        </w:rPr>
        <w:t>D</w:t>
      </w:r>
      <w:r w:rsidRPr="00F86F95">
        <w:rPr>
          <w:sz w:val="24"/>
          <w:szCs w:val="24"/>
        </w:rPr>
        <w:t xml:space="preserve">iscussion and </w:t>
      </w:r>
      <w:r w:rsidR="00343BAA" w:rsidRPr="00F86F95">
        <w:rPr>
          <w:sz w:val="24"/>
          <w:szCs w:val="24"/>
        </w:rPr>
        <w:t>A</w:t>
      </w:r>
      <w:r w:rsidRPr="00F86F95">
        <w:rPr>
          <w:sz w:val="24"/>
          <w:szCs w:val="24"/>
        </w:rPr>
        <w:t>nalysis</w:t>
      </w:r>
      <w:bookmarkEnd w:id="6"/>
      <w:bookmarkEnd w:id="7"/>
    </w:p>
    <w:p w14:paraId="25CA0B13" w14:textId="4DD84D2D" w:rsidR="0096506D" w:rsidRPr="0096506D" w:rsidRDefault="0096506D" w:rsidP="0096506D">
      <w:pPr>
        <w:tabs>
          <w:tab w:val="left" w:pos="993"/>
        </w:tabs>
        <w:autoSpaceDE w:val="0"/>
        <w:autoSpaceDN w:val="0"/>
        <w:spacing w:line="360" w:lineRule="auto"/>
        <w:jc w:val="both"/>
      </w:pPr>
      <w:r w:rsidRPr="0096506D">
        <w:t xml:space="preserve">It is my pleasure to present the County Government of Busia financial statements for the </w:t>
      </w:r>
      <w:r w:rsidR="003A3BC6">
        <w:t>4</w:t>
      </w:r>
      <w:r w:rsidR="003A3BC6" w:rsidRPr="003A3BC6">
        <w:rPr>
          <w:vertAlign w:val="superscript"/>
        </w:rPr>
        <w:t>th</w:t>
      </w:r>
      <w:r w:rsidRPr="0096506D">
        <w:t xml:space="preserve"> quarter ended </w:t>
      </w:r>
      <w:r w:rsidR="003A3BC6">
        <w:t>30</w:t>
      </w:r>
      <w:r w:rsidR="003A3BC6" w:rsidRPr="003A3BC6">
        <w:rPr>
          <w:vertAlign w:val="superscript"/>
        </w:rPr>
        <w:t>th</w:t>
      </w:r>
      <w:r w:rsidR="003A3BC6">
        <w:t xml:space="preserve"> June</w:t>
      </w:r>
      <w:r w:rsidRPr="0096506D">
        <w:t>, 202</w:t>
      </w:r>
      <w:r w:rsidR="00C22312">
        <w:t>3</w:t>
      </w:r>
      <w:r w:rsidRPr="0096506D">
        <w:t>. The financial statements present the financial performance of the County Revenue Fund for the financial year 2022/2023.</w:t>
      </w:r>
    </w:p>
    <w:p w14:paraId="53179BC9" w14:textId="77777777" w:rsidR="0096506D" w:rsidRPr="0096506D" w:rsidRDefault="0096506D" w:rsidP="0096506D">
      <w:pPr>
        <w:tabs>
          <w:tab w:val="left" w:pos="993"/>
        </w:tabs>
        <w:autoSpaceDE w:val="0"/>
        <w:autoSpaceDN w:val="0"/>
        <w:spacing w:line="360" w:lineRule="auto"/>
        <w:jc w:val="both"/>
      </w:pPr>
      <w:r w:rsidRPr="0096506D">
        <w:t>The promulgation of the Constitution of Kenya, 2010 under Chapter 11 ushered Kenya into a new system of governance, replacing the centralized system with a devolved system of governance. The devolved system of governance consists of the National Government and 47 County Governments.</w:t>
      </w:r>
    </w:p>
    <w:p w14:paraId="6BE3685E" w14:textId="54540F21" w:rsidR="0096506D" w:rsidRDefault="0096506D" w:rsidP="0096506D">
      <w:r w:rsidRPr="0096506D">
        <w:t>Financing of the County Governments</w:t>
      </w:r>
      <w:r>
        <w:t>;</w:t>
      </w:r>
    </w:p>
    <w:p w14:paraId="37D54D4A" w14:textId="77777777" w:rsidR="005A1BF2" w:rsidRPr="0096506D" w:rsidRDefault="005A1BF2" w:rsidP="0096506D"/>
    <w:p w14:paraId="49C93CFA" w14:textId="05D94CC6" w:rsidR="00733FFC" w:rsidRPr="00F86F95" w:rsidRDefault="00733FFC" w:rsidP="000B66D7">
      <w:pPr>
        <w:pStyle w:val="ListParagraph"/>
        <w:numPr>
          <w:ilvl w:val="0"/>
          <w:numId w:val="9"/>
        </w:numPr>
        <w:spacing w:line="360" w:lineRule="auto"/>
        <w:rPr>
          <w:rFonts w:ascii="Times New Roman" w:hAnsi="Times New Roman"/>
          <w:b/>
          <w:lang w:val="en-US"/>
        </w:rPr>
      </w:pPr>
      <w:r w:rsidRPr="00F86F95">
        <w:rPr>
          <w:rFonts w:ascii="Times New Roman" w:hAnsi="Times New Roman"/>
          <w:b/>
          <w:lang w:val="en-US"/>
        </w:rPr>
        <w:t>Equitable shares</w:t>
      </w:r>
    </w:p>
    <w:p w14:paraId="5E9D408D" w14:textId="77777777" w:rsidR="005A1BF2" w:rsidRPr="005A1BF2" w:rsidRDefault="005A1BF2" w:rsidP="005A1BF2">
      <w:pPr>
        <w:tabs>
          <w:tab w:val="left" w:pos="993"/>
        </w:tabs>
        <w:autoSpaceDE w:val="0"/>
        <w:autoSpaceDN w:val="0"/>
        <w:spacing w:line="360" w:lineRule="auto"/>
        <w:jc w:val="both"/>
      </w:pPr>
      <w:r w:rsidRPr="005A1BF2">
        <w:t>Article 202 of the Constitution of Kenya provides that revenue raised nationally shall be shared equitably among the National Government and the County Governments. Each County Government's equitable share of revenue raised nationally, is determined yearly through the County Allocation of Revenue Act (CARA). The revenue sharing formula is developed by the Commission on Revenue Allocation and approved by Parliament in accordance with Article 217 of the Constitution of Kenya 2010.</w:t>
      </w:r>
    </w:p>
    <w:p w14:paraId="6E900839" w14:textId="14F4246A" w:rsidR="00002A15" w:rsidRDefault="008759E1" w:rsidP="009A213A">
      <w:pPr>
        <w:spacing w:line="360" w:lineRule="auto"/>
        <w:rPr>
          <w:lang w:eastAsia="x-none"/>
        </w:rPr>
      </w:pPr>
      <w:r w:rsidRPr="00F86F95">
        <w:rPr>
          <w:lang w:eastAsia="x-none"/>
        </w:rPr>
        <w:t xml:space="preserve">The county receives direct transfers to the County Revenue Fund (CRF) account from the National Government in each financial year.  </w:t>
      </w:r>
      <w:r w:rsidR="00C81FA5" w:rsidRPr="00F86F95">
        <w:rPr>
          <w:lang w:eastAsia="x-none"/>
        </w:rPr>
        <w:t>During</w:t>
      </w:r>
      <w:r w:rsidRPr="00F86F95">
        <w:rPr>
          <w:lang w:eastAsia="x-none"/>
        </w:rPr>
        <w:t xml:space="preserve"> the financial year 2018/2019</w:t>
      </w:r>
      <w:r w:rsidR="0098635D">
        <w:rPr>
          <w:lang w:eastAsia="x-none"/>
        </w:rPr>
        <w:t>, 2019/2020, 2020/2021</w:t>
      </w:r>
      <w:r w:rsidR="004D7773" w:rsidRPr="00F86F95">
        <w:rPr>
          <w:lang w:eastAsia="x-none"/>
        </w:rPr>
        <w:t xml:space="preserve"> 2021/2022</w:t>
      </w:r>
      <w:r w:rsidR="0098635D">
        <w:rPr>
          <w:lang w:eastAsia="x-none"/>
        </w:rPr>
        <w:t xml:space="preserve"> and 2022/2023</w:t>
      </w:r>
      <w:r w:rsidR="004D7773" w:rsidRPr="00F86F95">
        <w:rPr>
          <w:lang w:eastAsia="x-none"/>
        </w:rPr>
        <w:t xml:space="preserve"> the total </w:t>
      </w:r>
      <w:r w:rsidR="001F3D60">
        <w:rPr>
          <w:lang w:eastAsia="x-none"/>
        </w:rPr>
        <w:t>Revised</w:t>
      </w:r>
      <w:r w:rsidR="004D7773" w:rsidRPr="00F86F95">
        <w:rPr>
          <w:lang w:eastAsia="x-none"/>
        </w:rPr>
        <w:t xml:space="preserve"> </w:t>
      </w:r>
      <w:r w:rsidR="001F3D60">
        <w:rPr>
          <w:lang w:eastAsia="x-none"/>
        </w:rPr>
        <w:t xml:space="preserve">Equitable Share </w:t>
      </w:r>
      <w:r w:rsidR="004D7773" w:rsidRPr="00F86F95">
        <w:rPr>
          <w:lang w:eastAsia="x-none"/>
        </w:rPr>
        <w:t>budget for</w:t>
      </w:r>
      <w:r w:rsidRPr="00F86F95">
        <w:rPr>
          <w:lang w:eastAsia="x-none"/>
        </w:rPr>
        <w:t xml:space="preserve"> Busia County Government </w:t>
      </w:r>
      <w:r w:rsidR="004D7773" w:rsidRPr="00F86F95">
        <w:rPr>
          <w:lang w:eastAsia="x-none"/>
        </w:rPr>
        <w:t>amounted to</w:t>
      </w:r>
      <w:r w:rsidRPr="00F86F95">
        <w:rPr>
          <w:lang w:eastAsia="x-none"/>
        </w:rPr>
        <w:t xml:space="preserve"> </w:t>
      </w:r>
      <w:proofErr w:type="spellStart"/>
      <w:r w:rsidR="004D7773" w:rsidRPr="001F58F6">
        <w:rPr>
          <w:lang w:eastAsia="x-none"/>
        </w:rPr>
        <w:t>Kshs</w:t>
      </w:r>
      <w:proofErr w:type="spellEnd"/>
      <w:r w:rsidR="004D7773" w:rsidRPr="001F58F6">
        <w:rPr>
          <w:lang w:eastAsia="x-none"/>
        </w:rPr>
        <w:t xml:space="preserve"> </w:t>
      </w:r>
      <w:r w:rsidR="001F58F6" w:rsidRPr="001F58F6">
        <w:rPr>
          <w:lang w:eastAsia="x-none"/>
        </w:rPr>
        <w:t>34,148,785,731</w:t>
      </w:r>
      <w:r w:rsidR="004D7773" w:rsidRPr="00F86F95">
        <w:rPr>
          <w:lang w:eastAsia="x-none"/>
        </w:rPr>
        <w:t xml:space="preserve"> out of which </w:t>
      </w:r>
      <w:proofErr w:type="spellStart"/>
      <w:r w:rsidR="004D7773" w:rsidRPr="00F714BC">
        <w:rPr>
          <w:lang w:eastAsia="x-none"/>
        </w:rPr>
        <w:t>Kshs</w:t>
      </w:r>
      <w:proofErr w:type="spellEnd"/>
      <w:r w:rsidR="00F714BC" w:rsidRPr="00F714BC">
        <w:rPr>
          <w:color w:val="000000"/>
        </w:rPr>
        <w:t xml:space="preserve"> </w:t>
      </w:r>
      <w:r w:rsidR="001F58F6">
        <w:rPr>
          <w:color w:val="000000"/>
        </w:rPr>
        <w:t>33,680,559,396</w:t>
      </w:r>
      <w:r w:rsidR="00966DCB">
        <w:rPr>
          <w:lang w:eastAsia="x-none"/>
        </w:rPr>
        <w:t xml:space="preserve"> is the actual amount</w:t>
      </w:r>
      <w:r w:rsidR="004D7773" w:rsidRPr="00F86F95">
        <w:rPr>
          <w:lang w:eastAsia="x-none"/>
        </w:rPr>
        <w:t xml:space="preserve"> </w:t>
      </w:r>
      <w:r w:rsidR="008F0DF0">
        <w:rPr>
          <w:lang w:eastAsia="x-none"/>
        </w:rPr>
        <w:t>realized</w:t>
      </w:r>
      <w:r w:rsidR="0098635D">
        <w:rPr>
          <w:lang w:eastAsia="x-none"/>
        </w:rPr>
        <w:t xml:space="preserve"> for the </w:t>
      </w:r>
      <w:r w:rsidR="003A3BC6">
        <w:rPr>
          <w:lang w:eastAsia="x-none"/>
        </w:rPr>
        <w:t>4</w:t>
      </w:r>
      <w:r w:rsidR="003A3BC6" w:rsidRPr="003A3BC6">
        <w:rPr>
          <w:vertAlign w:val="superscript"/>
          <w:lang w:eastAsia="x-none"/>
        </w:rPr>
        <w:t>th</w:t>
      </w:r>
      <w:r w:rsidR="0098635D">
        <w:rPr>
          <w:lang w:eastAsia="x-none"/>
        </w:rPr>
        <w:t xml:space="preserve"> Quarter</w:t>
      </w:r>
      <w:r w:rsidR="008F0DF0">
        <w:rPr>
          <w:lang w:eastAsia="x-none"/>
        </w:rPr>
        <w:t xml:space="preserve"> as </w:t>
      </w:r>
      <w:r w:rsidR="004D7773" w:rsidRPr="00F86F95">
        <w:rPr>
          <w:lang w:eastAsia="x-none"/>
        </w:rPr>
        <w:t xml:space="preserve">equitable shares. </w:t>
      </w:r>
    </w:p>
    <w:p w14:paraId="7B50AF6D" w14:textId="77777777" w:rsidR="00616453" w:rsidRPr="00F86F95" w:rsidRDefault="00616453" w:rsidP="009A213A">
      <w:pPr>
        <w:spacing w:line="360" w:lineRule="auto"/>
        <w:rPr>
          <w:lang w:eastAsia="x-none"/>
        </w:rPr>
      </w:pPr>
    </w:p>
    <w:tbl>
      <w:tblPr>
        <w:tblW w:w="5000" w:type="pct"/>
        <w:tblLook w:val="04A0" w:firstRow="1" w:lastRow="0" w:firstColumn="1" w:lastColumn="0" w:noHBand="0" w:noVBand="1"/>
      </w:tblPr>
      <w:tblGrid>
        <w:gridCol w:w="1436"/>
        <w:gridCol w:w="2304"/>
        <w:gridCol w:w="2304"/>
        <w:gridCol w:w="1954"/>
        <w:gridCol w:w="1532"/>
      </w:tblGrid>
      <w:tr w:rsidR="001F58F6" w:rsidRPr="001F58F6" w14:paraId="6861C50F" w14:textId="77777777" w:rsidTr="001F58F6">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125BD" w14:textId="77777777" w:rsidR="001F58F6" w:rsidRPr="001F58F6" w:rsidRDefault="001F58F6" w:rsidP="001F58F6">
            <w:pPr>
              <w:jc w:val="center"/>
              <w:rPr>
                <w:rFonts w:eastAsia="Times New Roman"/>
                <w:b/>
                <w:bCs/>
                <w:sz w:val="22"/>
                <w:szCs w:val="22"/>
              </w:rPr>
            </w:pPr>
            <w:r w:rsidRPr="001F58F6">
              <w:rPr>
                <w:rFonts w:eastAsia="Times New Roman"/>
                <w:b/>
                <w:bCs/>
                <w:sz w:val="22"/>
                <w:szCs w:val="22"/>
              </w:rPr>
              <w:t xml:space="preserve">Equitable share for the 4th Quarter FY 2018/2019 to 2022/2023 </w:t>
            </w:r>
          </w:p>
        </w:tc>
      </w:tr>
      <w:tr w:rsidR="001F58F6" w:rsidRPr="001F58F6" w14:paraId="2405FE35" w14:textId="77777777" w:rsidTr="001F58F6">
        <w:trPr>
          <w:trHeight w:val="85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9D1C4F7"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Financial Year</w:t>
            </w:r>
          </w:p>
        </w:tc>
        <w:tc>
          <w:tcPr>
            <w:tcW w:w="1209" w:type="pct"/>
            <w:tcBorders>
              <w:top w:val="nil"/>
              <w:left w:val="nil"/>
              <w:bottom w:val="single" w:sz="4" w:space="0" w:color="auto"/>
              <w:right w:val="single" w:sz="4" w:space="0" w:color="auto"/>
            </w:tcBorders>
            <w:shd w:val="clear" w:color="auto" w:fill="auto"/>
            <w:vAlign w:val="center"/>
            <w:hideMark/>
          </w:tcPr>
          <w:p w14:paraId="4F7DFC84"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Approved          Equitable </w:t>
            </w:r>
          </w:p>
        </w:tc>
        <w:tc>
          <w:tcPr>
            <w:tcW w:w="1209" w:type="pct"/>
            <w:tcBorders>
              <w:top w:val="nil"/>
              <w:left w:val="nil"/>
              <w:bottom w:val="single" w:sz="4" w:space="0" w:color="auto"/>
              <w:right w:val="single" w:sz="4" w:space="0" w:color="auto"/>
            </w:tcBorders>
            <w:shd w:val="clear" w:color="auto" w:fill="auto"/>
            <w:vAlign w:val="center"/>
            <w:hideMark/>
          </w:tcPr>
          <w:p w14:paraId="2F4D240E" w14:textId="77777777" w:rsidR="001F58F6" w:rsidRPr="001F58F6" w:rsidRDefault="001F58F6" w:rsidP="001F58F6">
            <w:pPr>
              <w:ind w:firstLineChars="100" w:firstLine="220"/>
              <w:rPr>
                <w:rFonts w:eastAsia="Times New Roman"/>
                <w:b/>
                <w:bCs/>
                <w:color w:val="000000"/>
                <w:sz w:val="22"/>
                <w:szCs w:val="22"/>
              </w:rPr>
            </w:pPr>
            <w:r w:rsidRPr="001F58F6">
              <w:rPr>
                <w:rFonts w:eastAsia="Times New Roman"/>
                <w:b/>
                <w:bCs/>
                <w:color w:val="000000"/>
                <w:sz w:val="22"/>
                <w:szCs w:val="22"/>
              </w:rPr>
              <w:t xml:space="preserve"> Actual          Equitable </w:t>
            </w:r>
          </w:p>
        </w:tc>
        <w:tc>
          <w:tcPr>
            <w:tcW w:w="1025" w:type="pct"/>
            <w:tcBorders>
              <w:top w:val="nil"/>
              <w:left w:val="nil"/>
              <w:bottom w:val="single" w:sz="4" w:space="0" w:color="auto"/>
              <w:right w:val="single" w:sz="4" w:space="0" w:color="auto"/>
            </w:tcBorders>
            <w:shd w:val="clear" w:color="auto" w:fill="auto"/>
            <w:vAlign w:val="center"/>
            <w:hideMark/>
          </w:tcPr>
          <w:p w14:paraId="3D6CE73B"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Deviation</w:t>
            </w:r>
          </w:p>
        </w:tc>
        <w:tc>
          <w:tcPr>
            <w:tcW w:w="804" w:type="pct"/>
            <w:tcBorders>
              <w:top w:val="nil"/>
              <w:left w:val="nil"/>
              <w:bottom w:val="single" w:sz="4" w:space="0" w:color="auto"/>
              <w:right w:val="single" w:sz="4" w:space="0" w:color="auto"/>
            </w:tcBorders>
            <w:shd w:val="clear" w:color="auto" w:fill="auto"/>
            <w:vAlign w:val="bottom"/>
            <w:hideMark/>
          </w:tcPr>
          <w:p w14:paraId="15EF9A7A" w14:textId="77777777" w:rsidR="001F58F6" w:rsidRPr="001F58F6" w:rsidRDefault="001F58F6" w:rsidP="001F58F6">
            <w:pPr>
              <w:jc w:val="center"/>
              <w:rPr>
                <w:rFonts w:eastAsia="Times New Roman"/>
                <w:b/>
                <w:bCs/>
                <w:sz w:val="22"/>
                <w:szCs w:val="22"/>
              </w:rPr>
            </w:pPr>
            <w:r w:rsidRPr="001F58F6">
              <w:rPr>
                <w:rFonts w:eastAsia="Times New Roman"/>
                <w:b/>
                <w:bCs/>
                <w:sz w:val="22"/>
                <w:szCs w:val="22"/>
              </w:rPr>
              <w:t xml:space="preserve"> Budget utilization </w:t>
            </w:r>
          </w:p>
        </w:tc>
      </w:tr>
      <w:tr w:rsidR="001F58F6" w:rsidRPr="001F58F6" w14:paraId="675962FE"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4F60076"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w:t>
            </w:r>
          </w:p>
        </w:tc>
        <w:tc>
          <w:tcPr>
            <w:tcW w:w="1209" w:type="pct"/>
            <w:tcBorders>
              <w:top w:val="nil"/>
              <w:left w:val="nil"/>
              <w:bottom w:val="single" w:sz="4" w:space="0" w:color="auto"/>
              <w:right w:val="single" w:sz="4" w:space="0" w:color="auto"/>
            </w:tcBorders>
            <w:shd w:val="clear" w:color="auto" w:fill="auto"/>
            <w:vAlign w:val="center"/>
            <w:hideMark/>
          </w:tcPr>
          <w:p w14:paraId="3C7C741A"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w:t>
            </w:r>
            <w:proofErr w:type="spellStart"/>
            <w:r w:rsidRPr="001F58F6">
              <w:rPr>
                <w:rFonts w:eastAsia="Times New Roman"/>
                <w:b/>
                <w:bCs/>
                <w:color w:val="000000"/>
                <w:sz w:val="22"/>
                <w:szCs w:val="22"/>
              </w:rPr>
              <w:t>Kshs</w:t>
            </w:r>
            <w:proofErr w:type="spellEnd"/>
            <w:r w:rsidRPr="001F58F6">
              <w:rPr>
                <w:rFonts w:eastAsia="Times New Roman"/>
                <w:b/>
                <w:bCs/>
                <w:color w:val="000000"/>
                <w:sz w:val="22"/>
                <w:szCs w:val="22"/>
              </w:rPr>
              <w:t xml:space="preserve">  </w:t>
            </w:r>
          </w:p>
        </w:tc>
        <w:tc>
          <w:tcPr>
            <w:tcW w:w="1209" w:type="pct"/>
            <w:tcBorders>
              <w:top w:val="nil"/>
              <w:left w:val="nil"/>
              <w:bottom w:val="single" w:sz="4" w:space="0" w:color="auto"/>
              <w:right w:val="single" w:sz="4" w:space="0" w:color="auto"/>
            </w:tcBorders>
            <w:shd w:val="clear" w:color="auto" w:fill="auto"/>
            <w:vAlign w:val="center"/>
            <w:hideMark/>
          </w:tcPr>
          <w:p w14:paraId="0D7EDCFE"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w:t>
            </w:r>
            <w:proofErr w:type="spellStart"/>
            <w:r w:rsidRPr="001F58F6">
              <w:rPr>
                <w:rFonts w:eastAsia="Times New Roman"/>
                <w:b/>
                <w:bCs/>
                <w:color w:val="000000"/>
                <w:sz w:val="22"/>
                <w:szCs w:val="22"/>
              </w:rPr>
              <w:t>Kshs</w:t>
            </w:r>
            <w:proofErr w:type="spellEnd"/>
            <w:r w:rsidRPr="001F58F6">
              <w:rPr>
                <w:rFonts w:eastAsia="Times New Roman"/>
                <w:b/>
                <w:bCs/>
                <w:color w:val="000000"/>
                <w:sz w:val="22"/>
                <w:szCs w:val="22"/>
              </w:rPr>
              <w:t xml:space="preserve">  </w:t>
            </w:r>
          </w:p>
        </w:tc>
        <w:tc>
          <w:tcPr>
            <w:tcW w:w="1025" w:type="pct"/>
            <w:tcBorders>
              <w:top w:val="nil"/>
              <w:left w:val="nil"/>
              <w:bottom w:val="single" w:sz="4" w:space="0" w:color="auto"/>
              <w:right w:val="single" w:sz="4" w:space="0" w:color="auto"/>
            </w:tcBorders>
            <w:shd w:val="clear" w:color="auto" w:fill="auto"/>
            <w:vAlign w:val="center"/>
            <w:hideMark/>
          </w:tcPr>
          <w:p w14:paraId="56F0C40E" w14:textId="77777777" w:rsidR="001F58F6" w:rsidRPr="001F58F6" w:rsidRDefault="001F58F6" w:rsidP="001F58F6">
            <w:pPr>
              <w:rPr>
                <w:rFonts w:eastAsia="Times New Roman"/>
                <w:b/>
                <w:bCs/>
                <w:color w:val="000000"/>
                <w:sz w:val="22"/>
                <w:szCs w:val="22"/>
              </w:rPr>
            </w:pPr>
            <w:proofErr w:type="spellStart"/>
            <w:r w:rsidRPr="001F58F6">
              <w:rPr>
                <w:rFonts w:eastAsia="Times New Roman"/>
                <w:b/>
                <w:bCs/>
                <w:color w:val="000000"/>
                <w:sz w:val="22"/>
                <w:szCs w:val="22"/>
              </w:rPr>
              <w:t>Kshs</w:t>
            </w:r>
            <w:proofErr w:type="spellEnd"/>
            <w:r w:rsidRPr="001F58F6">
              <w:rPr>
                <w:rFonts w:eastAsia="Times New Roman"/>
                <w:b/>
                <w:bCs/>
                <w:color w:val="000000"/>
                <w:sz w:val="22"/>
                <w:szCs w:val="22"/>
              </w:rPr>
              <w:t xml:space="preserve"> </w:t>
            </w:r>
          </w:p>
        </w:tc>
        <w:tc>
          <w:tcPr>
            <w:tcW w:w="804" w:type="pct"/>
            <w:tcBorders>
              <w:top w:val="nil"/>
              <w:left w:val="nil"/>
              <w:bottom w:val="single" w:sz="4" w:space="0" w:color="auto"/>
              <w:right w:val="single" w:sz="4" w:space="0" w:color="auto"/>
            </w:tcBorders>
            <w:shd w:val="clear" w:color="auto" w:fill="auto"/>
            <w:vAlign w:val="bottom"/>
            <w:hideMark/>
          </w:tcPr>
          <w:p w14:paraId="6D9E275F" w14:textId="77777777" w:rsidR="001F58F6" w:rsidRPr="001F58F6" w:rsidRDefault="001F58F6" w:rsidP="001F58F6">
            <w:pPr>
              <w:jc w:val="center"/>
              <w:rPr>
                <w:rFonts w:eastAsia="Times New Roman"/>
                <w:b/>
                <w:bCs/>
                <w:sz w:val="22"/>
                <w:szCs w:val="22"/>
              </w:rPr>
            </w:pPr>
            <w:r w:rsidRPr="001F58F6">
              <w:rPr>
                <w:rFonts w:eastAsia="Times New Roman"/>
                <w:b/>
                <w:bCs/>
                <w:sz w:val="22"/>
                <w:szCs w:val="22"/>
              </w:rPr>
              <w:t>%</w:t>
            </w:r>
          </w:p>
        </w:tc>
      </w:tr>
      <w:tr w:rsidR="001F58F6" w:rsidRPr="001F58F6" w14:paraId="5A68EF88"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6B37914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2018-2019</w:t>
            </w:r>
          </w:p>
        </w:tc>
        <w:tc>
          <w:tcPr>
            <w:tcW w:w="1209" w:type="pct"/>
            <w:tcBorders>
              <w:top w:val="nil"/>
              <w:left w:val="nil"/>
              <w:bottom w:val="single" w:sz="4" w:space="0" w:color="auto"/>
              <w:right w:val="single" w:sz="4" w:space="0" w:color="auto"/>
            </w:tcBorders>
            <w:shd w:val="clear" w:color="auto" w:fill="auto"/>
            <w:vAlign w:val="center"/>
            <w:hideMark/>
          </w:tcPr>
          <w:p w14:paraId="4DCE0772"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5,966,000,000 </w:t>
            </w:r>
          </w:p>
        </w:tc>
        <w:tc>
          <w:tcPr>
            <w:tcW w:w="1209" w:type="pct"/>
            <w:tcBorders>
              <w:top w:val="nil"/>
              <w:left w:val="nil"/>
              <w:bottom w:val="single" w:sz="4" w:space="0" w:color="auto"/>
              <w:right w:val="single" w:sz="4" w:space="0" w:color="auto"/>
            </w:tcBorders>
            <w:shd w:val="clear" w:color="auto" w:fill="auto"/>
            <w:vAlign w:val="center"/>
            <w:hideMark/>
          </w:tcPr>
          <w:p w14:paraId="74007D8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6,494,563,000 </w:t>
            </w:r>
          </w:p>
        </w:tc>
        <w:tc>
          <w:tcPr>
            <w:tcW w:w="1025" w:type="pct"/>
            <w:tcBorders>
              <w:top w:val="nil"/>
              <w:left w:val="nil"/>
              <w:bottom w:val="single" w:sz="4" w:space="0" w:color="auto"/>
              <w:right w:val="single" w:sz="4" w:space="0" w:color="auto"/>
            </w:tcBorders>
            <w:shd w:val="clear" w:color="auto" w:fill="auto"/>
            <w:vAlign w:val="center"/>
            <w:hideMark/>
          </w:tcPr>
          <w:p w14:paraId="51DD5B98"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528,563,000 </w:t>
            </w:r>
          </w:p>
        </w:tc>
        <w:tc>
          <w:tcPr>
            <w:tcW w:w="804" w:type="pct"/>
            <w:tcBorders>
              <w:top w:val="nil"/>
              <w:left w:val="nil"/>
              <w:bottom w:val="single" w:sz="4" w:space="0" w:color="auto"/>
              <w:right w:val="single" w:sz="4" w:space="0" w:color="auto"/>
            </w:tcBorders>
            <w:shd w:val="clear" w:color="auto" w:fill="auto"/>
            <w:vAlign w:val="bottom"/>
            <w:hideMark/>
          </w:tcPr>
          <w:p w14:paraId="340FBA40" w14:textId="77777777" w:rsidR="001F58F6" w:rsidRPr="001F58F6" w:rsidRDefault="001F58F6" w:rsidP="001F58F6">
            <w:pPr>
              <w:jc w:val="center"/>
              <w:rPr>
                <w:rFonts w:eastAsia="Times New Roman"/>
                <w:sz w:val="22"/>
                <w:szCs w:val="22"/>
              </w:rPr>
            </w:pPr>
            <w:r w:rsidRPr="001F58F6">
              <w:rPr>
                <w:rFonts w:eastAsia="Times New Roman"/>
                <w:sz w:val="22"/>
                <w:szCs w:val="22"/>
              </w:rPr>
              <w:t>109%</w:t>
            </w:r>
          </w:p>
        </w:tc>
      </w:tr>
      <w:tr w:rsidR="001F58F6" w:rsidRPr="001F58F6" w14:paraId="45621D2E"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6BA1CC9"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2019-2020</w:t>
            </w:r>
          </w:p>
        </w:tc>
        <w:tc>
          <w:tcPr>
            <w:tcW w:w="1209" w:type="pct"/>
            <w:tcBorders>
              <w:top w:val="nil"/>
              <w:left w:val="nil"/>
              <w:bottom w:val="single" w:sz="4" w:space="0" w:color="auto"/>
              <w:right w:val="single" w:sz="4" w:space="0" w:color="auto"/>
            </w:tcBorders>
            <w:shd w:val="clear" w:color="auto" w:fill="auto"/>
            <w:vAlign w:val="center"/>
            <w:hideMark/>
          </w:tcPr>
          <w:p w14:paraId="2CEEFF79"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6,932,492,386 </w:t>
            </w:r>
          </w:p>
        </w:tc>
        <w:tc>
          <w:tcPr>
            <w:tcW w:w="1209" w:type="pct"/>
            <w:tcBorders>
              <w:top w:val="nil"/>
              <w:left w:val="nil"/>
              <w:bottom w:val="single" w:sz="4" w:space="0" w:color="auto"/>
              <w:right w:val="single" w:sz="4" w:space="0" w:color="auto"/>
            </w:tcBorders>
            <w:shd w:val="clear" w:color="auto" w:fill="auto"/>
            <w:vAlign w:val="center"/>
            <w:hideMark/>
          </w:tcPr>
          <w:p w14:paraId="67CB7E20"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6,013,500,000 </w:t>
            </w:r>
          </w:p>
        </w:tc>
        <w:tc>
          <w:tcPr>
            <w:tcW w:w="1025" w:type="pct"/>
            <w:tcBorders>
              <w:top w:val="nil"/>
              <w:left w:val="nil"/>
              <w:bottom w:val="single" w:sz="4" w:space="0" w:color="auto"/>
              <w:right w:val="single" w:sz="4" w:space="0" w:color="auto"/>
            </w:tcBorders>
            <w:shd w:val="clear" w:color="auto" w:fill="auto"/>
            <w:vAlign w:val="center"/>
            <w:hideMark/>
          </w:tcPr>
          <w:p w14:paraId="04B2822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918,992,386 </w:t>
            </w:r>
          </w:p>
        </w:tc>
        <w:tc>
          <w:tcPr>
            <w:tcW w:w="804" w:type="pct"/>
            <w:tcBorders>
              <w:top w:val="nil"/>
              <w:left w:val="nil"/>
              <w:bottom w:val="single" w:sz="4" w:space="0" w:color="auto"/>
              <w:right w:val="single" w:sz="4" w:space="0" w:color="auto"/>
            </w:tcBorders>
            <w:shd w:val="clear" w:color="auto" w:fill="auto"/>
            <w:vAlign w:val="bottom"/>
            <w:hideMark/>
          </w:tcPr>
          <w:p w14:paraId="4F387EB7" w14:textId="77777777" w:rsidR="001F58F6" w:rsidRPr="001F58F6" w:rsidRDefault="001F58F6" w:rsidP="001F58F6">
            <w:pPr>
              <w:jc w:val="center"/>
              <w:rPr>
                <w:rFonts w:eastAsia="Times New Roman"/>
                <w:sz w:val="22"/>
                <w:szCs w:val="22"/>
              </w:rPr>
            </w:pPr>
            <w:r w:rsidRPr="001F58F6">
              <w:rPr>
                <w:rFonts w:eastAsia="Times New Roman"/>
                <w:sz w:val="22"/>
                <w:szCs w:val="22"/>
              </w:rPr>
              <w:t>87%</w:t>
            </w:r>
          </w:p>
        </w:tc>
      </w:tr>
      <w:tr w:rsidR="001F58F6" w:rsidRPr="001F58F6" w14:paraId="083FBF16"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60063A5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2020-2021</w:t>
            </w:r>
          </w:p>
        </w:tc>
        <w:tc>
          <w:tcPr>
            <w:tcW w:w="1209" w:type="pct"/>
            <w:tcBorders>
              <w:top w:val="nil"/>
              <w:left w:val="nil"/>
              <w:bottom w:val="single" w:sz="4" w:space="0" w:color="auto"/>
              <w:right w:val="single" w:sz="4" w:space="0" w:color="auto"/>
            </w:tcBorders>
            <w:shd w:val="clear" w:color="auto" w:fill="auto"/>
            <w:vAlign w:val="center"/>
            <w:hideMark/>
          </w:tcPr>
          <w:p w14:paraId="69F9D4A7"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6,905,969,327 </w:t>
            </w:r>
          </w:p>
        </w:tc>
        <w:tc>
          <w:tcPr>
            <w:tcW w:w="1209" w:type="pct"/>
            <w:tcBorders>
              <w:top w:val="nil"/>
              <w:left w:val="nil"/>
              <w:bottom w:val="single" w:sz="4" w:space="0" w:color="auto"/>
              <w:right w:val="single" w:sz="4" w:space="0" w:color="auto"/>
            </w:tcBorders>
            <w:shd w:val="clear" w:color="auto" w:fill="auto"/>
            <w:vAlign w:val="center"/>
            <w:hideMark/>
          </w:tcPr>
          <w:p w14:paraId="306006D3"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6,583,276,192 </w:t>
            </w:r>
          </w:p>
        </w:tc>
        <w:tc>
          <w:tcPr>
            <w:tcW w:w="1025" w:type="pct"/>
            <w:tcBorders>
              <w:top w:val="nil"/>
              <w:left w:val="nil"/>
              <w:bottom w:val="single" w:sz="4" w:space="0" w:color="auto"/>
              <w:right w:val="single" w:sz="4" w:space="0" w:color="auto"/>
            </w:tcBorders>
            <w:shd w:val="clear" w:color="auto" w:fill="auto"/>
            <w:vAlign w:val="center"/>
            <w:hideMark/>
          </w:tcPr>
          <w:p w14:paraId="6EF2A5AA"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322,693,135 </w:t>
            </w:r>
          </w:p>
        </w:tc>
        <w:tc>
          <w:tcPr>
            <w:tcW w:w="804" w:type="pct"/>
            <w:tcBorders>
              <w:top w:val="nil"/>
              <w:left w:val="nil"/>
              <w:bottom w:val="single" w:sz="4" w:space="0" w:color="auto"/>
              <w:right w:val="single" w:sz="4" w:space="0" w:color="auto"/>
            </w:tcBorders>
            <w:shd w:val="clear" w:color="auto" w:fill="auto"/>
            <w:vAlign w:val="bottom"/>
            <w:hideMark/>
          </w:tcPr>
          <w:p w14:paraId="6DCA62DE" w14:textId="77777777" w:rsidR="001F58F6" w:rsidRPr="001F58F6" w:rsidRDefault="001F58F6" w:rsidP="001F58F6">
            <w:pPr>
              <w:jc w:val="center"/>
              <w:rPr>
                <w:rFonts w:eastAsia="Times New Roman"/>
                <w:sz w:val="22"/>
                <w:szCs w:val="22"/>
              </w:rPr>
            </w:pPr>
            <w:r w:rsidRPr="001F58F6">
              <w:rPr>
                <w:rFonts w:eastAsia="Times New Roman"/>
                <w:sz w:val="22"/>
                <w:szCs w:val="22"/>
              </w:rPr>
              <w:t>95%</w:t>
            </w:r>
          </w:p>
        </w:tc>
      </w:tr>
      <w:tr w:rsidR="001F58F6" w:rsidRPr="001F58F6" w14:paraId="4C6AECF3"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09259C8"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2021-2022</w:t>
            </w:r>
          </w:p>
        </w:tc>
        <w:tc>
          <w:tcPr>
            <w:tcW w:w="1209" w:type="pct"/>
            <w:tcBorders>
              <w:top w:val="nil"/>
              <w:left w:val="nil"/>
              <w:bottom w:val="single" w:sz="4" w:space="0" w:color="auto"/>
              <w:right w:val="single" w:sz="4" w:space="0" w:color="auto"/>
            </w:tcBorders>
            <w:shd w:val="clear" w:color="auto" w:fill="auto"/>
            <w:vAlign w:val="center"/>
            <w:hideMark/>
          </w:tcPr>
          <w:p w14:paraId="598AF644"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7,172,162,009 </w:t>
            </w:r>
          </w:p>
        </w:tc>
        <w:tc>
          <w:tcPr>
            <w:tcW w:w="1209" w:type="pct"/>
            <w:tcBorders>
              <w:top w:val="nil"/>
              <w:left w:val="nil"/>
              <w:bottom w:val="single" w:sz="4" w:space="0" w:color="auto"/>
              <w:right w:val="single" w:sz="4" w:space="0" w:color="auto"/>
            </w:tcBorders>
            <w:shd w:val="clear" w:color="auto" w:fill="auto"/>
            <w:vAlign w:val="center"/>
            <w:hideMark/>
          </w:tcPr>
          <w:p w14:paraId="431679C7"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6,843,285,237 </w:t>
            </w:r>
          </w:p>
        </w:tc>
        <w:tc>
          <w:tcPr>
            <w:tcW w:w="1025" w:type="pct"/>
            <w:tcBorders>
              <w:top w:val="nil"/>
              <w:left w:val="nil"/>
              <w:bottom w:val="single" w:sz="4" w:space="0" w:color="auto"/>
              <w:right w:val="single" w:sz="4" w:space="0" w:color="auto"/>
            </w:tcBorders>
            <w:shd w:val="clear" w:color="auto" w:fill="auto"/>
            <w:vAlign w:val="center"/>
            <w:hideMark/>
          </w:tcPr>
          <w:p w14:paraId="504A906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328,876,772 </w:t>
            </w:r>
          </w:p>
        </w:tc>
        <w:tc>
          <w:tcPr>
            <w:tcW w:w="804" w:type="pct"/>
            <w:tcBorders>
              <w:top w:val="nil"/>
              <w:left w:val="nil"/>
              <w:bottom w:val="single" w:sz="4" w:space="0" w:color="auto"/>
              <w:right w:val="single" w:sz="4" w:space="0" w:color="auto"/>
            </w:tcBorders>
            <w:shd w:val="clear" w:color="auto" w:fill="auto"/>
            <w:vAlign w:val="bottom"/>
            <w:hideMark/>
          </w:tcPr>
          <w:p w14:paraId="579363DD" w14:textId="77777777" w:rsidR="001F58F6" w:rsidRPr="001F58F6" w:rsidRDefault="001F58F6" w:rsidP="001F58F6">
            <w:pPr>
              <w:jc w:val="center"/>
              <w:rPr>
                <w:rFonts w:eastAsia="Times New Roman"/>
                <w:sz w:val="22"/>
                <w:szCs w:val="22"/>
              </w:rPr>
            </w:pPr>
            <w:r w:rsidRPr="001F58F6">
              <w:rPr>
                <w:rFonts w:eastAsia="Times New Roman"/>
                <w:sz w:val="22"/>
                <w:szCs w:val="22"/>
              </w:rPr>
              <w:t>95%</w:t>
            </w:r>
          </w:p>
        </w:tc>
      </w:tr>
      <w:tr w:rsidR="001F58F6" w:rsidRPr="001F58F6" w14:paraId="4ED49DE4"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D11140C"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2022-2023</w:t>
            </w:r>
          </w:p>
        </w:tc>
        <w:tc>
          <w:tcPr>
            <w:tcW w:w="1209" w:type="pct"/>
            <w:tcBorders>
              <w:top w:val="nil"/>
              <w:left w:val="nil"/>
              <w:bottom w:val="single" w:sz="4" w:space="0" w:color="auto"/>
              <w:right w:val="single" w:sz="4" w:space="0" w:color="auto"/>
            </w:tcBorders>
            <w:shd w:val="clear" w:color="auto" w:fill="auto"/>
            <w:vAlign w:val="center"/>
            <w:hideMark/>
          </w:tcPr>
          <w:p w14:paraId="533AEE2B"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7,172,162,009 </w:t>
            </w:r>
          </w:p>
        </w:tc>
        <w:tc>
          <w:tcPr>
            <w:tcW w:w="1209" w:type="pct"/>
            <w:tcBorders>
              <w:top w:val="nil"/>
              <w:left w:val="nil"/>
              <w:bottom w:val="single" w:sz="4" w:space="0" w:color="auto"/>
              <w:right w:val="single" w:sz="4" w:space="0" w:color="auto"/>
            </w:tcBorders>
            <w:shd w:val="clear" w:color="auto" w:fill="auto"/>
            <w:vAlign w:val="center"/>
            <w:hideMark/>
          </w:tcPr>
          <w:p w14:paraId="16CFD159"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7,745,934,967 </w:t>
            </w:r>
          </w:p>
        </w:tc>
        <w:tc>
          <w:tcPr>
            <w:tcW w:w="1025" w:type="pct"/>
            <w:tcBorders>
              <w:top w:val="nil"/>
              <w:left w:val="nil"/>
              <w:bottom w:val="single" w:sz="4" w:space="0" w:color="auto"/>
              <w:right w:val="single" w:sz="4" w:space="0" w:color="auto"/>
            </w:tcBorders>
            <w:shd w:val="clear" w:color="auto" w:fill="auto"/>
            <w:vAlign w:val="center"/>
            <w:hideMark/>
          </w:tcPr>
          <w:p w14:paraId="3D9F021F" w14:textId="77777777" w:rsidR="001F58F6" w:rsidRPr="001F58F6" w:rsidRDefault="001F58F6" w:rsidP="001F58F6">
            <w:pPr>
              <w:rPr>
                <w:rFonts w:eastAsia="Times New Roman"/>
                <w:color w:val="000000"/>
                <w:sz w:val="22"/>
                <w:szCs w:val="22"/>
              </w:rPr>
            </w:pPr>
            <w:r w:rsidRPr="001F58F6">
              <w:rPr>
                <w:rFonts w:eastAsia="Times New Roman"/>
                <w:color w:val="000000"/>
                <w:sz w:val="22"/>
                <w:szCs w:val="22"/>
              </w:rPr>
              <w:t xml:space="preserve">-      573,772,958 </w:t>
            </w:r>
          </w:p>
        </w:tc>
        <w:tc>
          <w:tcPr>
            <w:tcW w:w="804" w:type="pct"/>
            <w:tcBorders>
              <w:top w:val="nil"/>
              <w:left w:val="nil"/>
              <w:bottom w:val="single" w:sz="4" w:space="0" w:color="auto"/>
              <w:right w:val="single" w:sz="4" w:space="0" w:color="auto"/>
            </w:tcBorders>
            <w:shd w:val="clear" w:color="auto" w:fill="auto"/>
            <w:vAlign w:val="bottom"/>
            <w:hideMark/>
          </w:tcPr>
          <w:p w14:paraId="18214158" w14:textId="77777777" w:rsidR="001F58F6" w:rsidRPr="001F58F6" w:rsidRDefault="001F58F6" w:rsidP="001F58F6">
            <w:pPr>
              <w:jc w:val="center"/>
              <w:rPr>
                <w:rFonts w:eastAsia="Times New Roman"/>
                <w:sz w:val="22"/>
                <w:szCs w:val="22"/>
              </w:rPr>
            </w:pPr>
            <w:r w:rsidRPr="001F58F6">
              <w:rPr>
                <w:rFonts w:eastAsia="Times New Roman"/>
                <w:sz w:val="22"/>
                <w:szCs w:val="22"/>
              </w:rPr>
              <w:t>108%</w:t>
            </w:r>
          </w:p>
        </w:tc>
      </w:tr>
      <w:tr w:rsidR="001F58F6" w:rsidRPr="001F58F6" w14:paraId="7B4B99F8" w14:textId="77777777" w:rsidTr="001F58F6">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DBA1443"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Totals</w:t>
            </w:r>
          </w:p>
        </w:tc>
        <w:tc>
          <w:tcPr>
            <w:tcW w:w="1209" w:type="pct"/>
            <w:tcBorders>
              <w:top w:val="nil"/>
              <w:left w:val="nil"/>
              <w:bottom w:val="single" w:sz="4" w:space="0" w:color="auto"/>
              <w:right w:val="single" w:sz="4" w:space="0" w:color="auto"/>
            </w:tcBorders>
            <w:shd w:val="clear" w:color="auto" w:fill="auto"/>
            <w:vAlign w:val="center"/>
            <w:hideMark/>
          </w:tcPr>
          <w:p w14:paraId="76A81F69"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34,148,785,731 </w:t>
            </w:r>
          </w:p>
        </w:tc>
        <w:tc>
          <w:tcPr>
            <w:tcW w:w="1209" w:type="pct"/>
            <w:tcBorders>
              <w:top w:val="nil"/>
              <w:left w:val="nil"/>
              <w:bottom w:val="single" w:sz="4" w:space="0" w:color="auto"/>
              <w:right w:val="single" w:sz="4" w:space="0" w:color="auto"/>
            </w:tcBorders>
            <w:shd w:val="clear" w:color="auto" w:fill="auto"/>
            <w:vAlign w:val="center"/>
            <w:hideMark/>
          </w:tcPr>
          <w:p w14:paraId="2AC9ED84"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33,680,559,396 </w:t>
            </w:r>
          </w:p>
        </w:tc>
        <w:tc>
          <w:tcPr>
            <w:tcW w:w="1025" w:type="pct"/>
            <w:tcBorders>
              <w:top w:val="nil"/>
              <w:left w:val="nil"/>
              <w:bottom w:val="single" w:sz="4" w:space="0" w:color="auto"/>
              <w:right w:val="single" w:sz="4" w:space="0" w:color="auto"/>
            </w:tcBorders>
            <w:shd w:val="clear" w:color="auto" w:fill="auto"/>
            <w:vAlign w:val="center"/>
            <w:hideMark/>
          </w:tcPr>
          <w:p w14:paraId="1FA9A9DC" w14:textId="77777777" w:rsidR="001F58F6" w:rsidRPr="001F58F6" w:rsidRDefault="001F58F6" w:rsidP="001F58F6">
            <w:pPr>
              <w:rPr>
                <w:rFonts w:eastAsia="Times New Roman"/>
                <w:b/>
                <w:bCs/>
                <w:color w:val="000000"/>
                <w:sz w:val="22"/>
                <w:szCs w:val="22"/>
              </w:rPr>
            </w:pPr>
            <w:r w:rsidRPr="001F58F6">
              <w:rPr>
                <w:rFonts w:eastAsia="Times New Roman"/>
                <w:b/>
                <w:bCs/>
                <w:color w:val="000000"/>
                <w:sz w:val="22"/>
                <w:szCs w:val="22"/>
              </w:rPr>
              <w:t xml:space="preserve">       468,226,335 </w:t>
            </w:r>
          </w:p>
        </w:tc>
        <w:tc>
          <w:tcPr>
            <w:tcW w:w="804" w:type="pct"/>
            <w:tcBorders>
              <w:top w:val="nil"/>
              <w:left w:val="nil"/>
              <w:bottom w:val="single" w:sz="4" w:space="0" w:color="auto"/>
              <w:right w:val="single" w:sz="4" w:space="0" w:color="auto"/>
            </w:tcBorders>
            <w:shd w:val="clear" w:color="auto" w:fill="auto"/>
            <w:vAlign w:val="bottom"/>
            <w:hideMark/>
          </w:tcPr>
          <w:p w14:paraId="4AE62CA5" w14:textId="77777777" w:rsidR="001F58F6" w:rsidRPr="001F58F6" w:rsidRDefault="001F58F6" w:rsidP="001F58F6">
            <w:pPr>
              <w:jc w:val="center"/>
              <w:rPr>
                <w:rFonts w:eastAsia="Times New Roman"/>
                <w:b/>
                <w:bCs/>
                <w:sz w:val="22"/>
                <w:szCs w:val="22"/>
                <w:u w:val="single"/>
              </w:rPr>
            </w:pPr>
            <w:r w:rsidRPr="001F58F6">
              <w:rPr>
                <w:rFonts w:eastAsia="Times New Roman"/>
                <w:b/>
                <w:bCs/>
                <w:sz w:val="22"/>
                <w:szCs w:val="22"/>
                <w:u w:val="single"/>
              </w:rPr>
              <w:t>99%</w:t>
            </w:r>
          </w:p>
        </w:tc>
      </w:tr>
    </w:tbl>
    <w:p w14:paraId="588B3955" w14:textId="5CA8F7E6" w:rsidR="00002A15" w:rsidRDefault="00002A15" w:rsidP="008759E1">
      <w:pPr>
        <w:spacing w:line="276" w:lineRule="auto"/>
        <w:rPr>
          <w:lang w:eastAsia="x-none"/>
        </w:rPr>
      </w:pPr>
    </w:p>
    <w:p w14:paraId="593B25CB" w14:textId="163E53D8" w:rsidR="001F3D60" w:rsidRDefault="001F3D60" w:rsidP="008759E1">
      <w:pPr>
        <w:spacing w:line="276" w:lineRule="auto"/>
        <w:rPr>
          <w:lang w:eastAsia="x-none"/>
        </w:rPr>
      </w:pPr>
    </w:p>
    <w:p w14:paraId="702331F9" w14:textId="7585CF8D" w:rsidR="001F3D60" w:rsidRDefault="001F3D60" w:rsidP="008759E1">
      <w:pPr>
        <w:spacing w:line="276" w:lineRule="auto"/>
        <w:rPr>
          <w:lang w:eastAsia="x-none"/>
        </w:rPr>
      </w:pPr>
    </w:p>
    <w:p w14:paraId="297843CB" w14:textId="5B125EF8" w:rsidR="001F3D60" w:rsidRDefault="00AA25D3" w:rsidP="008759E1">
      <w:pPr>
        <w:spacing w:line="276" w:lineRule="auto"/>
        <w:rPr>
          <w:lang w:eastAsia="x-none"/>
        </w:rPr>
      </w:pPr>
      <w:r w:rsidRPr="006005CB">
        <w:rPr>
          <w:noProof/>
          <w:sz w:val="20"/>
          <w:szCs w:val="20"/>
        </w:rPr>
        <w:drawing>
          <wp:inline distT="0" distB="0" distL="0" distR="0" wp14:anchorId="6AD22523" wp14:editId="6C6597F5">
            <wp:extent cx="6045200" cy="37973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F0BC99" w14:textId="7B4134D3" w:rsidR="001F3D60" w:rsidRDefault="001F3D60" w:rsidP="008759E1">
      <w:pPr>
        <w:spacing w:line="276" w:lineRule="auto"/>
        <w:rPr>
          <w:lang w:eastAsia="x-none"/>
        </w:rPr>
      </w:pPr>
    </w:p>
    <w:p w14:paraId="53055FC4" w14:textId="4EC7AC8C" w:rsidR="000B66D7" w:rsidRPr="009573F5" w:rsidRDefault="000B66D7" w:rsidP="008759E1">
      <w:pPr>
        <w:spacing w:line="276" w:lineRule="auto"/>
        <w:rPr>
          <w:b/>
          <w:bCs/>
          <w:color w:val="000000"/>
          <w:sz w:val="22"/>
          <w:szCs w:val="22"/>
        </w:rPr>
      </w:pPr>
    </w:p>
    <w:p w14:paraId="0276D0C7" w14:textId="4DEC82F1" w:rsidR="007F2E3B" w:rsidRPr="00F86F95" w:rsidRDefault="00A04188" w:rsidP="000B66D7">
      <w:pPr>
        <w:pStyle w:val="ListParagraph"/>
        <w:numPr>
          <w:ilvl w:val="0"/>
          <w:numId w:val="9"/>
        </w:numPr>
        <w:spacing w:line="360" w:lineRule="auto"/>
        <w:rPr>
          <w:rFonts w:ascii="Times New Roman" w:hAnsi="Times New Roman"/>
          <w:b/>
          <w:lang w:val="en-US"/>
        </w:rPr>
      </w:pPr>
      <w:r w:rsidRPr="00F86F95">
        <w:rPr>
          <w:rFonts w:ascii="Times New Roman" w:hAnsi="Times New Roman"/>
          <w:b/>
          <w:lang w:val="en-US"/>
        </w:rPr>
        <w:t>Grants</w:t>
      </w:r>
    </w:p>
    <w:p w14:paraId="6085133E" w14:textId="4990A155" w:rsidR="007F2E3B" w:rsidRPr="00F86F95" w:rsidRDefault="00A04188" w:rsidP="000B66D7">
      <w:pPr>
        <w:spacing w:line="360" w:lineRule="auto"/>
        <w:rPr>
          <w:lang w:eastAsia="x-none"/>
        </w:rPr>
      </w:pPr>
      <w:r w:rsidRPr="00F86F95">
        <w:rPr>
          <w:lang w:eastAsia="x-none"/>
        </w:rPr>
        <w:t>Funds received in the form of grants or donations from development partners/donors were spent in accordance with Articles 221 and 223 of the Constitution of Kenya, 2010 and the PFM Act regulations approved by Parliament.</w:t>
      </w:r>
    </w:p>
    <w:p w14:paraId="09DAECE4" w14:textId="718C0D57" w:rsidR="009343A0" w:rsidRDefault="00C81FA5" w:rsidP="000B66D7">
      <w:pPr>
        <w:spacing w:line="360" w:lineRule="auto"/>
        <w:rPr>
          <w:lang w:eastAsia="x-none"/>
        </w:rPr>
      </w:pPr>
      <w:r w:rsidRPr="00F86F95">
        <w:rPr>
          <w:lang w:eastAsia="x-none"/>
        </w:rPr>
        <w:t>During the financial year 201</w:t>
      </w:r>
      <w:r w:rsidR="007035B6">
        <w:rPr>
          <w:lang w:eastAsia="x-none"/>
        </w:rPr>
        <w:t xml:space="preserve">8/2019, 2019/2020, 2020/2021, </w:t>
      </w:r>
      <w:r w:rsidRPr="00F86F95">
        <w:rPr>
          <w:lang w:eastAsia="x-none"/>
        </w:rPr>
        <w:t>2021/2022</w:t>
      </w:r>
      <w:r w:rsidR="007035B6">
        <w:rPr>
          <w:lang w:eastAsia="x-none"/>
        </w:rPr>
        <w:t xml:space="preserve"> and 2022/2023</w:t>
      </w:r>
      <w:r w:rsidR="00A04188" w:rsidRPr="00F86F95">
        <w:rPr>
          <w:lang w:eastAsia="x-none"/>
        </w:rPr>
        <w:t xml:space="preserve"> the County government </w:t>
      </w:r>
      <w:r w:rsidR="00304883">
        <w:rPr>
          <w:lang w:eastAsia="x-none"/>
        </w:rPr>
        <w:t>revised budget amounted to</w:t>
      </w:r>
      <w:r w:rsidR="00A04188" w:rsidRPr="00F86F95">
        <w:rPr>
          <w:lang w:eastAsia="x-none"/>
        </w:rPr>
        <w:t xml:space="preserve"> </w:t>
      </w:r>
      <w:proofErr w:type="spellStart"/>
      <w:r w:rsidR="00A04188" w:rsidRPr="00375162">
        <w:rPr>
          <w:lang w:eastAsia="x-none"/>
        </w:rPr>
        <w:t>Kshs</w:t>
      </w:r>
      <w:proofErr w:type="spellEnd"/>
      <w:r w:rsidR="001F4023" w:rsidRPr="00375162">
        <w:rPr>
          <w:lang w:eastAsia="x-none"/>
        </w:rPr>
        <w:t xml:space="preserve"> </w:t>
      </w:r>
      <w:r w:rsidR="00375162">
        <w:rPr>
          <w:bCs/>
          <w:color w:val="000000"/>
          <w:sz w:val="22"/>
          <w:szCs w:val="22"/>
        </w:rPr>
        <w:t>4,095,848,290</w:t>
      </w:r>
      <w:r w:rsidR="001F4023" w:rsidRPr="001F4023">
        <w:rPr>
          <w:bCs/>
          <w:color w:val="000000"/>
          <w:sz w:val="22"/>
          <w:szCs w:val="22"/>
        </w:rPr>
        <w:t xml:space="preserve"> </w:t>
      </w:r>
      <w:r w:rsidR="00A04188" w:rsidRPr="001F4023">
        <w:rPr>
          <w:lang w:eastAsia="x-none"/>
        </w:rPr>
        <w:t xml:space="preserve">as grants but received </w:t>
      </w:r>
      <w:proofErr w:type="spellStart"/>
      <w:r w:rsidR="00A04188" w:rsidRPr="001F4023">
        <w:rPr>
          <w:lang w:eastAsia="x-none"/>
        </w:rPr>
        <w:t>Kshs</w:t>
      </w:r>
      <w:proofErr w:type="spellEnd"/>
      <w:r w:rsidR="00F714BC" w:rsidRPr="004E3B06">
        <w:rPr>
          <w:color w:val="000000"/>
          <w:sz w:val="22"/>
          <w:szCs w:val="22"/>
        </w:rPr>
        <w:t xml:space="preserve"> </w:t>
      </w:r>
      <w:r w:rsidR="00375162">
        <w:rPr>
          <w:color w:val="000000"/>
          <w:sz w:val="22"/>
          <w:szCs w:val="22"/>
        </w:rPr>
        <w:t>1,716,897,260</w:t>
      </w:r>
      <w:r w:rsidR="00A04188" w:rsidRPr="00375162">
        <w:rPr>
          <w:lang w:eastAsia="x-none"/>
        </w:rPr>
        <w:t>.</w:t>
      </w:r>
      <w:r w:rsidR="00A04188" w:rsidRPr="00F86F95">
        <w:rPr>
          <w:lang w:eastAsia="x-none"/>
        </w:rPr>
        <w:t xml:space="preserve"> This is shown in the table below:</w:t>
      </w:r>
    </w:p>
    <w:p w14:paraId="24E8BEB0" w14:textId="487C8B17" w:rsidR="006005CB" w:rsidRDefault="006005CB" w:rsidP="000B66D7">
      <w:pPr>
        <w:spacing w:line="360" w:lineRule="auto"/>
        <w:rPr>
          <w:lang w:eastAsia="x-none"/>
        </w:rPr>
      </w:pPr>
    </w:p>
    <w:p w14:paraId="6CF0CCEA" w14:textId="01A30A27" w:rsidR="006005CB" w:rsidRDefault="006005CB" w:rsidP="000B66D7">
      <w:pPr>
        <w:spacing w:line="360" w:lineRule="auto"/>
        <w:rPr>
          <w:lang w:eastAsia="x-none"/>
        </w:rPr>
      </w:pPr>
    </w:p>
    <w:p w14:paraId="66C923D3" w14:textId="052AAB08" w:rsidR="006005CB" w:rsidRDefault="006005CB" w:rsidP="000B66D7">
      <w:pPr>
        <w:spacing w:line="360" w:lineRule="auto"/>
        <w:rPr>
          <w:lang w:eastAsia="x-none"/>
        </w:rPr>
      </w:pPr>
    </w:p>
    <w:p w14:paraId="50F01378" w14:textId="6BA9B608" w:rsidR="006005CB" w:rsidRDefault="006005CB" w:rsidP="000B66D7">
      <w:pPr>
        <w:spacing w:line="360" w:lineRule="auto"/>
        <w:rPr>
          <w:lang w:eastAsia="x-none"/>
        </w:rPr>
      </w:pPr>
    </w:p>
    <w:p w14:paraId="68B92FB0" w14:textId="79EA675C" w:rsidR="006005CB" w:rsidRDefault="006005CB" w:rsidP="000B66D7">
      <w:pPr>
        <w:spacing w:line="360" w:lineRule="auto"/>
        <w:rPr>
          <w:lang w:eastAsia="x-none"/>
        </w:rPr>
      </w:pPr>
    </w:p>
    <w:p w14:paraId="308C2557" w14:textId="77777777" w:rsidR="006005CB" w:rsidRDefault="006005CB" w:rsidP="000B66D7">
      <w:pPr>
        <w:spacing w:line="360" w:lineRule="auto"/>
        <w:rPr>
          <w:lang w:eastAsia="x-none"/>
        </w:rPr>
      </w:pPr>
    </w:p>
    <w:p w14:paraId="53E0EA60" w14:textId="77777777" w:rsidR="00F331C1" w:rsidRPr="00F86F95" w:rsidRDefault="00F331C1" w:rsidP="000B66D7">
      <w:pPr>
        <w:spacing w:line="360" w:lineRule="auto"/>
        <w:rPr>
          <w:lang w:eastAsia="x-none"/>
        </w:rPr>
      </w:pPr>
    </w:p>
    <w:tbl>
      <w:tblPr>
        <w:tblW w:w="5000" w:type="pct"/>
        <w:tblLook w:val="04A0" w:firstRow="1" w:lastRow="0" w:firstColumn="1" w:lastColumn="0" w:noHBand="0" w:noVBand="1"/>
      </w:tblPr>
      <w:tblGrid>
        <w:gridCol w:w="1436"/>
        <w:gridCol w:w="2262"/>
        <w:gridCol w:w="2179"/>
        <w:gridCol w:w="2119"/>
        <w:gridCol w:w="1534"/>
      </w:tblGrid>
      <w:tr w:rsidR="00375162" w:rsidRPr="00375162" w14:paraId="03554C7C" w14:textId="77777777" w:rsidTr="00375162">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E1CD8" w14:textId="77777777" w:rsidR="00375162" w:rsidRPr="00375162" w:rsidRDefault="00375162" w:rsidP="00375162">
            <w:pPr>
              <w:jc w:val="center"/>
              <w:rPr>
                <w:rFonts w:eastAsia="Times New Roman"/>
                <w:b/>
                <w:bCs/>
                <w:sz w:val="22"/>
                <w:szCs w:val="22"/>
              </w:rPr>
            </w:pPr>
            <w:r w:rsidRPr="00375162">
              <w:rPr>
                <w:rFonts w:eastAsia="Times New Roman"/>
                <w:b/>
                <w:bCs/>
                <w:sz w:val="22"/>
                <w:szCs w:val="22"/>
              </w:rPr>
              <w:lastRenderedPageBreak/>
              <w:t xml:space="preserve">Grants for the 4th Quarter FY 2018/2019 to 2022/2023 </w:t>
            </w:r>
          </w:p>
        </w:tc>
      </w:tr>
      <w:tr w:rsidR="00375162" w:rsidRPr="00375162" w14:paraId="02728119" w14:textId="77777777" w:rsidTr="00375162">
        <w:trPr>
          <w:trHeight w:val="85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A63E57E"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Financial Year</w:t>
            </w:r>
          </w:p>
        </w:tc>
        <w:tc>
          <w:tcPr>
            <w:tcW w:w="1187" w:type="pct"/>
            <w:tcBorders>
              <w:top w:val="nil"/>
              <w:left w:val="nil"/>
              <w:bottom w:val="single" w:sz="4" w:space="0" w:color="auto"/>
              <w:right w:val="single" w:sz="4" w:space="0" w:color="auto"/>
            </w:tcBorders>
            <w:shd w:val="clear" w:color="auto" w:fill="auto"/>
            <w:vAlign w:val="center"/>
            <w:hideMark/>
          </w:tcPr>
          <w:p w14:paraId="656818AC"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Revised Grants </w:t>
            </w:r>
          </w:p>
        </w:tc>
        <w:tc>
          <w:tcPr>
            <w:tcW w:w="1143" w:type="pct"/>
            <w:tcBorders>
              <w:top w:val="nil"/>
              <w:left w:val="nil"/>
              <w:bottom w:val="single" w:sz="4" w:space="0" w:color="auto"/>
              <w:right w:val="single" w:sz="4" w:space="0" w:color="auto"/>
            </w:tcBorders>
            <w:shd w:val="clear" w:color="auto" w:fill="auto"/>
            <w:vAlign w:val="center"/>
            <w:hideMark/>
          </w:tcPr>
          <w:p w14:paraId="65875FAA" w14:textId="77777777" w:rsidR="00375162" w:rsidRPr="00375162" w:rsidRDefault="00375162" w:rsidP="00375162">
            <w:pPr>
              <w:ind w:firstLineChars="100" w:firstLine="220"/>
              <w:rPr>
                <w:rFonts w:eastAsia="Times New Roman"/>
                <w:b/>
                <w:bCs/>
                <w:color w:val="000000"/>
                <w:sz w:val="22"/>
                <w:szCs w:val="22"/>
              </w:rPr>
            </w:pPr>
            <w:r w:rsidRPr="00375162">
              <w:rPr>
                <w:rFonts w:eastAsia="Times New Roman"/>
                <w:b/>
                <w:bCs/>
                <w:color w:val="000000"/>
                <w:sz w:val="22"/>
                <w:szCs w:val="22"/>
              </w:rPr>
              <w:t xml:space="preserve"> Actual          Grants </w:t>
            </w:r>
          </w:p>
        </w:tc>
        <w:tc>
          <w:tcPr>
            <w:tcW w:w="1112" w:type="pct"/>
            <w:tcBorders>
              <w:top w:val="nil"/>
              <w:left w:val="nil"/>
              <w:bottom w:val="single" w:sz="4" w:space="0" w:color="auto"/>
              <w:right w:val="single" w:sz="4" w:space="0" w:color="auto"/>
            </w:tcBorders>
            <w:shd w:val="clear" w:color="auto" w:fill="auto"/>
            <w:vAlign w:val="center"/>
            <w:hideMark/>
          </w:tcPr>
          <w:p w14:paraId="156DED27"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Deviation</w:t>
            </w:r>
          </w:p>
        </w:tc>
        <w:tc>
          <w:tcPr>
            <w:tcW w:w="803" w:type="pct"/>
            <w:tcBorders>
              <w:top w:val="nil"/>
              <w:left w:val="nil"/>
              <w:bottom w:val="single" w:sz="4" w:space="0" w:color="auto"/>
              <w:right w:val="single" w:sz="4" w:space="0" w:color="auto"/>
            </w:tcBorders>
            <w:shd w:val="clear" w:color="auto" w:fill="auto"/>
            <w:vAlign w:val="bottom"/>
            <w:hideMark/>
          </w:tcPr>
          <w:p w14:paraId="352FB654" w14:textId="77777777" w:rsidR="00375162" w:rsidRPr="00375162" w:rsidRDefault="00375162" w:rsidP="00375162">
            <w:pPr>
              <w:jc w:val="center"/>
              <w:rPr>
                <w:rFonts w:eastAsia="Times New Roman"/>
                <w:b/>
                <w:bCs/>
                <w:sz w:val="22"/>
                <w:szCs w:val="22"/>
              </w:rPr>
            </w:pPr>
            <w:r w:rsidRPr="00375162">
              <w:rPr>
                <w:rFonts w:eastAsia="Times New Roman"/>
                <w:b/>
                <w:bCs/>
                <w:sz w:val="22"/>
                <w:szCs w:val="22"/>
              </w:rPr>
              <w:t xml:space="preserve"> Budget utilization </w:t>
            </w:r>
          </w:p>
        </w:tc>
      </w:tr>
      <w:tr w:rsidR="00375162" w:rsidRPr="00375162" w14:paraId="546B823F"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DCF419E"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w:t>
            </w:r>
          </w:p>
        </w:tc>
        <w:tc>
          <w:tcPr>
            <w:tcW w:w="1187" w:type="pct"/>
            <w:tcBorders>
              <w:top w:val="nil"/>
              <w:left w:val="nil"/>
              <w:bottom w:val="single" w:sz="4" w:space="0" w:color="auto"/>
              <w:right w:val="single" w:sz="4" w:space="0" w:color="auto"/>
            </w:tcBorders>
            <w:shd w:val="clear" w:color="auto" w:fill="auto"/>
            <w:vAlign w:val="center"/>
            <w:hideMark/>
          </w:tcPr>
          <w:p w14:paraId="13154AAE"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w:t>
            </w:r>
            <w:proofErr w:type="spellStart"/>
            <w:r w:rsidRPr="00375162">
              <w:rPr>
                <w:rFonts w:eastAsia="Times New Roman"/>
                <w:b/>
                <w:bCs/>
                <w:color w:val="000000"/>
                <w:sz w:val="22"/>
                <w:szCs w:val="22"/>
              </w:rPr>
              <w:t>Kshs</w:t>
            </w:r>
            <w:proofErr w:type="spellEnd"/>
            <w:r w:rsidRPr="00375162">
              <w:rPr>
                <w:rFonts w:eastAsia="Times New Roman"/>
                <w:b/>
                <w:bCs/>
                <w:color w:val="000000"/>
                <w:sz w:val="22"/>
                <w:szCs w:val="22"/>
              </w:rPr>
              <w:t xml:space="preserve">  </w:t>
            </w:r>
          </w:p>
        </w:tc>
        <w:tc>
          <w:tcPr>
            <w:tcW w:w="1143" w:type="pct"/>
            <w:tcBorders>
              <w:top w:val="nil"/>
              <w:left w:val="nil"/>
              <w:bottom w:val="single" w:sz="4" w:space="0" w:color="auto"/>
              <w:right w:val="single" w:sz="4" w:space="0" w:color="auto"/>
            </w:tcBorders>
            <w:shd w:val="clear" w:color="auto" w:fill="auto"/>
            <w:vAlign w:val="center"/>
            <w:hideMark/>
          </w:tcPr>
          <w:p w14:paraId="32DEBE91"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w:t>
            </w:r>
            <w:proofErr w:type="spellStart"/>
            <w:r w:rsidRPr="00375162">
              <w:rPr>
                <w:rFonts w:eastAsia="Times New Roman"/>
                <w:b/>
                <w:bCs/>
                <w:color w:val="000000"/>
                <w:sz w:val="22"/>
                <w:szCs w:val="22"/>
              </w:rPr>
              <w:t>Kshs</w:t>
            </w:r>
            <w:proofErr w:type="spellEnd"/>
            <w:r w:rsidRPr="00375162">
              <w:rPr>
                <w:rFonts w:eastAsia="Times New Roman"/>
                <w:b/>
                <w:bCs/>
                <w:color w:val="000000"/>
                <w:sz w:val="22"/>
                <w:szCs w:val="22"/>
              </w:rPr>
              <w:t xml:space="preserve">  </w:t>
            </w:r>
          </w:p>
        </w:tc>
        <w:tc>
          <w:tcPr>
            <w:tcW w:w="1112" w:type="pct"/>
            <w:tcBorders>
              <w:top w:val="nil"/>
              <w:left w:val="nil"/>
              <w:bottom w:val="single" w:sz="4" w:space="0" w:color="auto"/>
              <w:right w:val="single" w:sz="4" w:space="0" w:color="auto"/>
            </w:tcBorders>
            <w:shd w:val="clear" w:color="auto" w:fill="auto"/>
            <w:vAlign w:val="center"/>
            <w:hideMark/>
          </w:tcPr>
          <w:p w14:paraId="264193D9" w14:textId="77777777" w:rsidR="00375162" w:rsidRPr="00375162" w:rsidRDefault="00375162" w:rsidP="00375162">
            <w:pPr>
              <w:rPr>
                <w:rFonts w:eastAsia="Times New Roman"/>
                <w:b/>
                <w:bCs/>
                <w:color w:val="000000"/>
                <w:sz w:val="22"/>
                <w:szCs w:val="22"/>
              </w:rPr>
            </w:pPr>
            <w:proofErr w:type="spellStart"/>
            <w:r w:rsidRPr="00375162">
              <w:rPr>
                <w:rFonts w:eastAsia="Times New Roman"/>
                <w:b/>
                <w:bCs/>
                <w:color w:val="000000"/>
                <w:sz w:val="22"/>
                <w:szCs w:val="22"/>
              </w:rPr>
              <w:t>Kshs</w:t>
            </w:r>
            <w:proofErr w:type="spellEnd"/>
            <w:r w:rsidRPr="00375162">
              <w:rPr>
                <w:rFonts w:eastAsia="Times New Roman"/>
                <w:b/>
                <w:bCs/>
                <w:color w:val="000000"/>
                <w:sz w:val="22"/>
                <w:szCs w:val="22"/>
              </w:rPr>
              <w:t xml:space="preserve"> </w:t>
            </w:r>
          </w:p>
        </w:tc>
        <w:tc>
          <w:tcPr>
            <w:tcW w:w="803" w:type="pct"/>
            <w:tcBorders>
              <w:top w:val="nil"/>
              <w:left w:val="nil"/>
              <w:bottom w:val="single" w:sz="4" w:space="0" w:color="auto"/>
              <w:right w:val="single" w:sz="4" w:space="0" w:color="auto"/>
            </w:tcBorders>
            <w:shd w:val="clear" w:color="auto" w:fill="auto"/>
            <w:vAlign w:val="bottom"/>
            <w:hideMark/>
          </w:tcPr>
          <w:p w14:paraId="3CD1B723" w14:textId="77777777" w:rsidR="00375162" w:rsidRPr="00375162" w:rsidRDefault="00375162" w:rsidP="00375162">
            <w:pPr>
              <w:jc w:val="center"/>
              <w:rPr>
                <w:rFonts w:eastAsia="Times New Roman"/>
                <w:b/>
                <w:bCs/>
                <w:sz w:val="22"/>
                <w:szCs w:val="22"/>
              </w:rPr>
            </w:pPr>
            <w:r w:rsidRPr="00375162">
              <w:rPr>
                <w:rFonts w:eastAsia="Times New Roman"/>
                <w:b/>
                <w:bCs/>
                <w:sz w:val="22"/>
                <w:szCs w:val="22"/>
              </w:rPr>
              <w:t>%</w:t>
            </w:r>
          </w:p>
        </w:tc>
      </w:tr>
      <w:tr w:rsidR="00375162" w:rsidRPr="00375162" w14:paraId="13446D70"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B707E22"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2018-2019</w:t>
            </w:r>
          </w:p>
        </w:tc>
        <w:tc>
          <w:tcPr>
            <w:tcW w:w="1187" w:type="pct"/>
            <w:tcBorders>
              <w:top w:val="nil"/>
              <w:left w:val="nil"/>
              <w:bottom w:val="single" w:sz="4" w:space="0" w:color="auto"/>
              <w:right w:val="single" w:sz="4" w:space="0" w:color="auto"/>
            </w:tcBorders>
            <w:shd w:val="clear" w:color="auto" w:fill="auto"/>
            <w:vAlign w:val="center"/>
            <w:hideMark/>
          </w:tcPr>
          <w:p w14:paraId="65A3B09F"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607,602,139 </w:t>
            </w:r>
          </w:p>
        </w:tc>
        <w:tc>
          <w:tcPr>
            <w:tcW w:w="1143" w:type="pct"/>
            <w:tcBorders>
              <w:top w:val="nil"/>
              <w:left w:val="nil"/>
              <w:bottom w:val="single" w:sz="4" w:space="0" w:color="auto"/>
              <w:right w:val="single" w:sz="4" w:space="0" w:color="auto"/>
            </w:tcBorders>
            <w:shd w:val="clear" w:color="auto" w:fill="auto"/>
            <w:vAlign w:val="center"/>
            <w:hideMark/>
          </w:tcPr>
          <w:p w14:paraId="53BBAE89"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516,874,864 </w:t>
            </w:r>
          </w:p>
        </w:tc>
        <w:tc>
          <w:tcPr>
            <w:tcW w:w="1112" w:type="pct"/>
            <w:tcBorders>
              <w:top w:val="nil"/>
              <w:left w:val="nil"/>
              <w:bottom w:val="single" w:sz="4" w:space="0" w:color="auto"/>
              <w:right w:val="single" w:sz="4" w:space="0" w:color="auto"/>
            </w:tcBorders>
            <w:shd w:val="clear" w:color="auto" w:fill="auto"/>
            <w:vAlign w:val="center"/>
            <w:hideMark/>
          </w:tcPr>
          <w:p w14:paraId="62239163"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90,727,275 </w:t>
            </w:r>
          </w:p>
        </w:tc>
        <w:tc>
          <w:tcPr>
            <w:tcW w:w="803" w:type="pct"/>
            <w:tcBorders>
              <w:top w:val="nil"/>
              <w:left w:val="nil"/>
              <w:bottom w:val="single" w:sz="4" w:space="0" w:color="auto"/>
              <w:right w:val="single" w:sz="4" w:space="0" w:color="auto"/>
            </w:tcBorders>
            <w:shd w:val="clear" w:color="auto" w:fill="auto"/>
            <w:vAlign w:val="bottom"/>
            <w:hideMark/>
          </w:tcPr>
          <w:p w14:paraId="098D7815" w14:textId="77777777" w:rsidR="00375162" w:rsidRPr="00375162" w:rsidRDefault="00375162" w:rsidP="00375162">
            <w:pPr>
              <w:jc w:val="center"/>
              <w:rPr>
                <w:rFonts w:eastAsia="Times New Roman"/>
                <w:sz w:val="22"/>
                <w:szCs w:val="22"/>
              </w:rPr>
            </w:pPr>
            <w:r w:rsidRPr="00375162">
              <w:rPr>
                <w:rFonts w:eastAsia="Times New Roman"/>
                <w:sz w:val="22"/>
                <w:szCs w:val="22"/>
              </w:rPr>
              <w:t>85%</w:t>
            </w:r>
          </w:p>
        </w:tc>
      </w:tr>
      <w:tr w:rsidR="00375162" w:rsidRPr="00375162" w14:paraId="61763C50"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32710D1"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2019-2020</w:t>
            </w:r>
          </w:p>
        </w:tc>
        <w:tc>
          <w:tcPr>
            <w:tcW w:w="1187" w:type="pct"/>
            <w:tcBorders>
              <w:top w:val="nil"/>
              <w:left w:val="nil"/>
              <w:bottom w:val="single" w:sz="4" w:space="0" w:color="auto"/>
              <w:right w:val="single" w:sz="4" w:space="0" w:color="auto"/>
            </w:tcBorders>
            <w:shd w:val="clear" w:color="auto" w:fill="auto"/>
            <w:vAlign w:val="center"/>
            <w:hideMark/>
          </w:tcPr>
          <w:p w14:paraId="4CBD056E"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1,099,377,573 </w:t>
            </w:r>
          </w:p>
        </w:tc>
        <w:tc>
          <w:tcPr>
            <w:tcW w:w="1143" w:type="pct"/>
            <w:tcBorders>
              <w:top w:val="nil"/>
              <w:left w:val="nil"/>
              <w:bottom w:val="single" w:sz="4" w:space="0" w:color="auto"/>
              <w:right w:val="single" w:sz="4" w:space="0" w:color="auto"/>
            </w:tcBorders>
            <w:shd w:val="clear" w:color="auto" w:fill="auto"/>
            <w:vAlign w:val="center"/>
            <w:hideMark/>
          </w:tcPr>
          <w:p w14:paraId="0A862F32"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756,432,670 </w:t>
            </w:r>
          </w:p>
        </w:tc>
        <w:tc>
          <w:tcPr>
            <w:tcW w:w="1112" w:type="pct"/>
            <w:tcBorders>
              <w:top w:val="nil"/>
              <w:left w:val="nil"/>
              <w:bottom w:val="single" w:sz="4" w:space="0" w:color="auto"/>
              <w:right w:val="single" w:sz="4" w:space="0" w:color="auto"/>
            </w:tcBorders>
            <w:shd w:val="clear" w:color="auto" w:fill="auto"/>
            <w:vAlign w:val="center"/>
            <w:hideMark/>
          </w:tcPr>
          <w:p w14:paraId="58CD49A9"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342,944,903 </w:t>
            </w:r>
          </w:p>
        </w:tc>
        <w:tc>
          <w:tcPr>
            <w:tcW w:w="803" w:type="pct"/>
            <w:tcBorders>
              <w:top w:val="nil"/>
              <w:left w:val="nil"/>
              <w:bottom w:val="single" w:sz="4" w:space="0" w:color="auto"/>
              <w:right w:val="single" w:sz="4" w:space="0" w:color="auto"/>
            </w:tcBorders>
            <w:shd w:val="clear" w:color="auto" w:fill="auto"/>
            <w:vAlign w:val="bottom"/>
            <w:hideMark/>
          </w:tcPr>
          <w:p w14:paraId="568FB096" w14:textId="77777777" w:rsidR="00375162" w:rsidRPr="00375162" w:rsidRDefault="00375162" w:rsidP="00375162">
            <w:pPr>
              <w:jc w:val="center"/>
              <w:rPr>
                <w:rFonts w:eastAsia="Times New Roman"/>
                <w:sz w:val="22"/>
                <w:szCs w:val="22"/>
              </w:rPr>
            </w:pPr>
            <w:r w:rsidRPr="00375162">
              <w:rPr>
                <w:rFonts w:eastAsia="Times New Roman"/>
                <w:sz w:val="22"/>
                <w:szCs w:val="22"/>
              </w:rPr>
              <w:t>69%</w:t>
            </w:r>
          </w:p>
        </w:tc>
      </w:tr>
      <w:tr w:rsidR="00375162" w:rsidRPr="00375162" w14:paraId="12617406"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FF4B064"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2020-2021</w:t>
            </w:r>
          </w:p>
        </w:tc>
        <w:tc>
          <w:tcPr>
            <w:tcW w:w="1187" w:type="pct"/>
            <w:tcBorders>
              <w:top w:val="nil"/>
              <w:left w:val="nil"/>
              <w:bottom w:val="single" w:sz="4" w:space="0" w:color="auto"/>
              <w:right w:val="single" w:sz="4" w:space="0" w:color="auto"/>
            </w:tcBorders>
            <w:shd w:val="clear" w:color="auto" w:fill="auto"/>
            <w:vAlign w:val="center"/>
            <w:hideMark/>
          </w:tcPr>
          <w:p w14:paraId="391FB250"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989,581,354 </w:t>
            </w:r>
          </w:p>
        </w:tc>
        <w:tc>
          <w:tcPr>
            <w:tcW w:w="1143" w:type="pct"/>
            <w:tcBorders>
              <w:top w:val="nil"/>
              <w:left w:val="nil"/>
              <w:bottom w:val="single" w:sz="4" w:space="0" w:color="auto"/>
              <w:right w:val="single" w:sz="4" w:space="0" w:color="auto"/>
            </w:tcBorders>
            <w:shd w:val="clear" w:color="auto" w:fill="auto"/>
            <w:vAlign w:val="center"/>
            <w:hideMark/>
          </w:tcPr>
          <w:p w14:paraId="10087391"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192,062,027 </w:t>
            </w:r>
          </w:p>
        </w:tc>
        <w:tc>
          <w:tcPr>
            <w:tcW w:w="1112" w:type="pct"/>
            <w:tcBorders>
              <w:top w:val="nil"/>
              <w:left w:val="nil"/>
              <w:bottom w:val="single" w:sz="4" w:space="0" w:color="auto"/>
              <w:right w:val="single" w:sz="4" w:space="0" w:color="auto"/>
            </w:tcBorders>
            <w:shd w:val="clear" w:color="auto" w:fill="auto"/>
            <w:vAlign w:val="center"/>
            <w:hideMark/>
          </w:tcPr>
          <w:p w14:paraId="2F46469C"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797,519,327 </w:t>
            </w:r>
          </w:p>
        </w:tc>
        <w:tc>
          <w:tcPr>
            <w:tcW w:w="803" w:type="pct"/>
            <w:tcBorders>
              <w:top w:val="nil"/>
              <w:left w:val="nil"/>
              <w:bottom w:val="single" w:sz="4" w:space="0" w:color="auto"/>
              <w:right w:val="single" w:sz="4" w:space="0" w:color="auto"/>
            </w:tcBorders>
            <w:shd w:val="clear" w:color="auto" w:fill="auto"/>
            <w:vAlign w:val="bottom"/>
            <w:hideMark/>
          </w:tcPr>
          <w:p w14:paraId="360FACB5" w14:textId="77777777" w:rsidR="00375162" w:rsidRPr="00375162" w:rsidRDefault="00375162" w:rsidP="00375162">
            <w:pPr>
              <w:jc w:val="center"/>
              <w:rPr>
                <w:rFonts w:eastAsia="Times New Roman"/>
                <w:sz w:val="22"/>
                <w:szCs w:val="22"/>
              </w:rPr>
            </w:pPr>
            <w:r w:rsidRPr="00375162">
              <w:rPr>
                <w:rFonts w:eastAsia="Times New Roman"/>
                <w:sz w:val="22"/>
                <w:szCs w:val="22"/>
              </w:rPr>
              <w:t>19%</w:t>
            </w:r>
          </w:p>
        </w:tc>
      </w:tr>
      <w:tr w:rsidR="00375162" w:rsidRPr="00375162" w14:paraId="462740D8"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3FACBC9B"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2021-2022</w:t>
            </w:r>
          </w:p>
        </w:tc>
        <w:tc>
          <w:tcPr>
            <w:tcW w:w="1187" w:type="pct"/>
            <w:tcBorders>
              <w:top w:val="nil"/>
              <w:left w:val="nil"/>
              <w:bottom w:val="single" w:sz="4" w:space="0" w:color="auto"/>
              <w:right w:val="single" w:sz="4" w:space="0" w:color="auto"/>
            </w:tcBorders>
            <w:shd w:val="clear" w:color="auto" w:fill="auto"/>
            <w:vAlign w:val="center"/>
            <w:hideMark/>
          </w:tcPr>
          <w:p w14:paraId="60CC6983"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695,308,068 </w:t>
            </w:r>
          </w:p>
        </w:tc>
        <w:tc>
          <w:tcPr>
            <w:tcW w:w="1143" w:type="pct"/>
            <w:tcBorders>
              <w:top w:val="nil"/>
              <w:left w:val="nil"/>
              <w:bottom w:val="single" w:sz="4" w:space="0" w:color="auto"/>
              <w:right w:val="single" w:sz="4" w:space="0" w:color="auto"/>
            </w:tcBorders>
            <w:shd w:val="clear" w:color="auto" w:fill="auto"/>
            <w:vAlign w:val="center"/>
            <w:hideMark/>
          </w:tcPr>
          <w:p w14:paraId="1CF8B350"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   </w:t>
            </w:r>
          </w:p>
        </w:tc>
        <w:tc>
          <w:tcPr>
            <w:tcW w:w="1112" w:type="pct"/>
            <w:tcBorders>
              <w:top w:val="nil"/>
              <w:left w:val="nil"/>
              <w:bottom w:val="single" w:sz="4" w:space="0" w:color="auto"/>
              <w:right w:val="single" w:sz="4" w:space="0" w:color="auto"/>
            </w:tcBorders>
            <w:shd w:val="clear" w:color="auto" w:fill="auto"/>
            <w:vAlign w:val="center"/>
            <w:hideMark/>
          </w:tcPr>
          <w:p w14:paraId="0C03CD0C"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695,308,068 </w:t>
            </w:r>
          </w:p>
        </w:tc>
        <w:tc>
          <w:tcPr>
            <w:tcW w:w="803" w:type="pct"/>
            <w:tcBorders>
              <w:top w:val="nil"/>
              <w:left w:val="nil"/>
              <w:bottom w:val="single" w:sz="4" w:space="0" w:color="auto"/>
              <w:right w:val="single" w:sz="4" w:space="0" w:color="auto"/>
            </w:tcBorders>
            <w:shd w:val="clear" w:color="auto" w:fill="auto"/>
            <w:vAlign w:val="bottom"/>
            <w:hideMark/>
          </w:tcPr>
          <w:p w14:paraId="08DDF5B1" w14:textId="77777777" w:rsidR="00375162" w:rsidRPr="00375162" w:rsidRDefault="00375162" w:rsidP="00375162">
            <w:pPr>
              <w:jc w:val="center"/>
              <w:rPr>
                <w:rFonts w:eastAsia="Times New Roman"/>
                <w:sz w:val="22"/>
                <w:szCs w:val="22"/>
              </w:rPr>
            </w:pPr>
            <w:r w:rsidRPr="00375162">
              <w:rPr>
                <w:rFonts w:eastAsia="Times New Roman"/>
                <w:sz w:val="22"/>
                <w:szCs w:val="22"/>
              </w:rPr>
              <w:t>0%</w:t>
            </w:r>
          </w:p>
        </w:tc>
      </w:tr>
      <w:tr w:rsidR="00375162" w:rsidRPr="00375162" w14:paraId="7E685AE4"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6AEF8B7D"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2022-2023</w:t>
            </w:r>
          </w:p>
        </w:tc>
        <w:tc>
          <w:tcPr>
            <w:tcW w:w="1187" w:type="pct"/>
            <w:tcBorders>
              <w:top w:val="nil"/>
              <w:left w:val="nil"/>
              <w:bottom w:val="single" w:sz="4" w:space="0" w:color="auto"/>
              <w:right w:val="single" w:sz="4" w:space="0" w:color="auto"/>
            </w:tcBorders>
            <w:shd w:val="clear" w:color="auto" w:fill="auto"/>
            <w:vAlign w:val="center"/>
            <w:hideMark/>
          </w:tcPr>
          <w:p w14:paraId="02C71F45"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703,979,156 </w:t>
            </w:r>
          </w:p>
        </w:tc>
        <w:tc>
          <w:tcPr>
            <w:tcW w:w="1143" w:type="pct"/>
            <w:tcBorders>
              <w:top w:val="nil"/>
              <w:left w:val="nil"/>
              <w:bottom w:val="single" w:sz="4" w:space="0" w:color="auto"/>
              <w:right w:val="single" w:sz="4" w:space="0" w:color="auto"/>
            </w:tcBorders>
            <w:shd w:val="clear" w:color="auto" w:fill="auto"/>
            <w:vAlign w:val="center"/>
            <w:hideMark/>
          </w:tcPr>
          <w:p w14:paraId="2C073A10"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251,527,699 </w:t>
            </w:r>
          </w:p>
        </w:tc>
        <w:tc>
          <w:tcPr>
            <w:tcW w:w="1112" w:type="pct"/>
            <w:tcBorders>
              <w:top w:val="nil"/>
              <w:left w:val="nil"/>
              <w:bottom w:val="single" w:sz="4" w:space="0" w:color="auto"/>
              <w:right w:val="single" w:sz="4" w:space="0" w:color="auto"/>
            </w:tcBorders>
            <w:shd w:val="clear" w:color="auto" w:fill="auto"/>
            <w:vAlign w:val="center"/>
            <w:hideMark/>
          </w:tcPr>
          <w:p w14:paraId="2C4B40CC" w14:textId="77777777" w:rsidR="00375162" w:rsidRPr="00375162" w:rsidRDefault="00375162" w:rsidP="00375162">
            <w:pPr>
              <w:rPr>
                <w:rFonts w:eastAsia="Times New Roman"/>
                <w:color w:val="000000"/>
                <w:sz w:val="22"/>
                <w:szCs w:val="22"/>
              </w:rPr>
            </w:pPr>
            <w:r w:rsidRPr="00375162">
              <w:rPr>
                <w:rFonts w:eastAsia="Times New Roman"/>
                <w:color w:val="000000"/>
                <w:sz w:val="22"/>
                <w:szCs w:val="22"/>
              </w:rPr>
              <w:t xml:space="preserve">       452,451,457 </w:t>
            </w:r>
          </w:p>
        </w:tc>
        <w:tc>
          <w:tcPr>
            <w:tcW w:w="803" w:type="pct"/>
            <w:tcBorders>
              <w:top w:val="nil"/>
              <w:left w:val="nil"/>
              <w:bottom w:val="single" w:sz="4" w:space="0" w:color="auto"/>
              <w:right w:val="single" w:sz="4" w:space="0" w:color="auto"/>
            </w:tcBorders>
            <w:shd w:val="clear" w:color="auto" w:fill="auto"/>
            <w:vAlign w:val="bottom"/>
            <w:hideMark/>
          </w:tcPr>
          <w:p w14:paraId="5E019971" w14:textId="77777777" w:rsidR="00375162" w:rsidRPr="00375162" w:rsidRDefault="00375162" w:rsidP="00375162">
            <w:pPr>
              <w:jc w:val="center"/>
              <w:rPr>
                <w:rFonts w:eastAsia="Times New Roman"/>
                <w:sz w:val="22"/>
                <w:szCs w:val="22"/>
              </w:rPr>
            </w:pPr>
            <w:r w:rsidRPr="00375162">
              <w:rPr>
                <w:rFonts w:eastAsia="Times New Roman"/>
                <w:sz w:val="22"/>
                <w:szCs w:val="22"/>
              </w:rPr>
              <w:t>36%</w:t>
            </w:r>
          </w:p>
        </w:tc>
      </w:tr>
      <w:tr w:rsidR="00375162" w:rsidRPr="00375162" w14:paraId="19C51C13" w14:textId="77777777" w:rsidTr="00375162">
        <w:trPr>
          <w:trHeight w:val="290"/>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473CAAD"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Totals</w:t>
            </w:r>
          </w:p>
        </w:tc>
        <w:tc>
          <w:tcPr>
            <w:tcW w:w="1187" w:type="pct"/>
            <w:tcBorders>
              <w:top w:val="nil"/>
              <w:left w:val="nil"/>
              <w:bottom w:val="single" w:sz="4" w:space="0" w:color="auto"/>
              <w:right w:val="single" w:sz="4" w:space="0" w:color="auto"/>
            </w:tcBorders>
            <w:shd w:val="clear" w:color="auto" w:fill="auto"/>
            <w:vAlign w:val="center"/>
            <w:hideMark/>
          </w:tcPr>
          <w:p w14:paraId="69330D69"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4,095,848,290 </w:t>
            </w:r>
          </w:p>
        </w:tc>
        <w:tc>
          <w:tcPr>
            <w:tcW w:w="1143" w:type="pct"/>
            <w:tcBorders>
              <w:top w:val="nil"/>
              <w:left w:val="nil"/>
              <w:bottom w:val="single" w:sz="4" w:space="0" w:color="auto"/>
              <w:right w:val="single" w:sz="4" w:space="0" w:color="auto"/>
            </w:tcBorders>
            <w:shd w:val="clear" w:color="auto" w:fill="auto"/>
            <w:vAlign w:val="center"/>
            <w:hideMark/>
          </w:tcPr>
          <w:p w14:paraId="669668AF"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1,716,897,260 </w:t>
            </w:r>
          </w:p>
        </w:tc>
        <w:tc>
          <w:tcPr>
            <w:tcW w:w="1112" w:type="pct"/>
            <w:tcBorders>
              <w:top w:val="nil"/>
              <w:left w:val="nil"/>
              <w:bottom w:val="single" w:sz="4" w:space="0" w:color="auto"/>
              <w:right w:val="single" w:sz="4" w:space="0" w:color="auto"/>
            </w:tcBorders>
            <w:shd w:val="clear" w:color="auto" w:fill="auto"/>
            <w:vAlign w:val="center"/>
            <w:hideMark/>
          </w:tcPr>
          <w:p w14:paraId="333ADEDC" w14:textId="77777777" w:rsidR="00375162" w:rsidRPr="00375162" w:rsidRDefault="00375162" w:rsidP="00375162">
            <w:pPr>
              <w:rPr>
                <w:rFonts w:eastAsia="Times New Roman"/>
                <w:b/>
                <w:bCs/>
                <w:color w:val="000000"/>
                <w:sz w:val="22"/>
                <w:szCs w:val="22"/>
              </w:rPr>
            </w:pPr>
            <w:r w:rsidRPr="00375162">
              <w:rPr>
                <w:rFonts w:eastAsia="Times New Roman"/>
                <w:b/>
                <w:bCs/>
                <w:color w:val="000000"/>
                <w:sz w:val="22"/>
                <w:szCs w:val="22"/>
              </w:rPr>
              <w:t xml:space="preserve">    2,378,951,029 </w:t>
            </w:r>
          </w:p>
        </w:tc>
        <w:tc>
          <w:tcPr>
            <w:tcW w:w="803" w:type="pct"/>
            <w:tcBorders>
              <w:top w:val="nil"/>
              <w:left w:val="nil"/>
              <w:bottom w:val="single" w:sz="4" w:space="0" w:color="auto"/>
              <w:right w:val="single" w:sz="4" w:space="0" w:color="auto"/>
            </w:tcBorders>
            <w:shd w:val="clear" w:color="auto" w:fill="auto"/>
            <w:vAlign w:val="bottom"/>
            <w:hideMark/>
          </w:tcPr>
          <w:p w14:paraId="74847D3A" w14:textId="77777777" w:rsidR="00375162" w:rsidRPr="00375162" w:rsidRDefault="00375162" w:rsidP="00375162">
            <w:pPr>
              <w:jc w:val="center"/>
              <w:rPr>
                <w:rFonts w:eastAsia="Times New Roman"/>
                <w:b/>
                <w:bCs/>
                <w:sz w:val="22"/>
                <w:szCs w:val="22"/>
                <w:u w:val="single"/>
              </w:rPr>
            </w:pPr>
            <w:r w:rsidRPr="00375162">
              <w:rPr>
                <w:rFonts w:eastAsia="Times New Roman"/>
                <w:b/>
                <w:bCs/>
                <w:sz w:val="22"/>
                <w:szCs w:val="22"/>
                <w:u w:val="single"/>
              </w:rPr>
              <w:t>42%</w:t>
            </w:r>
          </w:p>
        </w:tc>
      </w:tr>
    </w:tbl>
    <w:p w14:paraId="168D138E" w14:textId="1CFFEDA0" w:rsidR="009343A0" w:rsidRPr="00F86F95" w:rsidRDefault="00075DF4" w:rsidP="000B66D7">
      <w:pPr>
        <w:spacing w:line="360" w:lineRule="auto"/>
        <w:rPr>
          <w:lang w:eastAsia="x-none"/>
        </w:rPr>
      </w:pPr>
      <w:r>
        <w:rPr>
          <w:noProof/>
        </w:rPr>
        <w:drawing>
          <wp:inline distT="0" distB="0" distL="0" distR="0" wp14:anchorId="214BD0F1" wp14:editId="6919447E">
            <wp:extent cx="5962650" cy="3225800"/>
            <wp:effectExtent l="0" t="0" r="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03196E" w14:textId="39902670" w:rsidR="00C81FA5" w:rsidRDefault="00C81FA5" w:rsidP="008759E1">
      <w:pPr>
        <w:spacing w:line="276" w:lineRule="auto"/>
        <w:rPr>
          <w:lang w:eastAsia="x-none"/>
        </w:rPr>
      </w:pPr>
    </w:p>
    <w:p w14:paraId="19339026" w14:textId="32CDA53B" w:rsidR="00C81FA5" w:rsidRPr="00F86F95" w:rsidRDefault="00C81FA5" w:rsidP="008759E1">
      <w:pPr>
        <w:spacing w:line="276" w:lineRule="auto"/>
        <w:rPr>
          <w:lang w:eastAsia="x-none"/>
        </w:rPr>
      </w:pPr>
    </w:p>
    <w:p w14:paraId="3C5E9D34" w14:textId="3C14F832" w:rsidR="00B65F63" w:rsidRDefault="00B65F63" w:rsidP="008759E1">
      <w:pPr>
        <w:spacing w:line="276" w:lineRule="auto"/>
        <w:rPr>
          <w:lang w:eastAsia="x-none"/>
        </w:rPr>
      </w:pPr>
    </w:p>
    <w:p w14:paraId="7BD5A7B2" w14:textId="77777777" w:rsidR="00B65F63" w:rsidRPr="00F86F95" w:rsidRDefault="00B65F63" w:rsidP="008759E1">
      <w:pPr>
        <w:spacing w:line="276" w:lineRule="auto"/>
        <w:rPr>
          <w:lang w:eastAsia="x-none"/>
        </w:rPr>
      </w:pPr>
    </w:p>
    <w:p w14:paraId="34E9E80B" w14:textId="39729F62" w:rsidR="007F2E3B" w:rsidRPr="00F86F95" w:rsidRDefault="00377B1B" w:rsidP="00377B1B">
      <w:pPr>
        <w:pStyle w:val="ListParagraph"/>
        <w:numPr>
          <w:ilvl w:val="0"/>
          <w:numId w:val="9"/>
        </w:numPr>
        <w:spacing w:line="276" w:lineRule="auto"/>
        <w:rPr>
          <w:rFonts w:ascii="Times New Roman" w:hAnsi="Times New Roman"/>
          <w:b/>
          <w:lang w:val="en-US"/>
        </w:rPr>
      </w:pPr>
      <w:r w:rsidRPr="00F86F95">
        <w:rPr>
          <w:rFonts w:ascii="Times New Roman" w:hAnsi="Times New Roman"/>
          <w:b/>
          <w:lang w:val="en-US"/>
        </w:rPr>
        <w:t>Own generated receipts</w:t>
      </w:r>
    </w:p>
    <w:p w14:paraId="0E981568" w14:textId="77777777" w:rsidR="006F47F5" w:rsidRPr="006F47F5" w:rsidRDefault="006F47F5" w:rsidP="006F47F5">
      <w:pPr>
        <w:tabs>
          <w:tab w:val="left" w:pos="993"/>
        </w:tabs>
        <w:autoSpaceDE w:val="0"/>
        <w:autoSpaceDN w:val="0"/>
        <w:spacing w:line="360" w:lineRule="auto"/>
        <w:jc w:val="both"/>
      </w:pPr>
      <w:r w:rsidRPr="006F47F5">
        <w:t xml:space="preserve">The County also finances its operations through own generated revenues. These are revenues collected within the County. The key local revenue sources for Busia County included business permits, land rates, business plan approvals, advertising fees, </w:t>
      </w:r>
      <w:proofErr w:type="spellStart"/>
      <w:r w:rsidRPr="006F47F5">
        <w:t>Cess</w:t>
      </w:r>
      <w:proofErr w:type="spellEnd"/>
      <w:r w:rsidRPr="006F47F5">
        <w:t xml:space="preserve"> and various other administrative charges.</w:t>
      </w:r>
    </w:p>
    <w:p w14:paraId="7B79F558" w14:textId="77777777" w:rsidR="006F47F5" w:rsidRPr="006F47F5" w:rsidRDefault="006F47F5" w:rsidP="006F47F5">
      <w:pPr>
        <w:tabs>
          <w:tab w:val="left" w:pos="993"/>
        </w:tabs>
        <w:autoSpaceDE w:val="0"/>
        <w:autoSpaceDN w:val="0"/>
        <w:spacing w:line="360" w:lineRule="auto"/>
        <w:jc w:val="both"/>
      </w:pPr>
      <w:r w:rsidRPr="006F47F5">
        <w:t>The County continues to explore new and innovative ways of increasing its local revenue collections. Some of the steps that the County has taken towards improving its revenue collections include:</w:t>
      </w:r>
    </w:p>
    <w:p w14:paraId="1C736CAA" w14:textId="4AB6DA3E"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lastRenderedPageBreak/>
        <w:t>1)  Automation of revenue collection system – the County is currently using County Pro</w:t>
      </w:r>
      <w:r>
        <w:rPr>
          <w:rFonts w:ascii="Times New Roman" w:hAnsi="Times New Roman"/>
          <w:lang w:val="en-US"/>
        </w:rPr>
        <w:t xml:space="preserve"> </w:t>
      </w:r>
      <w:r w:rsidRPr="006F47F5">
        <w:rPr>
          <w:rFonts w:ascii="Times New Roman" w:hAnsi="Times New Roman"/>
          <w:lang w:val="en-US"/>
        </w:rPr>
        <w:t>Revenue system as the revenue collection system;</w:t>
      </w:r>
    </w:p>
    <w:p w14:paraId="131C7CA5"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2)  Continuous   revenue mapping   and   putting in   place   proper revenue collection enforcement measures.</w:t>
      </w:r>
    </w:p>
    <w:p w14:paraId="46E672F9"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3)  Allocation of service delivery vehicles to enhance local revenue collection.</w:t>
      </w:r>
    </w:p>
    <w:p w14:paraId="11D59AAB"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4)  Employment of county revenue clerks and enforcement officers to enhance revenue collection.</w:t>
      </w:r>
    </w:p>
    <w:p w14:paraId="4A9B4E4A" w14:textId="77777777" w:rsidR="006F47F5" w:rsidRPr="006F47F5" w:rsidRDefault="006F47F5" w:rsidP="006F47F5">
      <w:pPr>
        <w:pStyle w:val="ListParagraph"/>
        <w:tabs>
          <w:tab w:val="left" w:pos="993"/>
        </w:tabs>
        <w:autoSpaceDE w:val="0"/>
        <w:autoSpaceDN w:val="0"/>
        <w:spacing w:line="360" w:lineRule="auto"/>
        <w:jc w:val="both"/>
        <w:rPr>
          <w:rFonts w:ascii="Times New Roman" w:hAnsi="Times New Roman"/>
          <w:lang w:val="en-US"/>
        </w:rPr>
      </w:pPr>
      <w:r w:rsidRPr="006F47F5">
        <w:rPr>
          <w:rFonts w:ascii="Times New Roman" w:hAnsi="Times New Roman"/>
          <w:lang w:val="en-US"/>
        </w:rPr>
        <w:t>5)  Approval of Valuation Roll Bill by the County Assembly which has increased county Revenue streams (e.g. Land Rates)</w:t>
      </w:r>
    </w:p>
    <w:p w14:paraId="0A66F0B6" w14:textId="127208A6" w:rsidR="009343A0" w:rsidRDefault="009343A0" w:rsidP="009343A0">
      <w:pPr>
        <w:spacing w:line="360" w:lineRule="auto"/>
      </w:pPr>
      <w:r w:rsidRPr="00F86F95">
        <w:t>The county heavily relied on le</w:t>
      </w:r>
      <w:r w:rsidR="00CA4780" w:rsidRPr="00F86F95">
        <w:t>vy rates on hospital user foregone fees</w:t>
      </w:r>
      <w:r w:rsidRPr="00F86F95">
        <w:t>, trailer parking fees and single permits for its services.</w:t>
      </w:r>
      <w:r w:rsidR="00A76BD6" w:rsidRPr="00F86F95">
        <w:t xml:space="preserve"> </w:t>
      </w:r>
      <w:r w:rsidRPr="00F86F95">
        <w:t>During the financial year 201</w:t>
      </w:r>
      <w:r w:rsidR="007035B6">
        <w:t>8/2019, 2019/2020, 2020/2021, 2021/2022 and 2022/2023</w:t>
      </w:r>
      <w:r w:rsidRPr="00F86F95">
        <w:t xml:space="preserve"> the County Government adopted electronic payment and improved its monitoring systems for charges, permits and fees.</w:t>
      </w:r>
    </w:p>
    <w:p w14:paraId="64832B77" w14:textId="77777777" w:rsidR="00B65F63" w:rsidRPr="00F86F95" w:rsidRDefault="00B65F63" w:rsidP="009343A0">
      <w:pPr>
        <w:spacing w:line="360" w:lineRule="auto"/>
      </w:pPr>
    </w:p>
    <w:p w14:paraId="74CE1BC9" w14:textId="4C05846E" w:rsidR="003966E5" w:rsidRDefault="009343A0" w:rsidP="00A76BD6">
      <w:pPr>
        <w:spacing w:line="360" w:lineRule="auto"/>
      </w:pPr>
      <w:r w:rsidRPr="00F86F95">
        <w:t xml:space="preserve">The County Government projected to collect a total of </w:t>
      </w:r>
      <w:proofErr w:type="spellStart"/>
      <w:r w:rsidRPr="00375162">
        <w:t>Kshs</w:t>
      </w:r>
      <w:proofErr w:type="spellEnd"/>
      <w:r w:rsidRPr="00375162">
        <w:t xml:space="preserve"> 3,</w:t>
      </w:r>
      <w:r w:rsidR="007C0F20" w:rsidRPr="00375162">
        <w:t>521,847,466</w:t>
      </w:r>
      <w:r w:rsidRPr="00F86F95">
        <w:t xml:space="preserve"> from the local sources which were planned to support priority </w:t>
      </w:r>
      <w:proofErr w:type="spellStart"/>
      <w:r w:rsidRPr="00F86F95">
        <w:t>programmes</w:t>
      </w:r>
      <w:proofErr w:type="spellEnd"/>
      <w:r w:rsidRPr="00F86F95">
        <w:t xml:space="preserve"> and projects identified for implementation over the plan period. This is shown in the table below:</w:t>
      </w:r>
    </w:p>
    <w:p w14:paraId="4916046A" w14:textId="77777777" w:rsidR="00B65F63" w:rsidRPr="00F86F95" w:rsidRDefault="00B65F63" w:rsidP="00A76BD6">
      <w:pPr>
        <w:spacing w:line="360" w:lineRule="auto"/>
      </w:pPr>
    </w:p>
    <w:tbl>
      <w:tblPr>
        <w:tblW w:w="5000" w:type="pct"/>
        <w:tblLook w:val="04A0" w:firstRow="1" w:lastRow="0" w:firstColumn="1" w:lastColumn="0" w:noHBand="0" w:noVBand="1"/>
      </w:tblPr>
      <w:tblGrid>
        <w:gridCol w:w="1751"/>
        <w:gridCol w:w="1893"/>
        <w:gridCol w:w="1893"/>
        <w:gridCol w:w="1752"/>
        <w:gridCol w:w="2241"/>
      </w:tblGrid>
      <w:tr w:rsidR="009C6D23" w:rsidRPr="009C6D23" w14:paraId="6B1F6A11" w14:textId="77777777" w:rsidTr="009C6D23">
        <w:trPr>
          <w:trHeight w:val="29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DACEA" w14:textId="77777777" w:rsidR="009C6D23" w:rsidRPr="009C6D23" w:rsidRDefault="009C6D23" w:rsidP="009C6D23">
            <w:pPr>
              <w:jc w:val="center"/>
              <w:rPr>
                <w:rFonts w:eastAsia="Times New Roman"/>
                <w:b/>
                <w:bCs/>
                <w:sz w:val="22"/>
                <w:szCs w:val="22"/>
              </w:rPr>
            </w:pPr>
            <w:r w:rsidRPr="009C6D23">
              <w:rPr>
                <w:rFonts w:eastAsia="Times New Roman"/>
                <w:b/>
                <w:bCs/>
                <w:sz w:val="22"/>
                <w:szCs w:val="22"/>
              </w:rPr>
              <w:t xml:space="preserve">Own generated revenues for the 4th Quarter FY 2018/2019 to 2022/2023 </w:t>
            </w:r>
          </w:p>
        </w:tc>
      </w:tr>
      <w:tr w:rsidR="009C6D23" w:rsidRPr="009C6D23" w14:paraId="33516152" w14:textId="77777777" w:rsidTr="009C6D23">
        <w:trPr>
          <w:trHeight w:val="84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2F34FEF2"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Financial Year</w:t>
            </w:r>
          </w:p>
        </w:tc>
        <w:tc>
          <w:tcPr>
            <w:tcW w:w="993" w:type="pct"/>
            <w:tcBorders>
              <w:top w:val="nil"/>
              <w:left w:val="nil"/>
              <w:bottom w:val="single" w:sz="4" w:space="0" w:color="auto"/>
              <w:right w:val="single" w:sz="4" w:space="0" w:color="auto"/>
            </w:tcBorders>
            <w:shd w:val="clear" w:color="auto" w:fill="auto"/>
            <w:vAlign w:val="center"/>
            <w:hideMark/>
          </w:tcPr>
          <w:p w14:paraId="1F254BA1"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Revised Budget own source revenue </w:t>
            </w:r>
          </w:p>
        </w:tc>
        <w:tc>
          <w:tcPr>
            <w:tcW w:w="993" w:type="pct"/>
            <w:tcBorders>
              <w:top w:val="nil"/>
              <w:left w:val="nil"/>
              <w:bottom w:val="single" w:sz="4" w:space="0" w:color="auto"/>
              <w:right w:val="single" w:sz="4" w:space="0" w:color="auto"/>
            </w:tcBorders>
            <w:shd w:val="clear" w:color="auto" w:fill="auto"/>
            <w:vAlign w:val="center"/>
            <w:hideMark/>
          </w:tcPr>
          <w:p w14:paraId="74D31E6D" w14:textId="77777777" w:rsidR="009C6D23" w:rsidRPr="009C6D23" w:rsidRDefault="009C6D23" w:rsidP="009C6D23">
            <w:pPr>
              <w:ind w:firstLineChars="100" w:firstLine="220"/>
              <w:rPr>
                <w:rFonts w:eastAsia="Times New Roman"/>
                <w:b/>
                <w:bCs/>
                <w:color w:val="000000"/>
                <w:sz w:val="22"/>
                <w:szCs w:val="22"/>
              </w:rPr>
            </w:pPr>
            <w:r w:rsidRPr="009C6D23">
              <w:rPr>
                <w:rFonts w:eastAsia="Times New Roman"/>
                <w:b/>
                <w:bCs/>
                <w:color w:val="000000"/>
                <w:sz w:val="22"/>
                <w:szCs w:val="22"/>
              </w:rPr>
              <w:t xml:space="preserve"> Actual          own source revenue </w:t>
            </w:r>
          </w:p>
        </w:tc>
        <w:tc>
          <w:tcPr>
            <w:tcW w:w="919" w:type="pct"/>
            <w:tcBorders>
              <w:top w:val="nil"/>
              <w:left w:val="nil"/>
              <w:bottom w:val="single" w:sz="4" w:space="0" w:color="auto"/>
              <w:right w:val="single" w:sz="4" w:space="0" w:color="auto"/>
            </w:tcBorders>
            <w:shd w:val="clear" w:color="auto" w:fill="auto"/>
            <w:vAlign w:val="center"/>
            <w:hideMark/>
          </w:tcPr>
          <w:p w14:paraId="62432B9D"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Deviation</w:t>
            </w:r>
          </w:p>
        </w:tc>
        <w:tc>
          <w:tcPr>
            <w:tcW w:w="1176" w:type="pct"/>
            <w:tcBorders>
              <w:top w:val="nil"/>
              <w:left w:val="nil"/>
              <w:bottom w:val="single" w:sz="4" w:space="0" w:color="auto"/>
              <w:right w:val="single" w:sz="4" w:space="0" w:color="auto"/>
            </w:tcBorders>
            <w:shd w:val="clear" w:color="auto" w:fill="auto"/>
            <w:vAlign w:val="bottom"/>
            <w:hideMark/>
          </w:tcPr>
          <w:p w14:paraId="45ED1527" w14:textId="77777777" w:rsidR="009C6D23" w:rsidRPr="009C6D23" w:rsidRDefault="009C6D23" w:rsidP="009C6D23">
            <w:pPr>
              <w:jc w:val="center"/>
              <w:rPr>
                <w:rFonts w:eastAsia="Times New Roman"/>
                <w:b/>
                <w:bCs/>
                <w:sz w:val="22"/>
                <w:szCs w:val="22"/>
              </w:rPr>
            </w:pPr>
            <w:r w:rsidRPr="009C6D23">
              <w:rPr>
                <w:rFonts w:eastAsia="Times New Roman"/>
                <w:b/>
                <w:bCs/>
                <w:sz w:val="22"/>
                <w:szCs w:val="22"/>
              </w:rPr>
              <w:t xml:space="preserve"> Budget utilization </w:t>
            </w:r>
          </w:p>
        </w:tc>
      </w:tr>
      <w:tr w:rsidR="009C6D23" w:rsidRPr="009C6D23" w14:paraId="4EBB20F1"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540F4CB2"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w:t>
            </w:r>
          </w:p>
        </w:tc>
        <w:tc>
          <w:tcPr>
            <w:tcW w:w="993" w:type="pct"/>
            <w:tcBorders>
              <w:top w:val="nil"/>
              <w:left w:val="nil"/>
              <w:bottom w:val="single" w:sz="4" w:space="0" w:color="auto"/>
              <w:right w:val="single" w:sz="4" w:space="0" w:color="auto"/>
            </w:tcBorders>
            <w:shd w:val="clear" w:color="auto" w:fill="auto"/>
            <w:vAlign w:val="center"/>
            <w:hideMark/>
          </w:tcPr>
          <w:p w14:paraId="69FE348F"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w:t>
            </w:r>
            <w:proofErr w:type="spellStart"/>
            <w:r w:rsidRPr="009C6D23">
              <w:rPr>
                <w:rFonts w:eastAsia="Times New Roman"/>
                <w:b/>
                <w:bCs/>
                <w:color w:val="000000"/>
                <w:sz w:val="22"/>
                <w:szCs w:val="22"/>
              </w:rPr>
              <w:t>Kshs</w:t>
            </w:r>
            <w:proofErr w:type="spellEnd"/>
            <w:r w:rsidRPr="009C6D23">
              <w:rPr>
                <w:rFonts w:eastAsia="Times New Roman"/>
                <w:b/>
                <w:bCs/>
                <w:color w:val="000000"/>
                <w:sz w:val="22"/>
                <w:szCs w:val="22"/>
              </w:rPr>
              <w:t xml:space="preserve">  </w:t>
            </w:r>
          </w:p>
        </w:tc>
        <w:tc>
          <w:tcPr>
            <w:tcW w:w="993" w:type="pct"/>
            <w:tcBorders>
              <w:top w:val="nil"/>
              <w:left w:val="nil"/>
              <w:bottom w:val="single" w:sz="4" w:space="0" w:color="auto"/>
              <w:right w:val="single" w:sz="4" w:space="0" w:color="auto"/>
            </w:tcBorders>
            <w:shd w:val="clear" w:color="auto" w:fill="auto"/>
            <w:vAlign w:val="center"/>
            <w:hideMark/>
          </w:tcPr>
          <w:p w14:paraId="5833415E"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w:t>
            </w:r>
            <w:proofErr w:type="spellStart"/>
            <w:r w:rsidRPr="009C6D23">
              <w:rPr>
                <w:rFonts w:eastAsia="Times New Roman"/>
                <w:b/>
                <w:bCs/>
                <w:color w:val="000000"/>
                <w:sz w:val="22"/>
                <w:szCs w:val="22"/>
              </w:rPr>
              <w:t>Kshs</w:t>
            </w:r>
            <w:proofErr w:type="spellEnd"/>
            <w:r w:rsidRPr="009C6D23">
              <w:rPr>
                <w:rFonts w:eastAsia="Times New Roman"/>
                <w:b/>
                <w:bCs/>
                <w:color w:val="000000"/>
                <w:sz w:val="22"/>
                <w:szCs w:val="22"/>
              </w:rPr>
              <w:t xml:space="preserve">  </w:t>
            </w:r>
          </w:p>
        </w:tc>
        <w:tc>
          <w:tcPr>
            <w:tcW w:w="919" w:type="pct"/>
            <w:tcBorders>
              <w:top w:val="nil"/>
              <w:left w:val="nil"/>
              <w:bottom w:val="single" w:sz="4" w:space="0" w:color="auto"/>
              <w:right w:val="single" w:sz="4" w:space="0" w:color="auto"/>
            </w:tcBorders>
            <w:shd w:val="clear" w:color="auto" w:fill="auto"/>
            <w:vAlign w:val="center"/>
            <w:hideMark/>
          </w:tcPr>
          <w:p w14:paraId="415F90CF" w14:textId="77777777" w:rsidR="009C6D23" w:rsidRPr="009C6D23" w:rsidRDefault="009C6D23" w:rsidP="009C6D23">
            <w:pPr>
              <w:rPr>
                <w:rFonts w:eastAsia="Times New Roman"/>
                <w:b/>
                <w:bCs/>
                <w:color w:val="000000"/>
                <w:sz w:val="22"/>
                <w:szCs w:val="22"/>
              </w:rPr>
            </w:pPr>
            <w:proofErr w:type="spellStart"/>
            <w:r w:rsidRPr="009C6D23">
              <w:rPr>
                <w:rFonts w:eastAsia="Times New Roman"/>
                <w:b/>
                <w:bCs/>
                <w:color w:val="000000"/>
                <w:sz w:val="22"/>
                <w:szCs w:val="22"/>
              </w:rPr>
              <w:t>Kshs</w:t>
            </w:r>
            <w:proofErr w:type="spellEnd"/>
            <w:r w:rsidRPr="009C6D23">
              <w:rPr>
                <w:rFonts w:eastAsia="Times New Roman"/>
                <w:b/>
                <w:bCs/>
                <w:color w:val="000000"/>
                <w:sz w:val="22"/>
                <w:szCs w:val="22"/>
              </w:rPr>
              <w:t xml:space="preserve"> </w:t>
            </w:r>
          </w:p>
        </w:tc>
        <w:tc>
          <w:tcPr>
            <w:tcW w:w="1176" w:type="pct"/>
            <w:tcBorders>
              <w:top w:val="nil"/>
              <w:left w:val="nil"/>
              <w:bottom w:val="single" w:sz="4" w:space="0" w:color="auto"/>
              <w:right w:val="single" w:sz="4" w:space="0" w:color="auto"/>
            </w:tcBorders>
            <w:shd w:val="clear" w:color="auto" w:fill="auto"/>
            <w:vAlign w:val="bottom"/>
            <w:hideMark/>
          </w:tcPr>
          <w:p w14:paraId="0A4330FD" w14:textId="77777777" w:rsidR="009C6D23" w:rsidRPr="009C6D23" w:rsidRDefault="009C6D23" w:rsidP="009C6D23">
            <w:pPr>
              <w:jc w:val="center"/>
              <w:rPr>
                <w:rFonts w:eastAsia="Times New Roman"/>
                <w:b/>
                <w:bCs/>
                <w:sz w:val="22"/>
                <w:szCs w:val="22"/>
              </w:rPr>
            </w:pPr>
            <w:r w:rsidRPr="009C6D23">
              <w:rPr>
                <w:rFonts w:eastAsia="Times New Roman"/>
                <w:b/>
                <w:bCs/>
                <w:sz w:val="22"/>
                <w:szCs w:val="22"/>
              </w:rPr>
              <w:t>%</w:t>
            </w:r>
          </w:p>
        </w:tc>
      </w:tr>
      <w:tr w:rsidR="009C6D23" w:rsidRPr="009C6D23" w14:paraId="32274FA2"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7BEB9EE1"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2018-2019</w:t>
            </w:r>
          </w:p>
        </w:tc>
        <w:tc>
          <w:tcPr>
            <w:tcW w:w="993" w:type="pct"/>
            <w:tcBorders>
              <w:top w:val="nil"/>
              <w:left w:val="nil"/>
              <w:bottom w:val="single" w:sz="4" w:space="0" w:color="auto"/>
              <w:right w:val="single" w:sz="4" w:space="0" w:color="auto"/>
            </w:tcBorders>
            <w:shd w:val="clear" w:color="auto" w:fill="auto"/>
            <w:vAlign w:val="center"/>
            <w:hideMark/>
          </w:tcPr>
          <w:p w14:paraId="193B1C1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452,519,667 </w:t>
            </w:r>
          </w:p>
        </w:tc>
        <w:tc>
          <w:tcPr>
            <w:tcW w:w="993" w:type="pct"/>
            <w:tcBorders>
              <w:top w:val="nil"/>
              <w:left w:val="nil"/>
              <w:bottom w:val="single" w:sz="4" w:space="0" w:color="auto"/>
              <w:right w:val="single" w:sz="4" w:space="0" w:color="auto"/>
            </w:tcBorders>
            <w:shd w:val="clear" w:color="auto" w:fill="auto"/>
            <w:vAlign w:val="center"/>
            <w:hideMark/>
          </w:tcPr>
          <w:p w14:paraId="0BB09B9C"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241,617,756 </w:t>
            </w:r>
          </w:p>
        </w:tc>
        <w:tc>
          <w:tcPr>
            <w:tcW w:w="919" w:type="pct"/>
            <w:tcBorders>
              <w:top w:val="nil"/>
              <w:left w:val="nil"/>
              <w:bottom w:val="single" w:sz="4" w:space="0" w:color="auto"/>
              <w:right w:val="single" w:sz="4" w:space="0" w:color="auto"/>
            </w:tcBorders>
            <w:shd w:val="clear" w:color="auto" w:fill="auto"/>
            <w:vAlign w:val="center"/>
            <w:hideMark/>
          </w:tcPr>
          <w:p w14:paraId="114E6493"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210,901,911 </w:t>
            </w:r>
          </w:p>
        </w:tc>
        <w:tc>
          <w:tcPr>
            <w:tcW w:w="1176" w:type="pct"/>
            <w:tcBorders>
              <w:top w:val="nil"/>
              <w:left w:val="nil"/>
              <w:bottom w:val="single" w:sz="4" w:space="0" w:color="auto"/>
              <w:right w:val="single" w:sz="4" w:space="0" w:color="auto"/>
            </w:tcBorders>
            <w:shd w:val="clear" w:color="auto" w:fill="auto"/>
            <w:vAlign w:val="bottom"/>
            <w:hideMark/>
          </w:tcPr>
          <w:p w14:paraId="07751806" w14:textId="77777777" w:rsidR="009C6D23" w:rsidRPr="009C6D23" w:rsidRDefault="009C6D23" w:rsidP="009C6D23">
            <w:pPr>
              <w:jc w:val="center"/>
              <w:rPr>
                <w:rFonts w:eastAsia="Times New Roman"/>
                <w:sz w:val="22"/>
                <w:szCs w:val="22"/>
              </w:rPr>
            </w:pPr>
            <w:r w:rsidRPr="009C6D23">
              <w:rPr>
                <w:rFonts w:eastAsia="Times New Roman"/>
                <w:sz w:val="22"/>
                <w:szCs w:val="22"/>
              </w:rPr>
              <w:t>53%</w:t>
            </w:r>
          </w:p>
        </w:tc>
      </w:tr>
      <w:tr w:rsidR="009C6D23" w:rsidRPr="009C6D23" w14:paraId="551A3D8E"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2926CF3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2019-2020</w:t>
            </w:r>
          </w:p>
        </w:tc>
        <w:tc>
          <w:tcPr>
            <w:tcW w:w="993" w:type="pct"/>
            <w:tcBorders>
              <w:top w:val="nil"/>
              <w:left w:val="nil"/>
              <w:bottom w:val="single" w:sz="4" w:space="0" w:color="auto"/>
              <w:right w:val="single" w:sz="4" w:space="0" w:color="auto"/>
            </w:tcBorders>
            <w:shd w:val="clear" w:color="auto" w:fill="auto"/>
            <w:vAlign w:val="center"/>
            <w:hideMark/>
          </w:tcPr>
          <w:p w14:paraId="50E786BB"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504,500,651 </w:t>
            </w:r>
          </w:p>
        </w:tc>
        <w:tc>
          <w:tcPr>
            <w:tcW w:w="993" w:type="pct"/>
            <w:tcBorders>
              <w:top w:val="nil"/>
              <w:left w:val="nil"/>
              <w:bottom w:val="single" w:sz="4" w:space="0" w:color="auto"/>
              <w:right w:val="single" w:sz="4" w:space="0" w:color="auto"/>
            </w:tcBorders>
            <w:shd w:val="clear" w:color="auto" w:fill="auto"/>
            <w:vAlign w:val="center"/>
            <w:hideMark/>
          </w:tcPr>
          <w:p w14:paraId="5D289E68"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225,912,230 </w:t>
            </w:r>
          </w:p>
        </w:tc>
        <w:tc>
          <w:tcPr>
            <w:tcW w:w="919" w:type="pct"/>
            <w:tcBorders>
              <w:top w:val="nil"/>
              <w:left w:val="nil"/>
              <w:bottom w:val="single" w:sz="4" w:space="0" w:color="auto"/>
              <w:right w:val="single" w:sz="4" w:space="0" w:color="auto"/>
            </w:tcBorders>
            <w:shd w:val="clear" w:color="auto" w:fill="auto"/>
            <w:vAlign w:val="center"/>
            <w:hideMark/>
          </w:tcPr>
          <w:p w14:paraId="7A51D9E3"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278,588,421 </w:t>
            </w:r>
          </w:p>
        </w:tc>
        <w:tc>
          <w:tcPr>
            <w:tcW w:w="1176" w:type="pct"/>
            <w:tcBorders>
              <w:top w:val="nil"/>
              <w:left w:val="nil"/>
              <w:bottom w:val="single" w:sz="4" w:space="0" w:color="auto"/>
              <w:right w:val="single" w:sz="4" w:space="0" w:color="auto"/>
            </w:tcBorders>
            <w:shd w:val="clear" w:color="auto" w:fill="auto"/>
            <w:vAlign w:val="bottom"/>
            <w:hideMark/>
          </w:tcPr>
          <w:p w14:paraId="3120DF10" w14:textId="77777777" w:rsidR="009C6D23" w:rsidRPr="009C6D23" w:rsidRDefault="009C6D23" w:rsidP="009C6D23">
            <w:pPr>
              <w:jc w:val="center"/>
              <w:rPr>
                <w:rFonts w:eastAsia="Times New Roman"/>
                <w:sz w:val="22"/>
                <w:szCs w:val="22"/>
              </w:rPr>
            </w:pPr>
            <w:r w:rsidRPr="009C6D23">
              <w:rPr>
                <w:rFonts w:eastAsia="Times New Roman"/>
                <w:sz w:val="22"/>
                <w:szCs w:val="22"/>
              </w:rPr>
              <w:t>45%</w:t>
            </w:r>
          </w:p>
        </w:tc>
      </w:tr>
      <w:tr w:rsidR="009C6D23" w:rsidRPr="009C6D23" w14:paraId="54CB300D"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6AB85B2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2020-2021</w:t>
            </w:r>
          </w:p>
        </w:tc>
        <w:tc>
          <w:tcPr>
            <w:tcW w:w="993" w:type="pct"/>
            <w:tcBorders>
              <w:top w:val="nil"/>
              <w:left w:val="nil"/>
              <w:bottom w:val="single" w:sz="4" w:space="0" w:color="auto"/>
              <w:right w:val="single" w:sz="4" w:space="0" w:color="auto"/>
            </w:tcBorders>
            <w:shd w:val="clear" w:color="auto" w:fill="auto"/>
            <w:vAlign w:val="center"/>
            <w:hideMark/>
          </w:tcPr>
          <w:p w14:paraId="3D8D0C6E"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1,119,555,802 </w:t>
            </w:r>
          </w:p>
        </w:tc>
        <w:tc>
          <w:tcPr>
            <w:tcW w:w="993" w:type="pct"/>
            <w:tcBorders>
              <w:top w:val="nil"/>
              <w:left w:val="nil"/>
              <w:bottom w:val="single" w:sz="4" w:space="0" w:color="auto"/>
              <w:right w:val="single" w:sz="4" w:space="0" w:color="auto"/>
            </w:tcBorders>
            <w:shd w:val="clear" w:color="auto" w:fill="auto"/>
            <w:vAlign w:val="center"/>
            <w:hideMark/>
          </w:tcPr>
          <w:p w14:paraId="6722B31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322,558,227 </w:t>
            </w:r>
          </w:p>
        </w:tc>
        <w:tc>
          <w:tcPr>
            <w:tcW w:w="919" w:type="pct"/>
            <w:tcBorders>
              <w:top w:val="nil"/>
              <w:left w:val="nil"/>
              <w:bottom w:val="single" w:sz="4" w:space="0" w:color="auto"/>
              <w:right w:val="single" w:sz="4" w:space="0" w:color="auto"/>
            </w:tcBorders>
            <w:shd w:val="clear" w:color="auto" w:fill="auto"/>
            <w:vAlign w:val="center"/>
            <w:hideMark/>
          </w:tcPr>
          <w:p w14:paraId="393CB4F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796,997,575 </w:t>
            </w:r>
          </w:p>
        </w:tc>
        <w:tc>
          <w:tcPr>
            <w:tcW w:w="1176" w:type="pct"/>
            <w:tcBorders>
              <w:top w:val="nil"/>
              <w:left w:val="nil"/>
              <w:bottom w:val="single" w:sz="4" w:space="0" w:color="auto"/>
              <w:right w:val="single" w:sz="4" w:space="0" w:color="auto"/>
            </w:tcBorders>
            <w:shd w:val="clear" w:color="auto" w:fill="auto"/>
            <w:vAlign w:val="bottom"/>
            <w:hideMark/>
          </w:tcPr>
          <w:p w14:paraId="68F687F8" w14:textId="77777777" w:rsidR="009C6D23" w:rsidRPr="009C6D23" w:rsidRDefault="009C6D23" w:rsidP="009C6D23">
            <w:pPr>
              <w:jc w:val="center"/>
              <w:rPr>
                <w:rFonts w:eastAsia="Times New Roman"/>
                <w:sz w:val="22"/>
                <w:szCs w:val="22"/>
              </w:rPr>
            </w:pPr>
            <w:r w:rsidRPr="009C6D23">
              <w:rPr>
                <w:rFonts w:eastAsia="Times New Roman"/>
                <w:sz w:val="22"/>
                <w:szCs w:val="22"/>
              </w:rPr>
              <w:t>29%</w:t>
            </w:r>
          </w:p>
        </w:tc>
      </w:tr>
      <w:tr w:rsidR="009C6D23" w:rsidRPr="009C6D23" w14:paraId="27C871DB"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11FF3F56"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2021-2022</w:t>
            </w:r>
          </w:p>
        </w:tc>
        <w:tc>
          <w:tcPr>
            <w:tcW w:w="993" w:type="pct"/>
            <w:tcBorders>
              <w:top w:val="nil"/>
              <w:left w:val="nil"/>
              <w:bottom w:val="single" w:sz="4" w:space="0" w:color="auto"/>
              <w:right w:val="single" w:sz="4" w:space="0" w:color="auto"/>
            </w:tcBorders>
            <w:shd w:val="clear" w:color="auto" w:fill="auto"/>
            <w:vAlign w:val="center"/>
            <w:hideMark/>
          </w:tcPr>
          <w:p w14:paraId="082D8D34"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976,108,322 </w:t>
            </w:r>
          </w:p>
        </w:tc>
        <w:tc>
          <w:tcPr>
            <w:tcW w:w="993" w:type="pct"/>
            <w:tcBorders>
              <w:top w:val="nil"/>
              <w:left w:val="nil"/>
              <w:bottom w:val="single" w:sz="4" w:space="0" w:color="auto"/>
              <w:right w:val="single" w:sz="4" w:space="0" w:color="auto"/>
            </w:tcBorders>
            <w:shd w:val="clear" w:color="auto" w:fill="auto"/>
            <w:vAlign w:val="center"/>
            <w:hideMark/>
          </w:tcPr>
          <w:p w14:paraId="568EB7E4"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292,736,456 </w:t>
            </w:r>
          </w:p>
        </w:tc>
        <w:tc>
          <w:tcPr>
            <w:tcW w:w="919" w:type="pct"/>
            <w:tcBorders>
              <w:top w:val="nil"/>
              <w:left w:val="nil"/>
              <w:bottom w:val="single" w:sz="4" w:space="0" w:color="auto"/>
              <w:right w:val="single" w:sz="4" w:space="0" w:color="auto"/>
            </w:tcBorders>
            <w:shd w:val="clear" w:color="auto" w:fill="auto"/>
            <w:vAlign w:val="center"/>
            <w:hideMark/>
          </w:tcPr>
          <w:p w14:paraId="3C3181EA"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683,371,866 </w:t>
            </w:r>
          </w:p>
        </w:tc>
        <w:tc>
          <w:tcPr>
            <w:tcW w:w="1176" w:type="pct"/>
            <w:tcBorders>
              <w:top w:val="nil"/>
              <w:left w:val="nil"/>
              <w:bottom w:val="single" w:sz="4" w:space="0" w:color="auto"/>
              <w:right w:val="single" w:sz="4" w:space="0" w:color="auto"/>
            </w:tcBorders>
            <w:shd w:val="clear" w:color="auto" w:fill="auto"/>
            <w:vAlign w:val="bottom"/>
            <w:hideMark/>
          </w:tcPr>
          <w:p w14:paraId="5251D0EA" w14:textId="77777777" w:rsidR="009C6D23" w:rsidRPr="009C6D23" w:rsidRDefault="009C6D23" w:rsidP="009C6D23">
            <w:pPr>
              <w:jc w:val="center"/>
              <w:rPr>
                <w:rFonts w:eastAsia="Times New Roman"/>
                <w:sz w:val="22"/>
                <w:szCs w:val="22"/>
              </w:rPr>
            </w:pPr>
            <w:r w:rsidRPr="009C6D23">
              <w:rPr>
                <w:rFonts w:eastAsia="Times New Roman"/>
                <w:sz w:val="22"/>
                <w:szCs w:val="22"/>
              </w:rPr>
              <w:t>30%</w:t>
            </w:r>
          </w:p>
        </w:tc>
      </w:tr>
      <w:tr w:rsidR="009C6D23" w:rsidRPr="009C6D23" w14:paraId="7F3A44E6"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4FC4B806"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2022-2023</w:t>
            </w:r>
          </w:p>
        </w:tc>
        <w:tc>
          <w:tcPr>
            <w:tcW w:w="993" w:type="pct"/>
            <w:tcBorders>
              <w:top w:val="nil"/>
              <w:left w:val="nil"/>
              <w:bottom w:val="single" w:sz="4" w:space="0" w:color="auto"/>
              <w:right w:val="single" w:sz="4" w:space="0" w:color="auto"/>
            </w:tcBorders>
            <w:shd w:val="clear" w:color="auto" w:fill="auto"/>
            <w:vAlign w:val="center"/>
            <w:hideMark/>
          </w:tcPr>
          <w:p w14:paraId="48D4935F"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469,163,024 </w:t>
            </w:r>
          </w:p>
        </w:tc>
        <w:tc>
          <w:tcPr>
            <w:tcW w:w="993" w:type="pct"/>
            <w:tcBorders>
              <w:top w:val="nil"/>
              <w:left w:val="nil"/>
              <w:bottom w:val="single" w:sz="4" w:space="0" w:color="auto"/>
              <w:right w:val="single" w:sz="4" w:space="0" w:color="auto"/>
            </w:tcBorders>
            <w:shd w:val="clear" w:color="auto" w:fill="auto"/>
            <w:vAlign w:val="center"/>
            <w:hideMark/>
          </w:tcPr>
          <w:p w14:paraId="1E269182"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343,922,975 </w:t>
            </w:r>
          </w:p>
        </w:tc>
        <w:tc>
          <w:tcPr>
            <w:tcW w:w="919" w:type="pct"/>
            <w:tcBorders>
              <w:top w:val="nil"/>
              <w:left w:val="nil"/>
              <w:bottom w:val="single" w:sz="4" w:space="0" w:color="auto"/>
              <w:right w:val="single" w:sz="4" w:space="0" w:color="auto"/>
            </w:tcBorders>
            <w:shd w:val="clear" w:color="auto" w:fill="auto"/>
            <w:vAlign w:val="center"/>
            <w:hideMark/>
          </w:tcPr>
          <w:p w14:paraId="48A8F494" w14:textId="77777777" w:rsidR="009C6D23" w:rsidRPr="009C6D23" w:rsidRDefault="009C6D23" w:rsidP="009C6D23">
            <w:pPr>
              <w:rPr>
                <w:rFonts w:eastAsia="Times New Roman"/>
                <w:color w:val="000000"/>
                <w:sz w:val="22"/>
                <w:szCs w:val="22"/>
              </w:rPr>
            </w:pPr>
            <w:r w:rsidRPr="009C6D23">
              <w:rPr>
                <w:rFonts w:eastAsia="Times New Roman"/>
                <w:color w:val="000000"/>
                <w:sz w:val="22"/>
                <w:szCs w:val="22"/>
              </w:rPr>
              <w:t xml:space="preserve">    125,240,049 </w:t>
            </w:r>
          </w:p>
        </w:tc>
        <w:tc>
          <w:tcPr>
            <w:tcW w:w="1176" w:type="pct"/>
            <w:tcBorders>
              <w:top w:val="nil"/>
              <w:left w:val="nil"/>
              <w:bottom w:val="single" w:sz="4" w:space="0" w:color="auto"/>
              <w:right w:val="single" w:sz="4" w:space="0" w:color="auto"/>
            </w:tcBorders>
            <w:shd w:val="clear" w:color="auto" w:fill="auto"/>
            <w:vAlign w:val="bottom"/>
            <w:hideMark/>
          </w:tcPr>
          <w:p w14:paraId="14BBAF21" w14:textId="77777777" w:rsidR="009C6D23" w:rsidRPr="009C6D23" w:rsidRDefault="009C6D23" w:rsidP="009C6D23">
            <w:pPr>
              <w:jc w:val="center"/>
              <w:rPr>
                <w:rFonts w:eastAsia="Times New Roman"/>
                <w:sz w:val="22"/>
                <w:szCs w:val="22"/>
              </w:rPr>
            </w:pPr>
            <w:r w:rsidRPr="009C6D23">
              <w:rPr>
                <w:rFonts w:eastAsia="Times New Roman"/>
                <w:sz w:val="22"/>
                <w:szCs w:val="22"/>
              </w:rPr>
              <w:t>73%</w:t>
            </w:r>
          </w:p>
        </w:tc>
      </w:tr>
      <w:tr w:rsidR="009C6D23" w:rsidRPr="009C6D23" w14:paraId="62F725B5" w14:textId="77777777" w:rsidTr="009C6D23">
        <w:trPr>
          <w:trHeight w:val="290"/>
        </w:trPr>
        <w:tc>
          <w:tcPr>
            <w:tcW w:w="919" w:type="pct"/>
            <w:tcBorders>
              <w:top w:val="nil"/>
              <w:left w:val="single" w:sz="4" w:space="0" w:color="auto"/>
              <w:bottom w:val="single" w:sz="4" w:space="0" w:color="auto"/>
              <w:right w:val="single" w:sz="4" w:space="0" w:color="auto"/>
            </w:tcBorders>
            <w:shd w:val="clear" w:color="auto" w:fill="auto"/>
            <w:vAlign w:val="center"/>
            <w:hideMark/>
          </w:tcPr>
          <w:p w14:paraId="7972296E"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Totals</w:t>
            </w:r>
          </w:p>
        </w:tc>
        <w:tc>
          <w:tcPr>
            <w:tcW w:w="993" w:type="pct"/>
            <w:tcBorders>
              <w:top w:val="nil"/>
              <w:left w:val="nil"/>
              <w:bottom w:val="single" w:sz="4" w:space="0" w:color="auto"/>
              <w:right w:val="single" w:sz="4" w:space="0" w:color="auto"/>
            </w:tcBorders>
            <w:shd w:val="clear" w:color="auto" w:fill="auto"/>
            <w:vAlign w:val="center"/>
            <w:hideMark/>
          </w:tcPr>
          <w:p w14:paraId="2BAC6729"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3,521,847,466 </w:t>
            </w:r>
          </w:p>
        </w:tc>
        <w:tc>
          <w:tcPr>
            <w:tcW w:w="993" w:type="pct"/>
            <w:tcBorders>
              <w:top w:val="nil"/>
              <w:left w:val="nil"/>
              <w:bottom w:val="single" w:sz="4" w:space="0" w:color="auto"/>
              <w:right w:val="single" w:sz="4" w:space="0" w:color="auto"/>
            </w:tcBorders>
            <w:shd w:val="clear" w:color="auto" w:fill="auto"/>
            <w:vAlign w:val="center"/>
            <w:hideMark/>
          </w:tcPr>
          <w:p w14:paraId="0FFE4FA9"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1,426,747,643 </w:t>
            </w:r>
          </w:p>
        </w:tc>
        <w:tc>
          <w:tcPr>
            <w:tcW w:w="919" w:type="pct"/>
            <w:tcBorders>
              <w:top w:val="nil"/>
              <w:left w:val="nil"/>
              <w:bottom w:val="single" w:sz="4" w:space="0" w:color="auto"/>
              <w:right w:val="single" w:sz="4" w:space="0" w:color="auto"/>
            </w:tcBorders>
            <w:shd w:val="clear" w:color="auto" w:fill="auto"/>
            <w:vAlign w:val="center"/>
            <w:hideMark/>
          </w:tcPr>
          <w:p w14:paraId="2A42CFFA" w14:textId="77777777" w:rsidR="009C6D23" w:rsidRPr="009C6D23" w:rsidRDefault="009C6D23" w:rsidP="009C6D23">
            <w:pPr>
              <w:rPr>
                <w:rFonts w:eastAsia="Times New Roman"/>
                <w:b/>
                <w:bCs/>
                <w:color w:val="000000"/>
                <w:sz w:val="22"/>
                <w:szCs w:val="22"/>
              </w:rPr>
            </w:pPr>
            <w:r w:rsidRPr="009C6D23">
              <w:rPr>
                <w:rFonts w:eastAsia="Times New Roman"/>
                <w:b/>
                <w:bCs/>
                <w:color w:val="000000"/>
                <w:sz w:val="22"/>
                <w:szCs w:val="22"/>
              </w:rPr>
              <w:t xml:space="preserve"> 2,095,099,823 </w:t>
            </w:r>
          </w:p>
        </w:tc>
        <w:tc>
          <w:tcPr>
            <w:tcW w:w="1176" w:type="pct"/>
            <w:tcBorders>
              <w:top w:val="nil"/>
              <w:left w:val="nil"/>
              <w:bottom w:val="single" w:sz="4" w:space="0" w:color="auto"/>
              <w:right w:val="single" w:sz="4" w:space="0" w:color="auto"/>
            </w:tcBorders>
            <w:shd w:val="clear" w:color="auto" w:fill="auto"/>
            <w:vAlign w:val="bottom"/>
            <w:hideMark/>
          </w:tcPr>
          <w:p w14:paraId="60316B88" w14:textId="77777777" w:rsidR="009C6D23" w:rsidRPr="009C6D23" w:rsidRDefault="009C6D23" w:rsidP="009C6D23">
            <w:pPr>
              <w:jc w:val="center"/>
              <w:rPr>
                <w:rFonts w:eastAsia="Times New Roman"/>
                <w:b/>
                <w:bCs/>
                <w:sz w:val="22"/>
                <w:szCs w:val="22"/>
                <w:u w:val="single"/>
              </w:rPr>
            </w:pPr>
            <w:r w:rsidRPr="009C6D23">
              <w:rPr>
                <w:rFonts w:eastAsia="Times New Roman"/>
                <w:b/>
                <w:bCs/>
                <w:sz w:val="22"/>
                <w:szCs w:val="22"/>
                <w:u w:val="single"/>
              </w:rPr>
              <w:t>41%</w:t>
            </w:r>
          </w:p>
        </w:tc>
      </w:tr>
    </w:tbl>
    <w:p w14:paraId="220CF39E" w14:textId="1924FBA4" w:rsidR="003966E5" w:rsidRDefault="003966E5" w:rsidP="003966E5">
      <w:pPr>
        <w:rPr>
          <w:i/>
          <w:iCs/>
          <w:lang w:eastAsia="x-none"/>
        </w:rPr>
      </w:pPr>
    </w:p>
    <w:p w14:paraId="3AD67CDF" w14:textId="717F21B4" w:rsidR="00B65F63" w:rsidRDefault="006005CB" w:rsidP="003966E5">
      <w:pPr>
        <w:rPr>
          <w:i/>
          <w:iCs/>
          <w:lang w:eastAsia="x-none"/>
        </w:rPr>
      </w:pPr>
      <w:r>
        <w:rPr>
          <w:i/>
          <w:iCs/>
          <w:noProof/>
        </w:rPr>
        <w:lastRenderedPageBreak/>
        <w:drawing>
          <wp:inline distT="0" distB="0" distL="0" distR="0" wp14:anchorId="353CEE34" wp14:editId="71021776">
            <wp:extent cx="5880100" cy="3200400"/>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4E644C" w14:textId="624F2B3F" w:rsidR="00B65F63" w:rsidRDefault="00B65F63" w:rsidP="003966E5">
      <w:pPr>
        <w:rPr>
          <w:i/>
          <w:iCs/>
          <w:lang w:eastAsia="x-none"/>
        </w:rPr>
      </w:pPr>
    </w:p>
    <w:p w14:paraId="123AEF33" w14:textId="7FFDB382" w:rsidR="00B65F63" w:rsidRDefault="00B65F63" w:rsidP="003966E5">
      <w:pPr>
        <w:rPr>
          <w:i/>
          <w:iCs/>
          <w:lang w:eastAsia="x-none"/>
        </w:rPr>
      </w:pPr>
    </w:p>
    <w:p w14:paraId="42DC716C" w14:textId="608F0478" w:rsidR="00B65F63" w:rsidRDefault="00B65F63" w:rsidP="003966E5">
      <w:pPr>
        <w:rPr>
          <w:i/>
          <w:iCs/>
          <w:lang w:eastAsia="x-none"/>
        </w:rPr>
      </w:pPr>
    </w:p>
    <w:p w14:paraId="69AB478F" w14:textId="3CA13F73" w:rsidR="00B65F63" w:rsidRDefault="00B65F63" w:rsidP="003966E5">
      <w:pPr>
        <w:rPr>
          <w:i/>
          <w:iCs/>
          <w:lang w:eastAsia="x-none"/>
        </w:rPr>
      </w:pPr>
    </w:p>
    <w:p w14:paraId="110C0249" w14:textId="51B3C275" w:rsidR="00B65F63" w:rsidRDefault="00B65F63" w:rsidP="003966E5">
      <w:pPr>
        <w:rPr>
          <w:i/>
          <w:iCs/>
          <w:lang w:eastAsia="x-none"/>
        </w:rPr>
      </w:pPr>
    </w:p>
    <w:p w14:paraId="7837F48B" w14:textId="25D4D290" w:rsidR="00B65F63" w:rsidRDefault="00B65F63" w:rsidP="003966E5">
      <w:pPr>
        <w:rPr>
          <w:i/>
          <w:iCs/>
          <w:lang w:eastAsia="x-none"/>
        </w:rPr>
      </w:pPr>
    </w:p>
    <w:p w14:paraId="709E93F5" w14:textId="48E0228A" w:rsidR="00B65F63" w:rsidRDefault="00B65F63" w:rsidP="003966E5">
      <w:pPr>
        <w:rPr>
          <w:i/>
          <w:iCs/>
          <w:lang w:eastAsia="x-none"/>
        </w:rPr>
      </w:pPr>
    </w:p>
    <w:p w14:paraId="5999D263" w14:textId="465F2087" w:rsidR="00B65F63" w:rsidRDefault="00B65F63" w:rsidP="003966E5">
      <w:pPr>
        <w:rPr>
          <w:i/>
          <w:iCs/>
          <w:lang w:eastAsia="x-none"/>
        </w:rPr>
      </w:pPr>
    </w:p>
    <w:p w14:paraId="4A6FB09C" w14:textId="13D97E2E" w:rsidR="00B65F63" w:rsidRDefault="00B65F63" w:rsidP="003966E5">
      <w:pPr>
        <w:rPr>
          <w:i/>
          <w:iCs/>
          <w:lang w:eastAsia="x-none"/>
        </w:rPr>
      </w:pPr>
    </w:p>
    <w:p w14:paraId="19CA7677" w14:textId="36BA7384" w:rsidR="00B65F63" w:rsidRDefault="00B65F63" w:rsidP="003966E5">
      <w:pPr>
        <w:rPr>
          <w:i/>
          <w:iCs/>
          <w:lang w:eastAsia="x-none"/>
        </w:rPr>
      </w:pPr>
    </w:p>
    <w:p w14:paraId="29EE656C" w14:textId="34161668" w:rsidR="00B65F63" w:rsidRDefault="00B65F63" w:rsidP="003966E5">
      <w:pPr>
        <w:rPr>
          <w:i/>
          <w:iCs/>
          <w:lang w:eastAsia="x-none"/>
        </w:rPr>
      </w:pPr>
    </w:p>
    <w:p w14:paraId="4E6651D2" w14:textId="23C3EEF0" w:rsidR="00B65F63" w:rsidRDefault="00B65F63" w:rsidP="003966E5">
      <w:pPr>
        <w:rPr>
          <w:i/>
          <w:iCs/>
          <w:lang w:eastAsia="x-none"/>
        </w:rPr>
      </w:pPr>
    </w:p>
    <w:p w14:paraId="2EB230C6" w14:textId="1CE3F1E6" w:rsidR="00B65F63" w:rsidRDefault="00B65F63" w:rsidP="003966E5">
      <w:pPr>
        <w:rPr>
          <w:i/>
          <w:iCs/>
          <w:lang w:eastAsia="x-none"/>
        </w:rPr>
      </w:pPr>
    </w:p>
    <w:p w14:paraId="6FC3CEF5" w14:textId="0FA7316E" w:rsidR="00B65F63" w:rsidRDefault="00B65F63" w:rsidP="003966E5">
      <w:pPr>
        <w:rPr>
          <w:i/>
          <w:iCs/>
          <w:lang w:eastAsia="x-none"/>
        </w:rPr>
      </w:pPr>
    </w:p>
    <w:p w14:paraId="1C2004FB" w14:textId="0486E0F3" w:rsidR="00B65F63" w:rsidRDefault="00B65F63" w:rsidP="003966E5">
      <w:pPr>
        <w:rPr>
          <w:i/>
          <w:iCs/>
          <w:lang w:eastAsia="x-none"/>
        </w:rPr>
      </w:pPr>
    </w:p>
    <w:p w14:paraId="0E4865F5" w14:textId="77777777" w:rsidR="00B65F63" w:rsidRPr="00F86F95" w:rsidRDefault="00B65F63" w:rsidP="003966E5">
      <w:pPr>
        <w:rPr>
          <w:i/>
          <w:iCs/>
          <w:lang w:eastAsia="x-none"/>
        </w:rPr>
      </w:pPr>
    </w:p>
    <w:p w14:paraId="65EAC924" w14:textId="4A1E6E0C" w:rsidR="003966E5" w:rsidRPr="00F86F95" w:rsidRDefault="003966E5" w:rsidP="003966E5">
      <w:pPr>
        <w:rPr>
          <w:i/>
          <w:iCs/>
          <w:lang w:eastAsia="x-none"/>
        </w:rPr>
      </w:pPr>
    </w:p>
    <w:p w14:paraId="0FEC2FE1" w14:textId="72F5791E" w:rsidR="00541744" w:rsidRDefault="00541744" w:rsidP="003966E5">
      <w:pPr>
        <w:rPr>
          <w:i/>
          <w:iCs/>
          <w:lang w:eastAsia="x-none"/>
        </w:rPr>
      </w:pPr>
    </w:p>
    <w:p w14:paraId="4E345E72" w14:textId="77777777" w:rsidR="00541744" w:rsidRDefault="00541744" w:rsidP="003966E5">
      <w:pPr>
        <w:rPr>
          <w:i/>
          <w:iCs/>
          <w:lang w:eastAsia="x-none"/>
        </w:rPr>
      </w:pPr>
    </w:p>
    <w:p w14:paraId="5BE4618E" w14:textId="77777777" w:rsidR="000C3C74" w:rsidRPr="00F86F95" w:rsidRDefault="000C3C74" w:rsidP="000C3C74">
      <w:pPr>
        <w:autoSpaceDE w:val="0"/>
        <w:autoSpaceDN w:val="0"/>
        <w:spacing w:line="360" w:lineRule="auto"/>
        <w:rPr>
          <w:b/>
        </w:rPr>
      </w:pPr>
      <w:r w:rsidRPr="00F86F95">
        <w:rPr>
          <w:b/>
        </w:rPr>
        <w:t>Sign……………………….</w:t>
      </w:r>
    </w:p>
    <w:p w14:paraId="637F7AD2" w14:textId="77777777" w:rsidR="000C3C74" w:rsidRPr="00F86F95" w:rsidRDefault="000C3C74" w:rsidP="000C3C74">
      <w:pPr>
        <w:autoSpaceDE w:val="0"/>
        <w:autoSpaceDN w:val="0"/>
        <w:spacing w:line="360" w:lineRule="auto"/>
        <w:rPr>
          <w:b/>
        </w:rPr>
      </w:pPr>
      <w:bookmarkStart w:id="8" w:name="_Toc396755411"/>
      <w:r w:rsidRPr="00F86F95">
        <w:rPr>
          <w:b/>
        </w:rPr>
        <w:t xml:space="preserve">Hon. </w:t>
      </w:r>
      <w:proofErr w:type="spellStart"/>
      <w:r>
        <w:rPr>
          <w:b/>
        </w:rPr>
        <w:t>Topista</w:t>
      </w:r>
      <w:proofErr w:type="spellEnd"/>
      <w:r>
        <w:rPr>
          <w:b/>
        </w:rPr>
        <w:t xml:space="preserve"> </w:t>
      </w:r>
      <w:proofErr w:type="spellStart"/>
      <w:r>
        <w:rPr>
          <w:b/>
        </w:rPr>
        <w:t>Naiti</w:t>
      </w:r>
      <w:proofErr w:type="spellEnd"/>
      <w:r>
        <w:rPr>
          <w:b/>
        </w:rPr>
        <w:t xml:space="preserve"> </w:t>
      </w:r>
      <w:proofErr w:type="spellStart"/>
      <w:r>
        <w:rPr>
          <w:b/>
        </w:rPr>
        <w:t>Wanyama</w:t>
      </w:r>
      <w:proofErr w:type="spellEnd"/>
    </w:p>
    <w:p w14:paraId="2C97BC42" w14:textId="77777777" w:rsidR="000C3C74" w:rsidRPr="00F86F95" w:rsidRDefault="000C3C74" w:rsidP="000C3C74">
      <w:pPr>
        <w:autoSpaceDE w:val="0"/>
        <w:autoSpaceDN w:val="0"/>
        <w:spacing w:line="360" w:lineRule="auto"/>
        <w:rPr>
          <w:b/>
        </w:rPr>
      </w:pPr>
      <w:r w:rsidRPr="00F86F95">
        <w:rPr>
          <w:b/>
        </w:rPr>
        <w:t>CEC</w:t>
      </w:r>
      <w:bookmarkEnd w:id="8"/>
      <w:r w:rsidRPr="00F86F95">
        <w:rPr>
          <w:b/>
        </w:rPr>
        <w:t>M Finance and Economic Planning</w:t>
      </w:r>
    </w:p>
    <w:p w14:paraId="66823530" w14:textId="0F8DAB31" w:rsidR="000C3C74" w:rsidRDefault="000C3C74" w:rsidP="003966E5">
      <w:pPr>
        <w:rPr>
          <w:i/>
          <w:iCs/>
          <w:lang w:eastAsia="x-none"/>
        </w:rPr>
      </w:pPr>
    </w:p>
    <w:p w14:paraId="48ED3A17" w14:textId="20F82180" w:rsidR="000C3C74" w:rsidRDefault="000C3C74" w:rsidP="003966E5">
      <w:pPr>
        <w:rPr>
          <w:i/>
          <w:iCs/>
          <w:lang w:eastAsia="x-none"/>
        </w:rPr>
      </w:pPr>
    </w:p>
    <w:p w14:paraId="6A29DD66" w14:textId="0E73E8CA" w:rsidR="000C3C74" w:rsidRDefault="000C3C74" w:rsidP="003966E5">
      <w:pPr>
        <w:rPr>
          <w:i/>
          <w:iCs/>
          <w:lang w:eastAsia="x-none"/>
        </w:rPr>
      </w:pPr>
    </w:p>
    <w:p w14:paraId="673DB82C" w14:textId="554D7CCC" w:rsidR="00375162" w:rsidRDefault="00375162" w:rsidP="003966E5">
      <w:pPr>
        <w:rPr>
          <w:i/>
          <w:iCs/>
          <w:lang w:eastAsia="x-none"/>
        </w:rPr>
      </w:pPr>
    </w:p>
    <w:p w14:paraId="6393B377" w14:textId="77777777" w:rsidR="00375162" w:rsidRPr="00F86F95" w:rsidRDefault="00375162" w:rsidP="003966E5">
      <w:pPr>
        <w:rPr>
          <w:i/>
          <w:iCs/>
          <w:lang w:eastAsia="x-none"/>
        </w:rPr>
      </w:pPr>
    </w:p>
    <w:p w14:paraId="074B08CB" w14:textId="77777777" w:rsidR="00287324" w:rsidRPr="00F86F95" w:rsidRDefault="00864734" w:rsidP="006C773F">
      <w:pPr>
        <w:pStyle w:val="Heading1"/>
        <w:numPr>
          <w:ilvl w:val="0"/>
          <w:numId w:val="5"/>
        </w:numPr>
        <w:spacing w:line="360" w:lineRule="auto"/>
        <w:ind w:left="450" w:hanging="540"/>
        <w:rPr>
          <w:sz w:val="24"/>
          <w:szCs w:val="24"/>
        </w:rPr>
      </w:pPr>
      <w:bookmarkStart w:id="9" w:name="_Toc142472963"/>
      <w:r w:rsidRPr="00F86F95">
        <w:rPr>
          <w:sz w:val="24"/>
          <w:szCs w:val="24"/>
        </w:rPr>
        <w:lastRenderedPageBreak/>
        <w:t>Statement of Management Responsibility</w:t>
      </w:r>
      <w:bookmarkEnd w:id="9"/>
      <w:r w:rsidRPr="00F86F95">
        <w:rPr>
          <w:sz w:val="24"/>
          <w:szCs w:val="24"/>
        </w:rPr>
        <w:t xml:space="preserve"> </w:t>
      </w:r>
    </w:p>
    <w:p w14:paraId="649CF65C" w14:textId="77777777" w:rsidR="00343BAA" w:rsidRPr="00F86F95" w:rsidRDefault="00343BAA" w:rsidP="006C773F">
      <w:pPr>
        <w:spacing w:line="360" w:lineRule="auto"/>
        <w:rPr>
          <w:sz w:val="6"/>
          <w:szCs w:val="6"/>
          <w:lang w:eastAsia="x-none"/>
        </w:rPr>
      </w:pPr>
    </w:p>
    <w:p w14:paraId="4064616D" w14:textId="77777777" w:rsidR="000F41C7" w:rsidRDefault="000F41C7" w:rsidP="006C773F">
      <w:pPr>
        <w:autoSpaceDE w:val="0"/>
        <w:autoSpaceDN w:val="0"/>
        <w:spacing w:line="360" w:lineRule="auto"/>
        <w:jc w:val="both"/>
        <w:rPr>
          <w:lang w:eastAsia="x-none"/>
        </w:rPr>
      </w:pPr>
      <w:r>
        <w:rPr>
          <w:lang w:eastAsia="x-none"/>
        </w:rPr>
        <w:t xml:space="preserve">Section 168 of the PFM Act requires the </w:t>
      </w:r>
      <w:r>
        <w:t>administrator of a county public fund established by the Constitution, an Act of Parliament or county legislation, to prepare quarterly financial statements for the fund in a form prescribed by the Accounting Standards Board and submit the quarterly report to the County Treasury and a copy to the Controller of Budget.</w:t>
      </w:r>
    </w:p>
    <w:p w14:paraId="65FA7B7F" w14:textId="4D7FC0E7" w:rsidR="000F41C7" w:rsidRDefault="000F41C7" w:rsidP="006C773F">
      <w:pPr>
        <w:autoSpaceDE w:val="0"/>
        <w:autoSpaceDN w:val="0"/>
        <w:spacing w:before="240" w:line="360" w:lineRule="auto"/>
        <w:jc w:val="both"/>
        <w:rPr>
          <w:lang w:eastAsia="x-none"/>
        </w:rPr>
      </w:pPr>
      <w:r>
        <w:rPr>
          <w:lang w:eastAsia="x-none"/>
        </w:rPr>
        <w:t xml:space="preserve">The Accounting Officer of the County Government is responsible for the preparation and presentation of the County Revenue Fund financial statements, which give a true and fair view of the state of affairs of the Fund as at the end of the period </w:t>
      </w:r>
      <w:r w:rsidRPr="007C0F20">
        <w:rPr>
          <w:lang w:eastAsia="x-none"/>
        </w:rPr>
        <w:t xml:space="preserve">ended </w:t>
      </w:r>
      <w:r w:rsidR="003A3BC6">
        <w:rPr>
          <w:lang w:eastAsia="x-none"/>
        </w:rPr>
        <w:t>June 30</w:t>
      </w:r>
      <w:r w:rsidRPr="007C0F20">
        <w:rPr>
          <w:lang w:eastAsia="x-none"/>
        </w:rPr>
        <w:t>, 2023.</w:t>
      </w:r>
      <w:r>
        <w:rPr>
          <w:lang w:eastAsia="x-none"/>
        </w:rPr>
        <w:t xml:space="preserve"> This responsibility includes: (</w:t>
      </w:r>
      <w:proofErr w:type="spellStart"/>
      <w:r>
        <w:rPr>
          <w:lang w:eastAsia="x-none"/>
        </w:rPr>
        <w:t>i</w:t>
      </w:r>
      <w:proofErr w:type="spellEnd"/>
      <w:r>
        <w:rPr>
          <w:lang w:eastAsia="x-none"/>
        </w:rPr>
        <w:t>)Maintaining adequate financial management arrangements and ensuring that these continue to be effective throughout the reporting period; (ii)Maintaining proper accounting records, which disclose with reasonable accuracy at any time the financial position of the County Revenue Fund; (iii) Designing, implementing and maintaining internal controls relevant to the preparation and fair presentation of the Financial Statements, and ensuring that they are free from material misstatements, whether due to error or fraud; (iv)Safeguarding the assets of the County Executive; (v)Selecting and applying appropriate accounting policies; and (iv)Making accounting estimates that are reasonable in the circumstances.</w:t>
      </w:r>
    </w:p>
    <w:p w14:paraId="55609C5D" w14:textId="77777777" w:rsidR="000F41C7" w:rsidRDefault="000F41C7" w:rsidP="006C773F">
      <w:pPr>
        <w:autoSpaceDE w:val="0"/>
        <w:autoSpaceDN w:val="0"/>
        <w:spacing w:line="360" w:lineRule="auto"/>
        <w:jc w:val="both"/>
        <w:rPr>
          <w:sz w:val="6"/>
          <w:szCs w:val="6"/>
          <w:lang w:eastAsia="x-none"/>
        </w:rPr>
      </w:pPr>
    </w:p>
    <w:p w14:paraId="765B84D5" w14:textId="79AFB443" w:rsidR="000F41C7" w:rsidRDefault="000F41C7" w:rsidP="006C773F">
      <w:pPr>
        <w:tabs>
          <w:tab w:val="left" w:pos="3500"/>
        </w:tabs>
        <w:autoSpaceDE w:val="0"/>
        <w:autoSpaceDN w:val="0"/>
        <w:spacing w:line="360" w:lineRule="auto"/>
        <w:jc w:val="both"/>
        <w:rPr>
          <w:lang w:eastAsia="x-none"/>
        </w:rPr>
      </w:pPr>
      <w:r>
        <w:rPr>
          <w:lang w:eastAsia="x-none"/>
        </w:rPr>
        <w:t xml:space="preserve">The Accounting Officer accepts responsibility for the County Revenue Fund’s financial statements, which have been prepared on the </w:t>
      </w:r>
      <w:r w:rsidRPr="002F2ADB">
        <w:rPr>
          <w:lang w:eastAsia="x-none"/>
        </w:rPr>
        <w:t>Cash Basis Method</w:t>
      </w:r>
      <w:r>
        <w:rPr>
          <w:lang w:eastAsia="x-none"/>
        </w:rPr>
        <w:t xml:space="preserve"> of financial reporting, using appropriate accounting policies in accordance with International Public Sector Accounting Standards (IPSAS). The Accounting Officer is of the opinion that the County Revenue Fund’s financial statements give a true and fair view of the state of the County Revenue Fund’s transactions during the period ended </w:t>
      </w:r>
      <w:r w:rsidR="003A3BC6">
        <w:rPr>
          <w:lang w:eastAsia="x-none"/>
        </w:rPr>
        <w:t>June 30</w:t>
      </w:r>
      <w:r w:rsidR="0064277F" w:rsidRPr="006C773F">
        <w:rPr>
          <w:lang w:eastAsia="x-none"/>
        </w:rPr>
        <w:t>, 2023</w:t>
      </w:r>
      <w:r w:rsidRPr="006C773F">
        <w:rPr>
          <w:lang w:eastAsia="x-none"/>
        </w:rPr>
        <w:t>,</w:t>
      </w:r>
      <w:r>
        <w:rPr>
          <w:lang w:eastAsia="x-none"/>
        </w:rPr>
        <w:t xml:space="preserve"> and of its financial position as at that date. </w:t>
      </w:r>
    </w:p>
    <w:p w14:paraId="3003D28C" w14:textId="77777777" w:rsidR="000F41C7" w:rsidRDefault="000F41C7" w:rsidP="006C773F">
      <w:pPr>
        <w:autoSpaceDE w:val="0"/>
        <w:autoSpaceDN w:val="0"/>
        <w:spacing w:line="360" w:lineRule="auto"/>
        <w:jc w:val="both"/>
        <w:rPr>
          <w:lang w:eastAsia="x-none"/>
        </w:rPr>
      </w:pPr>
    </w:p>
    <w:p w14:paraId="1DB0FF61" w14:textId="4EFD232B" w:rsidR="000F41C7" w:rsidRDefault="000F41C7" w:rsidP="006C773F">
      <w:pPr>
        <w:autoSpaceDE w:val="0"/>
        <w:autoSpaceDN w:val="0"/>
        <w:spacing w:line="360" w:lineRule="auto"/>
        <w:jc w:val="both"/>
        <w:rPr>
          <w:lang w:eastAsia="x-none"/>
        </w:rPr>
      </w:pPr>
      <w:r>
        <w:rPr>
          <w:lang w:eastAsia="x-none"/>
        </w:rPr>
        <w:t xml:space="preserve">The Accounting Officer further confirms the completeness of the accounting records maintained for the County Revenue Fund which have been relied upon in the preparation of its financial statements as well as the adequacy of the systems of internal financial </w:t>
      </w:r>
      <w:r w:rsidR="00B0243C">
        <w:rPr>
          <w:lang w:eastAsia="x-none"/>
        </w:rPr>
        <w:t>control. The</w:t>
      </w:r>
      <w:r>
        <w:rPr>
          <w:lang w:eastAsia="x-none"/>
        </w:rPr>
        <w:t xml:space="preserve"> Accounting Officer confirms that the County Revenue Fund has complied fully with applicable Government Regulations and the terms of external financing covenants</w:t>
      </w:r>
      <w:r w:rsidR="0064277F">
        <w:rPr>
          <w:lang w:eastAsia="x-none"/>
        </w:rPr>
        <w:t>.</w:t>
      </w:r>
      <w:r>
        <w:rPr>
          <w:lang w:eastAsia="x-none"/>
        </w:rPr>
        <w:t xml:space="preserve"> Further, Accounting Officer confirms that the County Revenue Fund’s Financial Statements have been prepared in a form that complies with relevant Accounting Standards prescribed by the Public Sector Accounting Standards Board of Kenya.</w:t>
      </w:r>
    </w:p>
    <w:p w14:paraId="2A4200C2" w14:textId="77777777" w:rsidR="000F41C7" w:rsidRDefault="000F41C7" w:rsidP="006C773F">
      <w:pPr>
        <w:autoSpaceDE w:val="0"/>
        <w:autoSpaceDN w:val="0"/>
        <w:spacing w:line="360" w:lineRule="auto"/>
        <w:jc w:val="both"/>
        <w:rPr>
          <w:b/>
          <w:sz w:val="10"/>
          <w:szCs w:val="10"/>
          <w:lang w:eastAsia="x-none"/>
        </w:rPr>
      </w:pPr>
    </w:p>
    <w:p w14:paraId="4123E81F" w14:textId="77777777" w:rsidR="000F41C7" w:rsidRDefault="000F41C7" w:rsidP="006C773F">
      <w:pPr>
        <w:autoSpaceDE w:val="0"/>
        <w:autoSpaceDN w:val="0"/>
        <w:spacing w:line="360" w:lineRule="auto"/>
        <w:jc w:val="both"/>
        <w:rPr>
          <w:b/>
          <w:lang w:eastAsia="x-none"/>
        </w:rPr>
      </w:pPr>
      <w:r>
        <w:rPr>
          <w:b/>
          <w:lang w:eastAsia="x-none"/>
        </w:rPr>
        <w:t>Approval of the Financial Statements</w:t>
      </w:r>
    </w:p>
    <w:p w14:paraId="198CB858" w14:textId="77777777" w:rsidR="000F41C7" w:rsidRDefault="000F41C7" w:rsidP="006C773F">
      <w:pPr>
        <w:autoSpaceDE w:val="0"/>
        <w:autoSpaceDN w:val="0"/>
        <w:spacing w:line="360" w:lineRule="auto"/>
        <w:jc w:val="both"/>
        <w:rPr>
          <w:b/>
          <w:lang w:eastAsia="x-none"/>
        </w:rPr>
      </w:pPr>
    </w:p>
    <w:p w14:paraId="784ECFAD" w14:textId="21164D9C" w:rsidR="00B0243C" w:rsidRDefault="000F41C7" w:rsidP="006C773F">
      <w:pPr>
        <w:autoSpaceDE w:val="0"/>
        <w:autoSpaceDN w:val="0"/>
        <w:spacing w:line="360" w:lineRule="auto"/>
        <w:jc w:val="both"/>
        <w:rPr>
          <w:lang w:eastAsia="x-none"/>
        </w:rPr>
      </w:pPr>
      <w:r w:rsidRPr="006C773F">
        <w:rPr>
          <w:lang w:eastAsia="x-none"/>
        </w:rPr>
        <w:t xml:space="preserve">The County Revenue Fund’s financial statements were approved and signed on </w:t>
      </w:r>
      <w:r w:rsidR="009C6D23">
        <w:rPr>
          <w:spacing w:val="-2"/>
        </w:rPr>
        <w:t>8</w:t>
      </w:r>
      <w:r w:rsidR="009C6D23" w:rsidRPr="009C6D23">
        <w:rPr>
          <w:spacing w:val="-2"/>
          <w:vertAlign w:val="superscript"/>
        </w:rPr>
        <w:t>th</w:t>
      </w:r>
      <w:r w:rsidR="009C6D23">
        <w:rPr>
          <w:spacing w:val="-2"/>
        </w:rPr>
        <w:t xml:space="preserve"> August,</w:t>
      </w:r>
      <w:r w:rsidR="006C773F" w:rsidRPr="006C773F">
        <w:rPr>
          <w:lang w:eastAsia="x-none"/>
        </w:rPr>
        <w:t xml:space="preserve"> 2023</w:t>
      </w:r>
      <w:r w:rsidR="00B0243C" w:rsidRPr="006C773F">
        <w:rPr>
          <w:lang w:eastAsia="x-none"/>
        </w:rPr>
        <w:t>.</w:t>
      </w:r>
    </w:p>
    <w:p w14:paraId="6D465461" w14:textId="77777777" w:rsidR="00B0243C" w:rsidRDefault="00B0243C" w:rsidP="006C773F">
      <w:pPr>
        <w:autoSpaceDE w:val="0"/>
        <w:autoSpaceDN w:val="0"/>
        <w:spacing w:line="360" w:lineRule="auto"/>
        <w:jc w:val="both"/>
        <w:rPr>
          <w:b/>
          <w:bCs/>
          <w:lang w:eastAsia="x-none"/>
        </w:rPr>
      </w:pPr>
    </w:p>
    <w:p w14:paraId="6F51728E" w14:textId="77777777" w:rsidR="00B0243C" w:rsidRDefault="00B0243C" w:rsidP="000F41C7">
      <w:pPr>
        <w:autoSpaceDE w:val="0"/>
        <w:autoSpaceDN w:val="0"/>
        <w:jc w:val="both"/>
        <w:rPr>
          <w:b/>
          <w:bCs/>
          <w:lang w:eastAsia="x-none"/>
        </w:rPr>
      </w:pPr>
    </w:p>
    <w:p w14:paraId="1A2DB72A" w14:textId="1E68BC34" w:rsidR="000F41C7" w:rsidRDefault="000F41C7" w:rsidP="000F41C7">
      <w:pPr>
        <w:autoSpaceDE w:val="0"/>
        <w:autoSpaceDN w:val="0"/>
        <w:jc w:val="both"/>
        <w:rPr>
          <w:b/>
          <w:bCs/>
          <w:lang w:eastAsia="x-none"/>
        </w:rPr>
      </w:pPr>
      <w:r>
        <w:rPr>
          <w:b/>
          <w:bCs/>
          <w:lang w:eastAsia="x-none"/>
        </w:rPr>
        <w:t>Signature</w:t>
      </w:r>
      <w:r w:rsidR="00B0243C">
        <w:rPr>
          <w:b/>
          <w:bCs/>
          <w:lang w:eastAsia="x-none"/>
        </w:rPr>
        <w:t xml:space="preserve">: </w:t>
      </w:r>
      <w:r>
        <w:rPr>
          <w:b/>
          <w:bCs/>
          <w:lang w:eastAsia="x-none"/>
        </w:rPr>
        <w:t>__________________________</w:t>
      </w:r>
    </w:p>
    <w:p w14:paraId="66D8953B" w14:textId="4E402288" w:rsidR="000F41C7" w:rsidRDefault="000F41C7" w:rsidP="000F41C7">
      <w:pPr>
        <w:autoSpaceDE w:val="0"/>
        <w:autoSpaceDN w:val="0"/>
        <w:jc w:val="both"/>
        <w:rPr>
          <w:b/>
          <w:bCs/>
          <w:lang w:eastAsia="x-none"/>
        </w:rPr>
      </w:pPr>
      <w:r>
        <w:rPr>
          <w:b/>
          <w:bCs/>
          <w:lang w:eastAsia="x-none"/>
        </w:rPr>
        <w:t>Name</w:t>
      </w:r>
      <w:r w:rsidR="00B0243C">
        <w:rPr>
          <w:b/>
          <w:bCs/>
          <w:lang w:eastAsia="x-none"/>
        </w:rPr>
        <w:t xml:space="preserve">: Mr. </w:t>
      </w:r>
      <w:proofErr w:type="spellStart"/>
      <w:r w:rsidR="00B0243C">
        <w:rPr>
          <w:b/>
          <w:bCs/>
          <w:lang w:eastAsia="x-none"/>
        </w:rPr>
        <w:t>Gypson</w:t>
      </w:r>
      <w:proofErr w:type="spellEnd"/>
      <w:r w:rsidR="00B0243C">
        <w:rPr>
          <w:b/>
          <w:bCs/>
          <w:lang w:eastAsia="x-none"/>
        </w:rPr>
        <w:t xml:space="preserve"> </w:t>
      </w:r>
      <w:proofErr w:type="spellStart"/>
      <w:r w:rsidR="00B0243C">
        <w:rPr>
          <w:b/>
          <w:bCs/>
          <w:lang w:eastAsia="x-none"/>
        </w:rPr>
        <w:t>Wafula</w:t>
      </w:r>
      <w:proofErr w:type="spellEnd"/>
      <w:r w:rsidR="00B0243C">
        <w:rPr>
          <w:b/>
          <w:bCs/>
          <w:lang w:eastAsia="x-none"/>
        </w:rPr>
        <w:t xml:space="preserve"> </w:t>
      </w:r>
      <w:proofErr w:type="spellStart"/>
      <w:r w:rsidR="00B0243C">
        <w:rPr>
          <w:b/>
          <w:bCs/>
          <w:lang w:eastAsia="x-none"/>
        </w:rPr>
        <w:t>Ojiambo</w:t>
      </w:r>
      <w:proofErr w:type="spellEnd"/>
    </w:p>
    <w:p w14:paraId="1DE1E382" w14:textId="36FB2D68" w:rsidR="000F41C7" w:rsidRDefault="000F41C7" w:rsidP="000F41C7">
      <w:pPr>
        <w:autoSpaceDE w:val="0"/>
        <w:autoSpaceDN w:val="0"/>
        <w:jc w:val="both"/>
        <w:rPr>
          <w:b/>
          <w:bCs/>
          <w:lang w:eastAsia="x-none"/>
        </w:rPr>
      </w:pPr>
      <w:r w:rsidRPr="00C22312">
        <w:rPr>
          <w:b/>
          <w:bCs/>
          <w:lang w:eastAsia="x-none"/>
        </w:rPr>
        <w:t>Chief Officer - Finance</w:t>
      </w:r>
    </w:p>
    <w:p w14:paraId="7DE1BB5A" w14:textId="525FC46E" w:rsidR="000F41C7" w:rsidRDefault="000F41C7" w:rsidP="000F41C7">
      <w:pPr>
        <w:autoSpaceDE w:val="0"/>
        <w:autoSpaceDN w:val="0"/>
        <w:jc w:val="both"/>
        <w:rPr>
          <w:b/>
          <w:bCs/>
          <w:lang w:eastAsia="x-none"/>
        </w:rPr>
      </w:pPr>
      <w:r>
        <w:rPr>
          <w:b/>
          <w:bCs/>
          <w:lang w:eastAsia="x-none"/>
        </w:rPr>
        <w:t xml:space="preserve">County Government of </w:t>
      </w:r>
      <w:r w:rsidR="00B0243C">
        <w:rPr>
          <w:b/>
          <w:bCs/>
          <w:lang w:eastAsia="x-none"/>
        </w:rPr>
        <w:t>Busia.</w:t>
      </w:r>
    </w:p>
    <w:p w14:paraId="10F76267" w14:textId="77777777" w:rsidR="00B22706" w:rsidRPr="00F86F95" w:rsidRDefault="00B22706" w:rsidP="00EF03BE">
      <w:pPr>
        <w:pStyle w:val="Heading1"/>
        <w:spacing w:before="120"/>
        <w:sectPr w:rsidR="00B22706" w:rsidRPr="00F86F95" w:rsidSect="005A70D9">
          <w:headerReference w:type="default" r:id="rId13"/>
          <w:footerReference w:type="default" r:id="rId14"/>
          <w:pgSz w:w="12240" w:h="15840"/>
          <w:pgMar w:top="1440" w:right="900" w:bottom="1440" w:left="1800" w:header="283" w:footer="720" w:gutter="0"/>
          <w:pgNumType w:fmt="lowerRoman" w:start="1"/>
          <w:cols w:space="720"/>
          <w:docGrid w:linePitch="360"/>
        </w:sectPr>
      </w:pPr>
    </w:p>
    <w:p w14:paraId="7D86B88B" w14:textId="77777777" w:rsidR="00E23D04" w:rsidRPr="00F86F95" w:rsidRDefault="00E23D04" w:rsidP="006C773F">
      <w:pPr>
        <w:pStyle w:val="Heading1"/>
        <w:numPr>
          <w:ilvl w:val="0"/>
          <w:numId w:val="5"/>
        </w:numPr>
        <w:spacing w:line="360" w:lineRule="auto"/>
        <w:ind w:left="720" w:hanging="450"/>
        <w:rPr>
          <w:sz w:val="24"/>
          <w:szCs w:val="24"/>
        </w:rPr>
      </w:pPr>
      <w:bookmarkStart w:id="10" w:name="_Toc440542633"/>
      <w:bookmarkStart w:id="11" w:name="_Toc142472964"/>
      <w:r w:rsidRPr="00F86F95">
        <w:rPr>
          <w:sz w:val="24"/>
          <w:szCs w:val="24"/>
        </w:rPr>
        <w:lastRenderedPageBreak/>
        <w:t xml:space="preserve">Overview of </w:t>
      </w:r>
      <w:r w:rsidR="00941C31" w:rsidRPr="00F86F95">
        <w:rPr>
          <w:sz w:val="24"/>
          <w:szCs w:val="24"/>
        </w:rPr>
        <w:t>the County Revenue Fund</w:t>
      </w:r>
      <w:r w:rsidRPr="00F86F95">
        <w:rPr>
          <w:sz w:val="24"/>
          <w:szCs w:val="24"/>
        </w:rPr>
        <w:t xml:space="preserve"> Operations</w:t>
      </w:r>
      <w:bookmarkEnd w:id="10"/>
      <w:bookmarkEnd w:id="11"/>
    </w:p>
    <w:p w14:paraId="3462B65D" w14:textId="77777777" w:rsidR="00C40108" w:rsidRPr="00F86F95" w:rsidRDefault="00C40108" w:rsidP="006C773F">
      <w:pPr>
        <w:spacing w:line="360" w:lineRule="auto"/>
        <w:ind w:left="360"/>
      </w:pPr>
      <w:bookmarkStart w:id="12" w:name="_Toc462225855"/>
      <w:bookmarkStart w:id="13" w:name="_Toc462753776"/>
      <w:bookmarkStart w:id="14" w:name="_Toc462762639"/>
      <w:bookmarkStart w:id="15" w:name="_Toc512443690"/>
      <w:r w:rsidRPr="00F86F95">
        <w:rPr>
          <w:b/>
          <w:bCs/>
        </w:rPr>
        <w:t>Background</w:t>
      </w:r>
      <w:bookmarkEnd w:id="12"/>
      <w:bookmarkEnd w:id="13"/>
      <w:bookmarkEnd w:id="14"/>
      <w:bookmarkEnd w:id="15"/>
    </w:p>
    <w:p w14:paraId="49FAF004" w14:textId="77777777" w:rsidR="00C40108" w:rsidRPr="00F86F95" w:rsidRDefault="00C40108" w:rsidP="006C773F">
      <w:pPr>
        <w:tabs>
          <w:tab w:val="num" w:pos="360"/>
        </w:tabs>
        <w:spacing w:before="120" w:after="120" w:line="360" w:lineRule="auto"/>
        <w:ind w:left="360"/>
        <w:jc w:val="both"/>
      </w:pPr>
      <w:r w:rsidRPr="00F86F95">
        <w:t>Article 20</w:t>
      </w:r>
      <w:r w:rsidR="00B97586" w:rsidRPr="00F86F95">
        <w:t>7</w:t>
      </w:r>
      <w:r w:rsidRPr="00F86F95">
        <w:t xml:space="preserve"> of the Constitution of Kenya provides for the establishment of a Co</w:t>
      </w:r>
      <w:r w:rsidR="00D42968" w:rsidRPr="00F86F95">
        <w:t>unty Revenue Fund</w:t>
      </w:r>
      <w:r w:rsidRPr="00F86F95">
        <w:t xml:space="preserve"> into which shall be paid all money raised or received by or on behalf of the </w:t>
      </w:r>
      <w:r w:rsidR="00D42968" w:rsidRPr="00F86F95">
        <w:t>County</w:t>
      </w:r>
      <w:r w:rsidRPr="00F86F95">
        <w:t xml:space="preserve"> Government. As outlined under Section 1</w:t>
      </w:r>
      <w:r w:rsidR="00D42968" w:rsidRPr="00F86F95">
        <w:t>09</w:t>
      </w:r>
      <w:r w:rsidRPr="00F86F95">
        <w:t xml:space="preserve"> of the Public Finance Management (PFM) Act, 2012 the </w:t>
      </w:r>
      <w:r w:rsidR="00D42968" w:rsidRPr="00F86F95">
        <w:t>County</w:t>
      </w:r>
      <w:r w:rsidRPr="00F86F95">
        <w:t xml:space="preserve"> Treasury is responsible for administration of the Co</w:t>
      </w:r>
      <w:r w:rsidR="00D42968" w:rsidRPr="00F86F95">
        <w:t>unty Revenue</w:t>
      </w:r>
      <w:r w:rsidRPr="00F86F95">
        <w:t xml:space="preserve"> Fund. The Co</w:t>
      </w:r>
      <w:r w:rsidR="00D42968" w:rsidRPr="00F86F95">
        <w:t>unty Revenue</w:t>
      </w:r>
      <w:r w:rsidRPr="00F86F95">
        <w:t xml:space="preserve"> </w:t>
      </w:r>
      <w:r w:rsidR="00831E99" w:rsidRPr="00F86F95">
        <w:t xml:space="preserve">Fund </w:t>
      </w:r>
      <w:r w:rsidRPr="00F86F95">
        <w:t xml:space="preserve">is maintained </w:t>
      </w:r>
      <w:r w:rsidR="00D6545A" w:rsidRPr="00F86F95">
        <w:t>as</w:t>
      </w:r>
      <w:r w:rsidRPr="00F86F95">
        <w:t xml:space="preserve"> the </w:t>
      </w:r>
      <w:r w:rsidR="00D42968" w:rsidRPr="00F86F95">
        <w:t>County</w:t>
      </w:r>
      <w:r w:rsidRPr="00F86F95">
        <w:t xml:space="preserve"> Exchequer Account at the Central Bank of Kenya.</w:t>
      </w:r>
    </w:p>
    <w:p w14:paraId="3AD6A850" w14:textId="77777777" w:rsidR="00C40108" w:rsidRPr="00F86F95" w:rsidRDefault="00C40108" w:rsidP="006C773F">
      <w:pPr>
        <w:pStyle w:val="NoSpacing"/>
        <w:spacing w:line="360" w:lineRule="auto"/>
        <w:ind w:left="360"/>
        <w:rPr>
          <w:rFonts w:ascii="Times New Roman" w:hAnsi="Times New Roman"/>
          <w:b/>
          <w:bCs/>
        </w:rPr>
      </w:pPr>
      <w:bookmarkStart w:id="16" w:name="_Toc512443691"/>
      <w:r w:rsidRPr="00F86F95">
        <w:rPr>
          <w:rFonts w:ascii="Times New Roman" w:hAnsi="Times New Roman"/>
          <w:b/>
          <w:bCs/>
        </w:rPr>
        <w:t xml:space="preserve">Receipts into the </w:t>
      </w:r>
      <w:r w:rsidR="005875D9" w:rsidRPr="00F86F95">
        <w:rPr>
          <w:rFonts w:ascii="Times New Roman" w:hAnsi="Times New Roman"/>
          <w:b/>
          <w:bCs/>
        </w:rPr>
        <w:t>County</w:t>
      </w:r>
      <w:r w:rsidRPr="00F86F95">
        <w:rPr>
          <w:rFonts w:ascii="Times New Roman" w:hAnsi="Times New Roman"/>
          <w:b/>
          <w:bCs/>
        </w:rPr>
        <w:t xml:space="preserve"> </w:t>
      </w:r>
      <w:bookmarkEnd w:id="16"/>
      <w:r w:rsidR="00831E99" w:rsidRPr="00F86F95">
        <w:rPr>
          <w:rFonts w:ascii="Times New Roman" w:hAnsi="Times New Roman"/>
          <w:b/>
          <w:bCs/>
        </w:rPr>
        <w:t>Revenue Fund</w:t>
      </w:r>
    </w:p>
    <w:p w14:paraId="5803DD41" w14:textId="2D10CA9C" w:rsidR="00C40108" w:rsidRPr="00F86F95" w:rsidRDefault="0044789C" w:rsidP="006C773F">
      <w:pPr>
        <w:tabs>
          <w:tab w:val="num" w:pos="360"/>
        </w:tabs>
        <w:spacing w:before="120" w:after="120" w:line="360" w:lineRule="auto"/>
        <w:ind w:left="360"/>
        <w:jc w:val="both"/>
      </w:pPr>
      <w:bookmarkStart w:id="17" w:name="_Toc328487554"/>
      <w:bookmarkStart w:id="18" w:name="_Toc440542634"/>
      <w:r w:rsidRPr="00F86F95">
        <w:t xml:space="preserve">County </w:t>
      </w:r>
      <w:r w:rsidR="00C40108" w:rsidRPr="00F86F95">
        <w:t xml:space="preserve">Government revenue is received through </w:t>
      </w:r>
      <w:r w:rsidR="005875D9" w:rsidRPr="00F86F95">
        <w:t xml:space="preserve">appointed </w:t>
      </w:r>
      <w:r w:rsidRPr="00F86F95">
        <w:t xml:space="preserve">County </w:t>
      </w:r>
      <w:r w:rsidR="005875D9" w:rsidRPr="00F86F95">
        <w:t>Receiver</w:t>
      </w:r>
      <w:r w:rsidR="00C40108" w:rsidRPr="00F86F95">
        <w:t xml:space="preserve"> of Revenue by the C</w:t>
      </w:r>
      <w:r w:rsidR="00D16691" w:rsidRPr="00F86F95">
        <w:t>ounty Executive Committee M</w:t>
      </w:r>
      <w:r w:rsidRPr="00F86F95">
        <w:t>ember for finance</w:t>
      </w:r>
      <w:r w:rsidR="00C40108" w:rsidRPr="00F86F95">
        <w:t xml:space="preserve"> to the </w:t>
      </w:r>
      <w:r w:rsidRPr="00F86F95">
        <w:t>County</w:t>
      </w:r>
      <w:r w:rsidR="00C40108" w:rsidRPr="00F86F95">
        <w:t xml:space="preserve"> Treasury pursuant to </w:t>
      </w:r>
      <w:r w:rsidR="00091AA8" w:rsidRPr="00F86F95">
        <w:t>Section 157</w:t>
      </w:r>
      <w:r w:rsidR="00C40108" w:rsidRPr="00F86F95">
        <w:t xml:space="preserve"> (1)</w:t>
      </w:r>
      <w:r w:rsidR="00091AA8" w:rsidRPr="00F86F95">
        <w:t xml:space="preserve"> of the PFM Act 2012</w:t>
      </w:r>
      <w:r w:rsidR="00C40108" w:rsidRPr="00F86F95">
        <w:t xml:space="preserve">. </w:t>
      </w:r>
      <w:r w:rsidR="00172E54" w:rsidRPr="00F86F95">
        <w:t xml:space="preserve">Other receipt </w:t>
      </w:r>
      <w:r w:rsidR="007D4391" w:rsidRPr="00F86F95">
        <w:t>includes</w:t>
      </w:r>
      <w:r w:rsidR="00172E54" w:rsidRPr="00F86F95">
        <w:t xml:space="preserve"> Exchequer releases, grants from development partners, proceeds from domestic and foreign borrowings, and other miscellaneous deposits in the County Revenue Fund Account</w:t>
      </w:r>
      <w:r w:rsidR="00EB6850" w:rsidRPr="00F86F95">
        <w:t>.</w:t>
      </w:r>
    </w:p>
    <w:p w14:paraId="274BD870" w14:textId="77777777" w:rsidR="00C40108" w:rsidRPr="00163914" w:rsidRDefault="00284A53" w:rsidP="006C773F">
      <w:pPr>
        <w:pStyle w:val="NoSpacing"/>
        <w:spacing w:line="360" w:lineRule="auto"/>
        <w:ind w:left="360"/>
        <w:rPr>
          <w:rFonts w:ascii="Times New Roman" w:hAnsi="Times New Roman"/>
          <w:b/>
        </w:rPr>
      </w:pPr>
      <w:bookmarkStart w:id="19" w:name="_Toc512443692"/>
      <w:r w:rsidRPr="00163914">
        <w:rPr>
          <w:rFonts w:ascii="Times New Roman" w:hAnsi="Times New Roman"/>
          <w:b/>
        </w:rPr>
        <w:t>Transfers</w:t>
      </w:r>
      <w:r w:rsidR="00C40108" w:rsidRPr="00163914">
        <w:rPr>
          <w:rFonts w:ascii="Times New Roman" w:hAnsi="Times New Roman"/>
          <w:b/>
        </w:rPr>
        <w:t xml:space="preserve"> from the </w:t>
      </w:r>
      <w:r w:rsidRPr="00163914">
        <w:rPr>
          <w:rFonts w:ascii="Times New Roman" w:hAnsi="Times New Roman"/>
          <w:b/>
        </w:rPr>
        <w:t>Count</w:t>
      </w:r>
      <w:bookmarkEnd w:id="19"/>
      <w:r w:rsidRPr="00163914">
        <w:rPr>
          <w:rFonts w:ascii="Times New Roman" w:hAnsi="Times New Roman"/>
          <w:b/>
        </w:rPr>
        <w:t>y Revenue Fund</w:t>
      </w:r>
    </w:p>
    <w:p w14:paraId="23BB01A7" w14:textId="77777777" w:rsidR="00C40108" w:rsidRPr="00F86F95" w:rsidRDefault="0051051F" w:rsidP="006C773F">
      <w:pPr>
        <w:tabs>
          <w:tab w:val="num" w:pos="360"/>
        </w:tabs>
        <w:spacing w:before="120" w:after="120" w:line="360" w:lineRule="auto"/>
        <w:ind w:left="360"/>
        <w:jc w:val="both"/>
      </w:pPr>
      <w:r w:rsidRPr="00F86F95">
        <w:t xml:space="preserve">The withdrawal of funds from the County Revenue Fund is </w:t>
      </w:r>
      <w:r w:rsidR="009056F7" w:rsidRPr="00F86F95">
        <w:t xml:space="preserve">authorized </w:t>
      </w:r>
      <w:r w:rsidRPr="00F86F95">
        <w:t xml:space="preserve">by the </w:t>
      </w:r>
      <w:r w:rsidR="00284A53" w:rsidRPr="00F86F95">
        <w:t>County</w:t>
      </w:r>
      <w:r w:rsidR="00C40108" w:rsidRPr="00F86F95">
        <w:t xml:space="preserve"> appropriation Act. The </w:t>
      </w:r>
      <w:r w:rsidR="00132C71" w:rsidRPr="00F86F95">
        <w:t>County</w:t>
      </w:r>
      <w:r w:rsidR="00C40108" w:rsidRPr="00F86F95">
        <w:t xml:space="preserve"> Treasury is required to seek </w:t>
      </w:r>
      <w:r w:rsidR="009056F7" w:rsidRPr="00F86F95">
        <w:t xml:space="preserve">the </w:t>
      </w:r>
      <w:r w:rsidR="00C40108" w:rsidRPr="00F86F95">
        <w:t xml:space="preserve">Controller of Budget’s approval </w:t>
      </w:r>
      <w:r w:rsidR="00C47C35" w:rsidRPr="00F86F95">
        <w:t>for</w:t>
      </w:r>
      <w:r w:rsidR="00C40108" w:rsidRPr="00F86F95">
        <w:t xml:space="preserve"> withdraw</w:t>
      </w:r>
      <w:r w:rsidR="00C47C35" w:rsidRPr="00F86F95">
        <w:t>al of</w:t>
      </w:r>
      <w:r w:rsidR="00C40108" w:rsidRPr="00F86F95">
        <w:t xml:space="preserve"> funds from the</w:t>
      </w:r>
      <w:r w:rsidR="00132C71" w:rsidRPr="00F86F95">
        <w:t xml:space="preserve"> County</w:t>
      </w:r>
      <w:r w:rsidR="00C40108" w:rsidRPr="00F86F95">
        <w:t xml:space="preserve"> </w:t>
      </w:r>
      <w:r w:rsidR="00EC0409" w:rsidRPr="00F86F95">
        <w:t>Revenue Fund</w:t>
      </w:r>
      <w:r w:rsidR="00C40108" w:rsidRPr="00F86F95">
        <w:t xml:space="preserve"> </w:t>
      </w:r>
      <w:r w:rsidR="007D4391" w:rsidRPr="00F86F95">
        <w:t xml:space="preserve">to </w:t>
      </w:r>
      <w:r w:rsidR="00EB6850" w:rsidRPr="00F86F95">
        <w:t>the County</w:t>
      </w:r>
      <w:r w:rsidR="00102E74" w:rsidRPr="00F86F95">
        <w:t xml:space="preserve"> </w:t>
      </w:r>
      <w:r w:rsidR="00EB6850" w:rsidRPr="00F86F95">
        <w:t>Executive and</w:t>
      </w:r>
      <w:r w:rsidR="00102E74" w:rsidRPr="00F86F95">
        <w:t xml:space="preserve"> County Assembly bank accounts.</w:t>
      </w:r>
      <w:r w:rsidR="00C40108" w:rsidRPr="00F86F95">
        <w:t xml:space="preserve"> These entities are responsible for </w:t>
      </w:r>
      <w:r w:rsidR="009056F7" w:rsidRPr="00F86F95">
        <w:t xml:space="preserve">the </w:t>
      </w:r>
      <w:r w:rsidR="00C40108" w:rsidRPr="00F86F95">
        <w:t xml:space="preserve">administration of their respective approved budgets. </w:t>
      </w:r>
    </w:p>
    <w:p w14:paraId="583B29A6" w14:textId="77777777" w:rsidR="00C40108" w:rsidRPr="00F86F95" w:rsidRDefault="00C40108" w:rsidP="006C773F">
      <w:pPr>
        <w:pStyle w:val="NoSpacing"/>
        <w:spacing w:line="360" w:lineRule="auto"/>
        <w:ind w:left="360"/>
        <w:rPr>
          <w:rFonts w:ascii="Times New Roman" w:hAnsi="Times New Roman"/>
          <w:b/>
          <w:bCs/>
        </w:rPr>
      </w:pPr>
      <w:bookmarkStart w:id="20" w:name="_Toc462225857"/>
      <w:bookmarkStart w:id="21" w:name="_Toc462753778"/>
      <w:bookmarkStart w:id="22" w:name="_Toc462762641"/>
      <w:r w:rsidRPr="00F86F95">
        <w:rPr>
          <w:rFonts w:ascii="Times New Roman" w:hAnsi="Times New Roman"/>
        </w:rPr>
        <w:t xml:space="preserve"> </w:t>
      </w:r>
      <w:bookmarkStart w:id="23" w:name="_Toc512443693"/>
      <w:r w:rsidRPr="00F86F95">
        <w:rPr>
          <w:rFonts w:ascii="Times New Roman" w:hAnsi="Times New Roman"/>
          <w:b/>
          <w:bCs/>
        </w:rPr>
        <w:t xml:space="preserve">Financial </w:t>
      </w:r>
      <w:r w:rsidR="00EA3D53" w:rsidRPr="00F86F95">
        <w:rPr>
          <w:rFonts w:ascii="Times New Roman" w:hAnsi="Times New Roman"/>
          <w:b/>
          <w:bCs/>
        </w:rPr>
        <w:t>R</w:t>
      </w:r>
      <w:r w:rsidRPr="00F86F95">
        <w:rPr>
          <w:rFonts w:ascii="Times New Roman" w:hAnsi="Times New Roman"/>
          <w:b/>
          <w:bCs/>
        </w:rPr>
        <w:t xml:space="preserve">eporting </w:t>
      </w:r>
      <w:bookmarkEnd w:id="20"/>
      <w:bookmarkEnd w:id="21"/>
      <w:bookmarkEnd w:id="22"/>
      <w:r w:rsidRPr="00F86F95">
        <w:rPr>
          <w:rFonts w:ascii="Times New Roman" w:hAnsi="Times New Roman"/>
          <w:b/>
          <w:bCs/>
        </w:rPr>
        <w:t>requirements</w:t>
      </w:r>
      <w:bookmarkEnd w:id="23"/>
    </w:p>
    <w:p w14:paraId="3789F968" w14:textId="26E8B3F0" w:rsidR="00AD5BEA" w:rsidRPr="00F86F95" w:rsidRDefault="00C40108" w:rsidP="006C773F">
      <w:pPr>
        <w:tabs>
          <w:tab w:val="num" w:pos="360"/>
        </w:tabs>
        <w:spacing w:before="120" w:after="120" w:line="360" w:lineRule="auto"/>
        <w:ind w:left="360"/>
        <w:jc w:val="both"/>
      </w:pPr>
      <w:r w:rsidRPr="00F86F95">
        <w:t>This statement cover</w:t>
      </w:r>
      <w:r w:rsidR="00D16691" w:rsidRPr="00F86F95">
        <w:t>s the operations of the County</w:t>
      </w:r>
      <w:r w:rsidRPr="00F86F95">
        <w:t xml:space="preserve"> Exchequer Account </w:t>
      </w:r>
      <w:r w:rsidRPr="00E700C4">
        <w:t xml:space="preserve">for the </w:t>
      </w:r>
      <w:r w:rsidR="00A95A73" w:rsidRPr="00E700C4">
        <w:t>period</w:t>
      </w:r>
      <w:r w:rsidRPr="00E700C4">
        <w:t xml:space="preserve"> ended </w:t>
      </w:r>
      <w:r w:rsidR="003A3BC6">
        <w:t>30</w:t>
      </w:r>
      <w:r w:rsidR="003A3BC6" w:rsidRPr="003A3BC6">
        <w:rPr>
          <w:vertAlign w:val="superscript"/>
        </w:rPr>
        <w:t>th</w:t>
      </w:r>
      <w:r w:rsidR="003A3BC6">
        <w:t xml:space="preserve"> June</w:t>
      </w:r>
      <w:r w:rsidR="00E700C4" w:rsidRPr="00E700C4">
        <w:t>, 2023</w:t>
      </w:r>
      <w:r w:rsidR="00104363" w:rsidRPr="00E700C4">
        <w:t>.</w:t>
      </w:r>
      <w:bookmarkStart w:id="24" w:name="_Hlk64364576"/>
      <w:bookmarkEnd w:id="17"/>
      <w:bookmarkEnd w:id="18"/>
    </w:p>
    <w:p w14:paraId="4331E30C" w14:textId="77777777" w:rsidR="00CD5F8F" w:rsidRPr="00F86F95" w:rsidRDefault="00CD5F8F" w:rsidP="00CD5F8F">
      <w:pPr>
        <w:rPr>
          <w:lang w:eastAsia="x-none"/>
        </w:rPr>
      </w:pPr>
    </w:p>
    <w:p w14:paraId="6BE01C26" w14:textId="77777777" w:rsidR="00CD5F8F" w:rsidRPr="00F86F95" w:rsidRDefault="00CD5F8F" w:rsidP="00CD5F8F">
      <w:pPr>
        <w:rPr>
          <w:lang w:eastAsia="x-none"/>
        </w:rPr>
      </w:pPr>
    </w:p>
    <w:p w14:paraId="0FA4C103" w14:textId="453B2A11" w:rsidR="005B5095" w:rsidRPr="00F86F95" w:rsidRDefault="00786578" w:rsidP="00343BAA">
      <w:pPr>
        <w:autoSpaceDE w:val="0"/>
        <w:autoSpaceDN w:val="0"/>
        <w:ind w:firstLine="360"/>
        <w:jc w:val="both"/>
        <w:rPr>
          <w:b/>
          <w:bCs/>
          <w:lang w:eastAsia="x-none"/>
        </w:rPr>
      </w:pPr>
      <w:r w:rsidRPr="00F86F95">
        <w:rPr>
          <w:b/>
          <w:bCs/>
          <w:lang w:eastAsia="x-none"/>
        </w:rPr>
        <w:t>………………………………</w:t>
      </w:r>
    </w:p>
    <w:p w14:paraId="617D995B" w14:textId="00081E22" w:rsidR="00B923E0" w:rsidRPr="00C22312" w:rsidRDefault="00B923E0" w:rsidP="00B923E0">
      <w:pPr>
        <w:autoSpaceDE w:val="0"/>
        <w:autoSpaceDN w:val="0"/>
        <w:jc w:val="both"/>
        <w:rPr>
          <w:b/>
          <w:bCs/>
          <w:lang w:eastAsia="x-none"/>
        </w:rPr>
      </w:pPr>
      <w:r>
        <w:rPr>
          <w:b/>
          <w:bCs/>
          <w:lang w:eastAsia="x-none"/>
        </w:rPr>
        <w:t xml:space="preserve">      </w:t>
      </w:r>
      <w:r w:rsidRPr="00C22312">
        <w:rPr>
          <w:b/>
          <w:bCs/>
          <w:lang w:eastAsia="x-none"/>
        </w:rPr>
        <w:t xml:space="preserve">Name: Mr. </w:t>
      </w:r>
      <w:proofErr w:type="spellStart"/>
      <w:r w:rsidRPr="00C22312">
        <w:rPr>
          <w:b/>
          <w:bCs/>
          <w:lang w:eastAsia="x-none"/>
        </w:rPr>
        <w:t>Gypson</w:t>
      </w:r>
      <w:proofErr w:type="spellEnd"/>
      <w:r w:rsidRPr="00C22312">
        <w:rPr>
          <w:b/>
          <w:bCs/>
          <w:lang w:eastAsia="x-none"/>
        </w:rPr>
        <w:t xml:space="preserve"> </w:t>
      </w:r>
      <w:proofErr w:type="spellStart"/>
      <w:r w:rsidRPr="00C22312">
        <w:rPr>
          <w:b/>
          <w:bCs/>
          <w:lang w:eastAsia="x-none"/>
        </w:rPr>
        <w:t>Wafula</w:t>
      </w:r>
      <w:proofErr w:type="spellEnd"/>
      <w:r w:rsidRPr="00C22312">
        <w:rPr>
          <w:b/>
          <w:bCs/>
          <w:lang w:eastAsia="x-none"/>
        </w:rPr>
        <w:t xml:space="preserve"> </w:t>
      </w:r>
      <w:proofErr w:type="spellStart"/>
      <w:r w:rsidRPr="00C22312">
        <w:rPr>
          <w:b/>
          <w:bCs/>
          <w:lang w:eastAsia="x-none"/>
        </w:rPr>
        <w:t>Ojiambo</w:t>
      </w:r>
      <w:proofErr w:type="spellEnd"/>
    </w:p>
    <w:p w14:paraId="2A711772" w14:textId="6A6EECB3" w:rsidR="00B923E0" w:rsidRPr="00F86F95" w:rsidRDefault="00B923E0" w:rsidP="00B923E0">
      <w:pPr>
        <w:autoSpaceDE w:val="0"/>
        <w:autoSpaceDN w:val="0"/>
        <w:jc w:val="both"/>
        <w:rPr>
          <w:b/>
          <w:bCs/>
          <w:lang w:eastAsia="x-none"/>
        </w:rPr>
      </w:pPr>
      <w:r w:rsidRPr="00C22312">
        <w:rPr>
          <w:b/>
          <w:bCs/>
          <w:lang w:eastAsia="x-none"/>
        </w:rPr>
        <w:t xml:space="preserve">      Chief Officer - Finance</w:t>
      </w:r>
    </w:p>
    <w:p w14:paraId="775D21CD" w14:textId="2D466D26" w:rsidR="00093D7B" w:rsidRPr="006D6343" w:rsidRDefault="00786578" w:rsidP="00093D7B">
      <w:pPr>
        <w:rPr>
          <w:b/>
          <w:bCs/>
          <w:lang w:eastAsia="x-none"/>
        </w:rPr>
      </w:pPr>
      <w:r w:rsidRPr="00F86F95">
        <w:rPr>
          <w:b/>
          <w:bCs/>
          <w:lang w:eastAsia="x-none"/>
        </w:rPr>
        <w:br w:type="page"/>
      </w:r>
      <w:bookmarkEnd w:id="24"/>
    </w:p>
    <w:p w14:paraId="65DFCF79" w14:textId="77777777" w:rsidR="00866920" w:rsidRPr="00F86F95" w:rsidRDefault="00866920" w:rsidP="00093D7B">
      <w:pPr>
        <w:rPr>
          <w:lang w:eastAsia="x-none"/>
        </w:rPr>
        <w:sectPr w:rsidR="00866920" w:rsidRPr="00F86F95" w:rsidSect="00866920">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cols w:space="720"/>
          <w:docGrid w:linePitch="360"/>
        </w:sectPr>
      </w:pPr>
    </w:p>
    <w:p w14:paraId="56274C2B" w14:textId="781EC218" w:rsidR="008F5E2E" w:rsidRPr="00F86F95" w:rsidRDefault="00D465BD" w:rsidP="009A58CA">
      <w:pPr>
        <w:pStyle w:val="Heading1"/>
        <w:numPr>
          <w:ilvl w:val="0"/>
          <w:numId w:val="5"/>
        </w:numPr>
        <w:tabs>
          <w:tab w:val="num" w:pos="0"/>
        </w:tabs>
        <w:ind w:left="270"/>
        <w:rPr>
          <w:sz w:val="24"/>
          <w:szCs w:val="24"/>
        </w:rPr>
      </w:pPr>
      <w:bookmarkStart w:id="25" w:name="_Toc440542635"/>
      <w:bookmarkStart w:id="26" w:name="_Toc142472965"/>
      <w:r w:rsidRPr="00F86F95">
        <w:rPr>
          <w:sz w:val="24"/>
          <w:szCs w:val="24"/>
        </w:rPr>
        <w:lastRenderedPageBreak/>
        <w:t>Statement of Receipts</w:t>
      </w:r>
      <w:r w:rsidR="008F5E2E" w:rsidRPr="00F86F95">
        <w:rPr>
          <w:sz w:val="24"/>
          <w:szCs w:val="24"/>
        </w:rPr>
        <w:t xml:space="preserve"> and Payment</w:t>
      </w:r>
      <w:r w:rsidR="00BB3D9A" w:rsidRPr="00F86F95">
        <w:rPr>
          <w:sz w:val="24"/>
          <w:szCs w:val="24"/>
        </w:rPr>
        <w:t>s</w:t>
      </w:r>
      <w:r w:rsidR="008F5E2E" w:rsidRPr="00F86F95">
        <w:rPr>
          <w:sz w:val="24"/>
          <w:szCs w:val="24"/>
        </w:rPr>
        <w:t xml:space="preserve"> S</w:t>
      </w:r>
      <w:r w:rsidR="00E23D04" w:rsidRPr="00F86F95">
        <w:rPr>
          <w:sz w:val="24"/>
          <w:szCs w:val="24"/>
        </w:rPr>
        <w:t>tatement</w:t>
      </w:r>
      <w:bookmarkEnd w:id="25"/>
      <w:r w:rsidRPr="00F86F95">
        <w:rPr>
          <w:sz w:val="24"/>
          <w:szCs w:val="24"/>
        </w:rPr>
        <w:t xml:space="preserve"> for the </w:t>
      </w:r>
      <w:r w:rsidR="008F1760">
        <w:rPr>
          <w:sz w:val="24"/>
          <w:szCs w:val="24"/>
        </w:rPr>
        <w:t>period</w:t>
      </w:r>
      <w:r w:rsidRPr="00F86F95">
        <w:rPr>
          <w:sz w:val="24"/>
          <w:szCs w:val="24"/>
        </w:rPr>
        <w:t xml:space="preserve"> ended </w:t>
      </w:r>
      <w:r w:rsidR="003A3BC6">
        <w:rPr>
          <w:sz w:val="24"/>
          <w:szCs w:val="24"/>
        </w:rPr>
        <w:t>30</w:t>
      </w:r>
      <w:r w:rsidR="003A3BC6" w:rsidRPr="003A3BC6">
        <w:rPr>
          <w:sz w:val="24"/>
          <w:szCs w:val="24"/>
          <w:vertAlign w:val="superscript"/>
        </w:rPr>
        <w:t>th</w:t>
      </w:r>
      <w:r w:rsidR="003A3BC6">
        <w:rPr>
          <w:sz w:val="24"/>
          <w:szCs w:val="24"/>
        </w:rPr>
        <w:t xml:space="preserve"> June, </w:t>
      </w:r>
      <w:r w:rsidR="0062566D">
        <w:rPr>
          <w:sz w:val="24"/>
          <w:szCs w:val="24"/>
        </w:rPr>
        <w:t>2023</w:t>
      </w:r>
      <w:r w:rsidR="00EA3D53" w:rsidRPr="00F86F95">
        <w:rPr>
          <w:sz w:val="24"/>
          <w:szCs w:val="24"/>
        </w:rPr>
        <w:t>.</w:t>
      </w:r>
      <w:bookmarkEnd w:id="26"/>
    </w:p>
    <w:p w14:paraId="3CA1E716" w14:textId="77777777" w:rsidR="00DA3775" w:rsidRPr="00F86F95" w:rsidRDefault="00DA3775" w:rsidP="00DA3775">
      <w:pPr>
        <w:rPr>
          <w:lang w:eastAsia="x-none"/>
        </w:rPr>
      </w:pPr>
    </w:p>
    <w:tbl>
      <w:tblPr>
        <w:tblW w:w="9742" w:type="dxa"/>
        <w:tblLook w:val="04A0" w:firstRow="1" w:lastRow="0" w:firstColumn="1" w:lastColumn="0" w:noHBand="0" w:noVBand="1"/>
      </w:tblPr>
      <w:tblGrid>
        <w:gridCol w:w="4560"/>
        <w:gridCol w:w="742"/>
        <w:gridCol w:w="2320"/>
        <w:gridCol w:w="2120"/>
      </w:tblGrid>
      <w:tr w:rsidR="00BD03B8" w:rsidRPr="00803CA4" w14:paraId="69E04ED2" w14:textId="77777777" w:rsidTr="00803CA4">
        <w:trPr>
          <w:trHeight w:val="300"/>
        </w:trPr>
        <w:tc>
          <w:tcPr>
            <w:tcW w:w="4560" w:type="dxa"/>
            <w:tcBorders>
              <w:top w:val="single" w:sz="4" w:space="0" w:color="auto"/>
              <w:left w:val="single" w:sz="4" w:space="0" w:color="auto"/>
              <w:bottom w:val="single" w:sz="4" w:space="0" w:color="auto"/>
              <w:right w:val="single" w:sz="4" w:space="0" w:color="auto"/>
            </w:tcBorders>
            <w:shd w:val="clear" w:color="000000" w:fill="0070C0"/>
            <w:noWrap/>
            <w:hideMark/>
          </w:tcPr>
          <w:p w14:paraId="3DA241D2" w14:textId="77777777" w:rsidR="00BD03B8" w:rsidRPr="00803CA4" w:rsidRDefault="00BD03B8" w:rsidP="00BD03B8">
            <w:pPr>
              <w:rPr>
                <w:rFonts w:eastAsia="Times New Roman"/>
                <w:color w:val="000000"/>
                <w:sz w:val="22"/>
                <w:szCs w:val="22"/>
              </w:rPr>
            </w:pPr>
            <w:bookmarkStart w:id="27" w:name="_Toc440542636"/>
            <w:r w:rsidRPr="00803CA4">
              <w:rPr>
                <w:rFonts w:eastAsia="Times New Roman"/>
                <w:color w:val="000000"/>
                <w:sz w:val="22"/>
                <w:szCs w:val="22"/>
              </w:rPr>
              <w:t> </w:t>
            </w:r>
          </w:p>
        </w:tc>
        <w:tc>
          <w:tcPr>
            <w:tcW w:w="742" w:type="dxa"/>
            <w:tcBorders>
              <w:top w:val="single" w:sz="4" w:space="0" w:color="auto"/>
              <w:left w:val="nil"/>
              <w:bottom w:val="single" w:sz="4" w:space="0" w:color="auto"/>
              <w:right w:val="single" w:sz="4" w:space="0" w:color="auto"/>
            </w:tcBorders>
            <w:shd w:val="clear" w:color="000000" w:fill="0070C0"/>
            <w:noWrap/>
            <w:vAlign w:val="bottom"/>
            <w:hideMark/>
          </w:tcPr>
          <w:p w14:paraId="14C3E910" w14:textId="77777777" w:rsidR="00BD03B8" w:rsidRPr="00803CA4" w:rsidRDefault="00BD03B8" w:rsidP="00BD03B8">
            <w:pPr>
              <w:rPr>
                <w:rFonts w:eastAsia="Times New Roman"/>
                <w:color w:val="000000"/>
                <w:sz w:val="22"/>
                <w:szCs w:val="22"/>
              </w:rPr>
            </w:pPr>
            <w:r w:rsidRPr="00803CA4">
              <w:rPr>
                <w:rFonts w:eastAsia="Times New Roman"/>
                <w:color w:val="000000"/>
                <w:sz w:val="22"/>
                <w:szCs w:val="22"/>
              </w:rPr>
              <w:t> </w:t>
            </w:r>
          </w:p>
        </w:tc>
        <w:tc>
          <w:tcPr>
            <w:tcW w:w="2320" w:type="dxa"/>
            <w:tcBorders>
              <w:top w:val="single" w:sz="4" w:space="0" w:color="auto"/>
              <w:left w:val="nil"/>
              <w:bottom w:val="single" w:sz="4" w:space="0" w:color="auto"/>
              <w:right w:val="single" w:sz="4" w:space="0" w:color="auto"/>
            </w:tcBorders>
            <w:shd w:val="clear" w:color="000000" w:fill="0070C0"/>
            <w:noWrap/>
            <w:vAlign w:val="center"/>
            <w:hideMark/>
          </w:tcPr>
          <w:p w14:paraId="3AD0C123" w14:textId="45759343" w:rsidR="00BD03B8" w:rsidRPr="00803CA4" w:rsidRDefault="00920344" w:rsidP="00BD03B8">
            <w:pPr>
              <w:jc w:val="right"/>
              <w:rPr>
                <w:rFonts w:eastAsia="Times New Roman"/>
                <w:b/>
                <w:bCs/>
                <w:color w:val="000000"/>
                <w:sz w:val="22"/>
                <w:szCs w:val="22"/>
              </w:rPr>
            </w:pPr>
            <w:r>
              <w:rPr>
                <w:rFonts w:eastAsia="Times New Roman"/>
                <w:b/>
                <w:bCs/>
                <w:color w:val="000000"/>
                <w:sz w:val="22"/>
                <w:szCs w:val="22"/>
              </w:rPr>
              <w:t>2022-2023</w:t>
            </w:r>
          </w:p>
        </w:tc>
        <w:tc>
          <w:tcPr>
            <w:tcW w:w="2120" w:type="dxa"/>
            <w:tcBorders>
              <w:top w:val="single" w:sz="4" w:space="0" w:color="auto"/>
              <w:left w:val="nil"/>
              <w:bottom w:val="single" w:sz="4" w:space="0" w:color="auto"/>
              <w:right w:val="single" w:sz="4" w:space="0" w:color="auto"/>
            </w:tcBorders>
            <w:shd w:val="clear" w:color="000000" w:fill="0070C0"/>
            <w:noWrap/>
            <w:vAlign w:val="center"/>
            <w:hideMark/>
          </w:tcPr>
          <w:p w14:paraId="758E29A3" w14:textId="1E8D7CE1" w:rsidR="00BD03B8" w:rsidRPr="00803CA4" w:rsidRDefault="00920344" w:rsidP="00BD03B8">
            <w:pPr>
              <w:jc w:val="right"/>
              <w:rPr>
                <w:rFonts w:eastAsia="Times New Roman"/>
                <w:b/>
                <w:bCs/>
                <w:color w:val="000000"/>
                <w:sz w:val="22"/>
                <w:szCs w:val="22"/>
              </w:rPr>
            </w:pPr>
            <w:r>
              <w:rPr>
                <w:rFonts w:eastAsia="Times New Roman"/>
                <w:b/>
                <w:bCs/>
                <w:color w:val="000000"/>
                <w:sz w:val="22"/>
                <w:szCs w:val="22"/>
              </w:rPr>
              <w:t>2021-2022</w:t>
            </w:r>
          </w:p>
        </w:tc>
      </w:tr>
      <w:tr w:rsidR="00BD03B8" w:rsidRPr="00803CA4" w14:paraId="41C001CB" w14:textId="77777777" w:rsidTr="00803CA4">
        <w:trPr>
          <w:trHeight w:val="300"/>
        </w:trPr>
        <w:tc>
          <w:tcPr>
            <w:tcW w:w="4560" w:type="dxa"/>
            <w:tcBorders>
              <w:top w:val="nil"/>
              <w:left w:val="single" w:sz="4" w:space="0" w:color="auto"/>
              <w:bottom w:val="single" w:sz="4" w:space="0" w:color="auto"/>
              <w:right w:val="single" w:sz="4" w:space="0" w:color="auto"/>
            </w:tcBorders>
            <w:shd w:val="clear" w:color="000000" w:fill="0070C0"/>
            <w:noWrap/>
            <w:hideMark/>
          </w:tcPr>
          <w:p w14:paraId="5D3CAAD3" w14:textId="77777777" w:rsidR="00BD03B8" w:rsidRPr="00803CA4" w:rsidRDefault="00BD03B8" w:rsidP="00BD03B8">
            <w:pPr>
              <w:rPr>
                <w:rFonts w:eastAsia="Times New Roman"/>
                <w:color w:val="000000"/>
                <w:sz w:val="22"/>
                <w:szCs w:val="22"/>
              </w:rPr>
            </w:pPr>
            <w:r w:rsidRPr="00803CA4">
              <w:rPr>
                <w:rFonts w:eastAsia="Times New Roman"/>
                <w:color w:val="000000"/>
                <w:sz w:val="22"/>
                <w:szCs w:val="22"/>
              </w:rPr>
              <w:t> </w:t>
            </w:r>
          </w:p>
        </w:tc>
        <w:tc>
          <w:tcPr>
            <w:tcW w:w="742" w:type="dxa"/>
            <w:tcBorders>
              <w:top w:val="nil"/>
              <w:left w:val="nil"/>
              <w:bottom w:val="single" w:sz="4" w:space="0" w:color="auto"/>
              <w:right w:val="single" w:sz="4" w:space="0" w:color="auto"/>
            </w:tcBorders>
            <w:shd w:val="clear" w:color="000000" w:fill="0070C0"/>
            <w:noWrap/>
            <w:vAlign w:val="center"/>
            <w:hideMark/>
          </w:tcPr>
          <w:p w14:paraId="7B724700" w14:textId="77777777" w:rsidR="00BD03B8" w:rsidRPr="00803CA4" w:rsidRDefault="00BD03B8" w:rsidP="00BD03B8">
            <w:pPr>
              <w:rPr>
                <w:rFonts w:eastAsia="Times New Roman"/>
                <w:b/>
                <w:bCs/>
                <w:color w:val="000000"/>
                <w:sz w:val="22"/>
                <w:szCs w:val="22"/>
              </w:rPr>
            </w:pPr>
            <w:r w:rsidRPr="00803CA4">
              <w:rPr>
                <w:rFonts w:eastAsia="Times New Roman"/>
                <w:b/>
                <w:bCs/>
                <w:color w:val="000000"/>
                <w:sz w:val="22"/>
                <w:szCs w:val="22"/>
              </w:rPr>
              <w:t>Notes</w:t>
            </w:r>
          </w:p>
        </w:tc>
        <w:tc>
          <w:tcPr>
            <w:tcW w:w="2320" w:type="dxa"/>
            <w:tcBorders>
              <w:top w:val="nil"/>
              <w:left w:val="nil"/>
              <w:bottom w:val="single" w:sz="4" w:space="0" w:color="auto"/>
              <w:right w:val="single" w:sz="4" w:space="0" w:color="auto"/>
            </w:tcBorders>
            <w:shd w:val="clear" w:color="000000" w:fill="0070C0"/>
            <w:noWrap/>
            <w:vAlign w:val="center"/>
            <w:hideMark/>
          </w:tcPr>
          <w:p w14:paraId="6A1ACFD8" w14:textId="77777777" w:rsidR="00BD03B8" w:rsidRPr="00803CA4" w:rsidRDefault="00BD03B8" w:rsidP="00BD03B8">
            <w:pPr>
              <w:jc w:val="right"/>
              <w:rPr>
                <w:rFonts w:eastAsia="Times New Roman"/>
                <w:b/>
                <w:bCs/>
                <w:color w:val="000000"/>
                <w:sz w:val="22"/>
                <w:szCs w:val="22"/>
              </w:rPr>
            </w:pPr>
            <w:proofErr w:type="spellStart"/>
            <w:r w:rsidRPr="00803CA4">
              <w:rPr>
                <w:rFonts w:eastAsia="Times New Roman"/>
                <w:b/>
                <w:bCs/>
                <w:color w:val="000000"/>
                <w:sz w:val="22"/>
                <w:szCs w:val="22"/>
              </w:rPr>
              <w:t>KShs</w:t>
            </w:r>
            <w:proofErr w:type="spellEnd"/>
            <w:r w:rsidRPr="00803CA4">
              <w:rPr>
                <w:rFonts w:eastAsia="Times New Roman"/>
                <w:b/>
                <w:bCs/>
                <w:color w:val="000000"/>
                <w:sz w:val="22"/>
                <w:szCs w:val="22"/>
              </w:rPr>
              <w:t xml:space="preserve"> </w:t>
            </w:r>
          </w:p>
        </w:tc>
        <w:tc>
          <w:tcPr>
            <w:tcW w:w="2120" w:type="dxa"/>
            <w:tcBorders>
              <w:top w:val="nil"/>
              <w:left w:val="nil"/>
              <w:bottom w:val="single" w:sz="4" w:space="0" w:color="auto"/>
              <w:right w:val="single" w:sz="4" w:space="0" w:color="auto"/>
            </w:tcBorders>
            <w:shd w:val="clear" w:color="000000" w:fill="0070C0"/>
            <w:noWrap/>
            <w:vAlign w:val="center"/>
            <w:hideMark/>
          </w:tcPr>
          <w:p w14:paraId="21A4939F" w14:textId="77777777" w:rsidR="00BD03B8" w:rsidRPr="00803CA4" w:rsidRDefault="00BD03B8" w:rsidP="00BD03B8">
            <w:pPr>
              <w:jc w:val="right"/>
              <w:rPr>
                <w:rFonts w:eastAsia="Times New Roman"/>
                <w:b/>
                <w:bCs/>
                <w:color w:val="000000"/>
                <w:sz w:val="22"/>
                <w:szCs w:val="22"/>
              </w:rPr>
            </w:pPr>
            <w:proofErr w:type="spellStart"/>
            <w:r w:rsidRPr="00803CA4">
              <w:rPr>
                <w:rFonts w:eastAsia="Times New Roman"/>
                <w:b/>
                <w:bCs/>
                <w:color w:val="000000"/>
                <w:sz w:val="22"/>
                <w:szCs w:val="22"/>
              </w:rPr>
              <w:t>KShs</w:t>
            </w:r>
            <w:proofErr w:type="spellEnd"/>
            <w:r w:rsidRPr="00803CA4">
              <w:rPr>
                <w:rFonts w:eastAsia="Times New Roman"/>
                <w:b/>
                <w:bCs/>
                <w:color w:val="000000"/>
                <w:sz w:val="22"/>
                <w:szCs w:val="22"/>
              </w:rPr>
              <w:t xml:space="preserve"> </w:t>
            </w:r>
          </w:p>
        </w:tc>
      </w:tr>
      <w:tr w:rsidR="00BD03B8" w:rsidRPr="00803CA4" w14:paraId="464559D7" w14:textId="77777777" w:rsidTr="00803CA4">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7E11AA13" w14:textId="77777777" w:rsidR="00BD03B8" w:rsidRPr="00803CA4" w:rsidRDefault="00BD03B8" w:rsidP="00BD03B8">
            <w:pPr>
              <w:rPr>
                <w:rFonts w:eastAsia="Times New Roman"/>
                <w:b/>
                <w:bCs/>
                <w:color w:val="000000"/>
                <w:sz w:val="22"/>
                <w:szCs w:val="22"/>
              </w:rPr>
            </w:pPr>
            <w:r w:rsidRPr="00803CA4">
              <w:rPr>
                <w:rFonts w:eastAsia="Times New Roman"/>
                <w:b/>
                <w:bCs/>
                <w:color w:val="000000"/>
                <w:sz w:val="22"/>
                <w:szCs w:val="22"/>
              </w:rPr>
              <w:t>RECEIPTS</w:t>
            </w:r>
          </w:p>
        </w:tc>
        <w:tc>
          <w:tcPr>
            <w:tcW w:w="742" w:type="dxa"/>
            <w:tcBorders>
              <w:top w:val="nil"/>
              <w:left w:val="nil"/>
              <w:bottom w:val="single" w:sz="4" w:space="0" w:color="auto"/>
              <w:right w:val="single" w:sz="4" w:space="0" w:color="auto"/>
            </w:tcBorders>
            <w:shd w:val="clear" w:color="auto" w:fill="auto"/>
            <w:noWrap/>
            <w:vAlign w:val="bottom"/>
            <w:hideMark/>
          </w:tcPr>
          <w:p w14:paraId="06B6993C" w14:textId="77777777" w:rsidR="00BD03B8" w:rsidRPr="00803CA4" w:rsidRDefault="00BD03B8" w:rsidP="00BD03B8">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hideMark/>
          </w:tcPr>
          <w:p w14:paraId="26214FDE" w14:textId="77777777" w:rsidR="00BD03B8" w:rsidRPr="00803CA4" w:rsidRDefault="00BD03B8" w:rsidP="00BD03B8">
            <w:pPr>
              <w:rPr>
                <w:rFonts w:eastAsia="Times New Roman"/>
                <w:color w:val="000000"/>
                <w:sz w:val="22"/>
                <w:szCs w:val="22"/>
              </w:rPr>
            </w:pPr>
            <w:r w:rsidRPr="00803CA4">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hideMark/>
          </w:tcPr>
          <w:p w14:paraId="6701AC8C" w14:textId="77777777" w:rsidR="00BD03B8" w:rsidRPr="00803CA4" w:rsidRDefault="00BD03B8" w:rsidP="00BD03B8">
            <w:pPr>
              <w:rPr>
                <w:rFonts w:eastAsia="Times New Roman"/>
                <w:color w:val="000000"/>
                <w:sz w:val="22"/>
                <w:szCs w:val="22"/>
              </w:rPr>
            </w:pPr>
            <w:r w:rsidRPr="00803CA4">
              <w:rPr>
                <w:rFonts w:eastAsia="Times New Roman"/>
                <w:color w:val="000000"/>
                <w:sz w:val="22"/>
                <w:szCs w:val="22"/>
              </w:rPr>
              <w:t> </w:t>
            </w:r>
          </w:p>
        </w:tc>
      </w:tr>
      <w:tr w:rsidR="00803CA4" w:rsidRPr="00803CA4" w14:paraId="0E7A4B12"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6D9464EB"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Equitable shares</w:t>
            </w:r>
          </w:p>
        </w:tc>
        <w:tc>
          <w:tcPr>
            <w:tcW w:w="742" w:type="dxa"/>
            <w:tcBorders>
              <w:top w:val="nil"/>
              <w:left w:val="nil"/>
              <w:bottom w:val="single" w:sz="4" w:space="0" w:color="auto"/>
              <w:right w:val="single" w:sz="4" w:space="0" w:color="auto"/>
            </w:tcBorders>
            <w:shd w:val="clear" w:color="auto" w:fill="auto"/>
            <w:noWrap/>
            <w:vAlign w:val="center"/>
            <w:hideMark/>
          </w:tcPr>
          <w:p w14:paraId="70F08713"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1</w:t>
            </w:r>
          </w:p>
        </w:tc>
        <w:tc>
          <w:tcPr>
            <w:tcW w:w="2320" w:type="dxa"/>
            <w:tcBorders>
              <w:top w:val="nil"/>
              <w:left w:val="nil"/>
              <w:bottom w:val="single" w:sz="4" w:space="0" w:color="auto"/>
              <w:right w:val="single" w:sz="4" w:space="0" w:color="auto"/>
            </w:tcBorders>
            <w:shd w:val="clear" w:color="auto" w:fill="auto"/>
            <w:noWrap/>
            <w:vAlign w:val="center"/>
            <w:hideMark/>
          </w:tcPr>
          <w:p w14:paraId="567ADFE8"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7,745,934,967 </w:t>
            </w:r>
          </w:p>
        </w:tc>
        <w:tc>
          <w:tcPr>
            <w:tcW w:w="2120" w:type="dxa"/>
            <w:tcBorders>
              <w:top w:val="single" w:sz="6" w:space="0" w:color="auto"/>
              <w:left w:val="single" w:sz="6" w:space="0" w:color="auto"/>
              <w:bottom w:val="single" w:sz="6" w:space="0" w:color="auto"/>
              <w:right w:val="single" w:sz="6" w:space="0" w:color="auto"/>
            </w:tcBorders>
            <w:noWrap/>
            <w:hideMark/>
          </w:tcPr>
          <w:p w14:paraId="42ECB8CC" w14:textId="215E113E" w:rsidR="00803CA4" w:rsidRPr="00803CA4" w:rsidRDefault="00803CA4" w:rsidP="00803CA4">
            <w:pPr>
              <w:jc w:val="right"/>
              <w:rPr>
                <w:rFonts w:eastAsia="Times New Roman"/>
                <w:color w:val="000000"/>
                <w:sz w:val="22"/>
                <w:szCs w:val="22"/>
              </w:rPr>
            </w:pPr>
            <w:r w:rsidRPr="00803CA4">
              <w:rPr>
                <w:color w:val="000000"/>
                <w:sz w:val="22"/>
                <w:szCs w:val="22"/>
              </w:rPr>
              <w:t xml:space="preserve">          6,598,389,051 </w:t>
            </w:r>
          </w:p>
        </w:tc>
      </w:tr>
      <w:tr w:rsidR="00803CA4" w:rsidRPr="00803CA4" w14:paraId="4E902515" w14:textId="77777777" w:rsidTr="00803CA4">
        <w:trPr>
          <w:trHeight w:val="310"/>
        </w:trPr>
        <w:tc>
          <w:tcPr>
            <w:tcW w:w="4560" w:type="dxa"/>
            <w:tcBorders>
              <w:top w:val="nil"/>
              <w:left w:val="single" w:sz="4" w:space="0" w:color="auto"/>
              <w:bottom w:val="nil"/>
              <w:right w:val="single" w:sz="4" w:space="0" w:color="auto"/>
            </w:tcBorders>
            <w:shd w:val="clear" w:color="auto" w:fill="auto"/>
            <w:noWrap/>
            <w:vAlign w:val="bottom"/>
            <w:hideMark/>
          </w:tcPr>
          <w:p w14:paraId="049EA6AB"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Transfers from other government agencies</w:t>
            </w:r>
          </w:p>
        </w:tc>
        <w:tc>
          <w:tcPr>
            <w:tcW w:w="742" w:type="dxa"/>
            <w:tcBorders>
              <w:top w:val="nil"/>
              <w:left w:val="nil"/>
              <w:bottom w:val="nil"/>
              <w:right w:val="single" w:sz="4" w:space="0" w:color="auto"/>
            </w:tcBorders>
            <w:shd w:val="clear" w:color="auto" w:fill="auto"/>
            <w:noWrap/>
            <w:vAlign w:val="center"/>
            <w:hideMark/>
          </w:tcPr>
          <w:p w14:paraId="556C9947"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2</w:t>
            </w:r>
          </w:p>
        </w:tc>
        <w:tc>
          <w:tcPr>
            <w:tcW w:w="2320" w:type="dxa"/>
            <w:tcBorders>
              <w:top w:val="nil"/>
              <w:left w:val="nil"/>
              <w:bottom w:val="nil"/>
              <w:right w:val="single" w:sz="4" w:space="0" w:color="auto"/>
            </w:tcBorders>
            <w:shd w:val="clear" w:color="auto" w:fill="auto"/>
            <w:noWrap/>
            <w:vAlign w:val="center"/>
            <w:hideMark/>
          </w:tcPr>
          <w:p w14:paraId="42412A9C"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181,995,055 </w:t>
            </w:r>
          </w:p>
        </w:tc>
        <w:tc>
          <w:tcPr>
            <w:tcW w:w="2120" w:type="dxa"/>
            <w:tcBorders>
              <w:top w:val="single" w:sz="6" w:space="0" w:color="auto"/>
              <w:left w:val="single" w:sz="6" w:space="0" w:color="auto"/>
              <w:bottom w:val="nil"/>
              <w:right w:val="single" w:sz="6" w:space="0" w:color="auto"/>
            </w:tcBorders>
            <w:noWrap/>
            <w:hideMark/>
          </w:tcPr>
          <w:p w14:paraId="590C7923" w14:textId="5AD920B4" w:rsidR="00803CA4" w:rsidRPr="00803CA4" w:rsidRDefault="00803CA4" w:rsidP="00803CA4">
            <w:pPr>
              <w:jc w:val="right"/>
              <w:rPr>
                <w:rFonts w:eastAsia="Times New Roman"/>
                <w:color w:val="000000"/>
                <w:sz w:val="22"/>
                <w:szCs w:val="22"/>
              </w:rPr>
            </w:pPr>
            <w:r w:rsidRPr="00803CA4">
              <w:rPr>
                <w:color w:val="000000"/>
                <w:sz w:val="22"/>
                <w:szCs w:val="22"/>
              </w:rPr>
              <w:t xml:space="preserve">  244,896,186 </w:t>
            </w:r>
            <w:r>
              <w:rPr>
                <w:color w:val="000000"/>
                <w:sz w:val="22"/>
                <w:szCs w:val="22"/>
              </w:rPr>
              <w:t xml:space="preserve">   </w:t>
            </w:r>
            <w:r w:rsidRPr="00803CA4">
              <w:rPr>
                <w:color w:val="000000"/>
                <w:sz w:val="22"/>
                <w:szCs w:val="22"/>
              </w:rPr>
              <w:t xml:space="preserve">   </w:t>
            </w:r>
          </w:p>
        </w:tc>
      </w:tr>
      <w:tr w:rsidR="00803CA4" w:rsidRPr="00803CA4" w14:paraId="749EDA16" w14:textId="77777777" w:rsidTr="00803CA4">
        <w:trPr>
          <w:trHeight w:val="310"/>
        </w:trPr>
        <w:tc>
          <w:tcPr>
            <w:tcW w:w="4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B69A7"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Other grants</w:t>
            </w:r>
          </w:p>
        </w:tc>
        <w:tc>
          <w:tcPr>
            <w:tcW w:w="742" w:type="dxa"/>
            <w:tcBorders>
              <w:top w:val="single" w:sz="4" w:space="0" w:color="auto"/>
              <w:left w:val="nil"/>
              <w:bottom w:val="single" w:sz="4" w:space="0" w:color="auto"/>
              <w:right w:val="single" w:sz="4" w:space="0" w:color="auto"/>
            </w:tcBorders>
            <w:shd w:val="clear" w:color="auto" w:fill="auto"/>
            <w:noWrap/>
            <w:vAlign w:val="center"/>
            <w:hideMark/>
          </w:tcPr>
          <w:p w14:paraId="0440E90A"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3</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14:paraId="4938CF0B"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69,532,644 </w:t>
            </w:r>
          </w:p>
        </w:tc>
        <w:tc>
          <w:tcPr>
            <w:tcW w:w="2120" w:type="dxa"/>
            <w:tcBorders>
              <w:top w:val="single" w:sz="6" w:space="0" w:color="auto"/>
              <w:left w:val="single" w:sz="6" w:space="0" w:color="auto"/>
              <w:bottom w:val="single" w:sz="6" w:space="0" w:color="auto"/>
              <w:right w:val="single" w:sz="6" w:space="0" w:color="auto"/>
            </w:tcBorders>
            <w:noWrap/>
            <w:hideMark/>
          </w:tcPr>
          <w:p w14:paraId="236BAB7F" w14:textId="35A4EBBE" w:rsidR="00803CA4" w:rsidRPr="00803CA4" w:rsidRDefault="00803CA4" w:rsidP="00803CA4">
            <w:pPr>
              <w:jc w:val="right"/>
              <w:rPr>
                <w:rFonts w:eastAsia="Times New Roman"/>
                <w:color w:val="000000"/>
                <w:sz w:val="22"/>
                <w:szCs w:val="22"/>
              </w:rPr>
            </w:pPr>
            <w:r w:rsidRPr="00803CA4">
              <w:rPr>
                <w:color w:val="000000"/>
                <w:sz w:val="22"/>
                <w:szCs w:val="22"/>
              </w:rPr>
              <w:t xml:space="preserve">    -   </w:t>
            </w:r>
          </w:p>
        </w:tc>
      </w:tr>
      <w:tr w:rsidR="00803CA4" w:rsidRPr="00803CA4" w14:paraId="792E2035"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0D216B9E"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Proceeds from Domestic Borrowing</w:t>
            </w:r>
          </w:p>
        </w:tc>
        <w:tc>
          <w:tcPr>
            <w:tcW w:w="742" w:type="dxa"/>
            <w:tcBorders>
              <w:top w:val="nil"/>
              <w:left w:val="nil"/>
              <w:bottom w:val="single" w:sz="4" w:space="0" w:color="auto"/>
              <w:right w:val="single" w:sz="4" w:space="0" w:color="auto"/>
            </w:tcBorders>
            <w:shd w:val="clear" w:color="auto" w:fill="auto"/>
            <w:noWrap/>
            <w:vAlign w:val="center"/>
            <w:hideMark/>
          </w:tcPr>
          <w:p w14:paraId="562A35FC"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4</w:t>
            </w:r>
          </w:p>
        </w:tc>
        <w:tc>
          <w:tcPr>
            <w:tcW w:w="2320" w:type="dxa"/>
            <w:tcBorders>
              <w:top w:val="nil"/>
              <w:left w:val="nil"/>
              <w:bottom w:val="single" w:sz="4" w:space="0" w:color="auto"/>
              <w:right w:val="single" w:sz="4" w:space="0" w:color="auto"/>
            </w:tcBorders>
            <w:shd w:val="clear" w:color="auto" w:fill="auto"/>
            <w:noWrap/>
            <w:vAlign w:val="center"/>
            <w:hideMark/>
          </w:tcPr>
          <w:p w14:paraId="2C65D71F"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w:t>
            </w:r>
          </w:p>
        </w:tc>
        <w:tc>
          <w:tcPr>
            <w:tcW w:w="2120" w:type="dxa"/>
            <w:tcBorders>
              <w:top w:val="single" w:sz="6" w:space="0" w:color="auto"/>
              <w:left w:val="single" w:sz="6" w:space="0" w:color="auto"/>
              <w:bottom w:val="single" w:sz="6" w:space="0" w:color="auto"/>
              <w:right w:val="single" w:sz="6" w:space="0" w:color="auto"/>
            </w:tcBorders>
            <w:noWrap/>
            <w:hideMark/>
          </w:tcPr>
          <w:p w14:paraId="59FA7A2E" w14:textId="51C82C67" w:rsidR="00803CA4" w:rsidRPr="00803CA4" w:rsidRDefault="00803CA4" w:rsidP="00803CA4">
            <w:pPr>
              <w:jc w:val="right"/>
              <w:rPr>
                <w:rFonts w:eastAsia="Times New Roman"/>
                <w:color w:val="000000"/>
                <w:sz w:val="22"/>
                <w:szCs w:val="22"/>
              </w:rPr>
            </w:pPr>
            <w:r w:rsidRPr="00803CA4">
              <w:rPr>
                <w:color w:val="000000"/>
                <w:sz w:val="22"/>
                <w:szCs w:val="22"/>
              </w:rPr>
              <w:t xml:space="preserve"> - </w:t>
            </w:r>
          </w:p>
        </w:tc>
      </w:tr>
      <w:tr w:rsidR="00803CA4" w:rsidRPr="00803CA4" w14:paraId="7B0E2D13"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799687DD"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Proceeds from Foreign Borrowing</w:t>
            </w:r>
          </w:p>
        </w:tc>
        <w:tc>
          <w:tcPr>
            <w:tcW w:w="742" w:type="dxa"/>
            <w:tcBorders>
              <w:top w:val="nil"/>
              <w:left w:val="nil"/>
              <w:bottom w:val="single" w:sz="4" w:space="0" w:color="auto"/>
              <w:right w:val="single" w:sz="4" w:space="0" w:color="auto"/>
            </w:tcBorders>
            <w:shd w:val="clear" w:color="auto" w:fill="auto"/>
            <w:noWrap/>
            <w:vAlign w:val="center"/>
            <w:hideMark/>
          </w:tcPr>
          <w:p w14:paraId="1EE717CF"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5</w:t>
            </w:r>
          </w:p>
        </w:tc>
        <w:tc>
          <w:tcPr>
            <w:tcW w:w="2320" w:type="dxa"/>
            <w:tcBorders>
              <w:top w:val="nil"/>
              <w:left w:val="nil"/>
              <w:bottom w:val="single" w:sz="4" w:space="0" w:color="auto"/>
              <w:right w:val="single" w:sz="4" w:space="0" w:color="auto"/>
            </w:tcBorders>
            <w:shd w:val="clear" w:color="auto" w:fill="auto"/>
            <w:noWrap/>
            <w:vAlign w:val="center"/>
            <w:hideMark/>
          </w:tcPr>
          <w:p w14:paraId="228910AE"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w:t>
            </w:r>
          </w:p>
        </w:tc>
        <w:tc>
          <w:tcPr>
            <w:tcW w:w="2120" w:type="dxa"/>
            <w:tcBorders>
              <w:top w:val="single" w:sz="6" w:space="0" w:color="auto"/>
              <w:left w:val="single" w:sz="6" w:space="0" w:color="auto"/>
              <w:bottom w:val="single" w:sz="6" w:space="0" w:color="auto"/>
              <w:right w:val="single" w:sz="6" w:space="0" w:color="auto"/>
            </w:tcBorders>
            <w:noWrap/>
            <w:hideMark/>
          </w:tcPr>
          <w:p w14:paraId="7F51AAB0" w14:textId="7B3876DE" w:rsidR="00803CA4" w:rsidRPr="00803CA4" w:rsidRDefault="00803CA4" w:rsidP="00803CA4">
            <w:pPr>
              <w:jc w:val="right"/>
              <w:rPr>
                <w:rFonts w:eastAsia="Times New Roman"/>
                <w:color w:val="000000"/>
                <w:sz w:val="22"/>
                <w:szCs w:val="22"/>
              </w:rPr>
            </w:pPr>
            <w:r w:rsidRPr="00803CA4">
              <w:rPr>
                <w:color w:val="000000"/>
                <w:sz w:val="22"/>
                <w:szCs w:val="22"/>
              </w:rPr>
              <w:t xml:space="preserve"> - </w:t>
            </w:r>
          </w:p>
        </w:tc>
      </w:tr>
      <w:tr w:rsidR="00803CA4" w:rsidRPr="00803CA4" w14:paraId="573B5052"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69E43DF1"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County Own Generated Receipts</w:t>
            </w:r>
          </w:p>
        </w:tc>
        <w:tc>
          <w:tcPr>
            <w:tcW w:w="742" w:type="dxa"/>
            <w:tcBorders>
              <w:top w:val="nil"/>
              <w:left w:val="nil"/>
              <w:bottom w:val="single" w:sz="4" w:space="0" w:color="auto"/>
              <w:right w:val="single" w:sz="4" w:space="0" w:color="auto"/>
            </w:tcBorders>
            <w:shd w:val="clear" w:color="auto" w:fill="auto"/>
            <w:noWrap/>
            <w:vAlign w:val="center"/>
            <w:hideMark/>
          </w:tcPr>
          <w:p w14:paraId="7429331E"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6</w:t>
            </w:r>
          </w:p>
        </w:tc>
        <w:tc>
          <w:tcPr>
            <w:tcW w:w="2320" w:type="dxa"/>
            <w:tcBorders>
              <w:top w:val="nil"/>
              <w:left w:val="nil"/>
              <w:bottom w:val="single" w:sz="4" w:space="0" w:color="auto"/>
              <w:right w:val="single" w:sz="4" w:space="0" w:color="auto"/>
            </w:tcBorders>
            <w:shd w:val="clear" w:color="auto" w:fill="auto"/>
            <w:noWrap/>
            <w:vAlign w:val="center"/>
            <w:hideMark/>
          </w:tcPr>
          <w:p w14:paraId="6B9B0DAB"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343,922,975 </w:t>
            </w:r>
          </w:p>
        </w:tc>
        <w:tc>
          <w:tcPr>
            <w:tcW w:w="2120" w:type="dxa"/>
            <w:tcBorders>
              <w:top w:val="nil"/>
              <w:left w:val="single" w:sz="6" w:space="0" w:color="auto"/>
              <w:bottom w:val="single" w:sz="6" w:space="0" w:color="auto"/>
              <w:right w:val="single" w:sz="6" w:space="0" w:color="auto"/>
            </w:tcBorders>
            <w:noWrap/>
            <w:hideMark/>
          </w:tcPr>
          <w:p w14:paraId="3668380E" w14:textId="50DA5EB3" w:rsidR="00803CA4" w:rsidRPr="00803CA4" w:rsidRDefault="00803CA4" w:rsidP="00803CA4">
            <w:pPr>
              <w:jc w:val="right"/>
              <w:rPr>
                <w:rFonts w:eastAsia="Times New Roman"/>
                <w:color w:val="000000"/>
                <w:sz w:val="22"/>
                <w:szCs w:val="22"/>
              </w:rPr>
            </w:pPr>
            <w:r w:rsidRPr="00803CA4">
              <w:rPr>
                <w:color w:val="000000"/>
                <w:sz w:val="22"/>
                <w:szCs w:val="22"/>
              </w:rPr>
              <w:t xml:space="preserve">             214,668,000 </w:t>
            </w:r>
          </w:p>
        </w:tc>
      </w:tr>
      <w:tr w:rsidR="00803CA4" w:rsidRPr="00803CA4" w14:paraId="211F2FAE"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19852E76"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Returned CRF issues</w:t>
            </w:r>
          </w:p>
        </w:tc>
        <w:tc>
          <w:tcPr>
            <w:tcW w:w="742" w:type="dxa"/>
            <w:tcBorders>
              <w:top w:val="nil"/>
              <w:left w:val="nil"/>
              <w:bottom w:val="single" w:sz="4" w:space="0" w:color="auto"/>
              <w:right w:val="single" w:sz="4" w:space="0" w:color="auto"/>
            </w:tcBorders>
            <w:shd w:val="clear" w:color="auto" w:fill="auto"/>
            <w:noWrap/>
            <w:vAlign w:val="center"/>
            <w:hideMark/>
          </w:tcPr>
          <w:p w14:paraId="25542216"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7</w:t>
            </w:r>
          </w:p>
        </w:tc>
        <w:tc>
          <w:tcPr>
            <w:tcW w:w="2320" w:type="dxa"/>
            <w:tcBorders>
              <w:top w:val="nil"/>
              <w:left w:val="nil"/>
              <w:bottom w:val="single" w:sz="4" w:space="0" w:color="auto"/>
              <w:right w:val="single" w:sz="4" w:space="0" w:color="auto"/>
            </w:tcBorders>
            <w:shd w:val="clear" w:color="auto" w:fill="auto"/>
            <w:noWrap/>
            <w:vAlign w:val="center"/>
            <w:hideMark/>
          </w:tcPr>
          <w:p w14:paraId="27AC68D4"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1,580,506 </w:t>
            </w:r>
          </w:p>
        </w:tc>
        <w:tc>
          <w:tcPr>
            <w:tcW w:w="2120" w:type="dxa"/>
            <w:tcBorders>
              <w:top w:val="single" w:sz="6" w:space="0" w:color="auto"/>
              <w:left w:val="single" w:sz="6" w:space="0" w:color="auto"/>
              <w:bottom w:val="single" w:sz="6" w:space="0" w:color="auto"/>
              <w:right w:val="single" w:sz="6" w:space="0" w:color="auto"/>
            </w:tcBorders>
            <w:noWrap/>
            <w:hideMark/>
          </w:tcPr>
          <w:p w14:paraId="1C3E67C2" w14:textId="3482D795" w:rsidR="00803CA4" w:rsidRPr="00803CA4" w:rsidRDefault="00803CA4" w:rsidP="00803CA4">
            <w:pPr>
              <w:jc w:val="right"/>
              <w:rPr>
                <w:rFonts w:eastAsia="Times New Roman"/>
                <w:color w:val="000000"/>
                <w:sz w:val="22"/>
                <w:szCs w:val="22"/>
              </w:rPr>
            </w:pPr>
            <w:r w:rsidRPr="00803CA4">
              <w:rPr>
                <w:color w:val="000000"/>
                <w:sz w:val="22"/>
                <w:szCs w:val="22"/>
              </w:rPr>
              <w:t xml:space="preserve">                    527,287 </w:t>
            </w:r>
          </w:p>
        </w:tc>
      </w:tr>
      <w:tr w:rsidR="00803CA4" w:rsidRPr="00803CA4" w14:paraId="5A3D05A2" w14:textId="77777777" w:rsidTr="00803CA4">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4474F483" w14:textId="77777777" w:rsidR="00803CA4" w:rsidRPr="00803CA4" w:rsidRDefault="00803CA4" w:rsidP="00803CA4">
            <w:pPr>
              <w:rPr>
                <w:rFonts w:eastAsia="Times New Roman"/>
                <w:b/>
                <w:bCs/>
                <w:color w:val="000000"/>
                <w:sz w:val="22"/>
                <w:szCs w:val="22"/>
              </w:rPr>
            </w:pPr>
            <w:r w:rsidRPr="00803CA4">
              <w:rPr>
                <w:rFonts w:eastAsia="Times New Roman"/>
                <w:b/>
                <w:bCs/>
                <w:color w:val="000000"/>
                <w:sz w:val="22"/>
                <w:szCs w:val="22"/>
              </w:rPr>
              <w:t>TOTAL RECEIPTS</w:t>
            </w:r>
          </w:p>
        </w:tc>
        <w:tc>
          <w:tcPr>
            <w:tcW w:w="742" w:type="dxa"/>
            <w:tcBorders>
              <w:top w:val="nil"/>
              <w:left w:val="nil"/>
              <w:bottom w:val="single" w:sz="4" w:space="0" w:color="auto"/>
              <w:right w:val="single" w:sz="4" w:space="0" w:color="auto"/>
            </w:tcBorders>
            <w:shd w:val="clear" w:color="auto" w:fill="auto"/>
            <w:noWrap/>
            <w:vAlign w:val="bottom"/>
            <w:hideMark/>
          </w:tcPr>
          <w:p w14:paraId="55D5184F"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6B127CEB" w14:textId="77777777" w:rsidR="00803CA4" w:rsidRPr="00803CA4" w:rsidRDefault="00803CA4" w:rsidP="00803CA4">
            <w:pPr>
              <w:jc w:val="right"/>
              <w:rPr>
                <w:rFonts w:eastAsia="Times New Roman"/>
                <w:b/>
                <w:bCs/>
                <w:color w:val="000000"/>
                <w:sz w:val="22"/>
                <w:szCs w:val="22"/>
                <w:u w:val="single"/>
              </w:rPr>
            </w:pPr>
            <w:r w:rsidRPr="00803CA4">
              <w:rPr>
                <w:rFonts w:eastAsia="Times New Roman"/>
                <w:b/>
                <w:bCs/>
                <w:color w:val="000000"/>
                <w:sz w:val="22"/>
                <w:szCs w:val="22"/>
                <w:u w:val="single"/>
              </w:rPr>
              <w:t xml:space="preserve">             8,342,966,147 </w:t>
            </w:r>
          </w:p>
        </w:tc>
        <w:tc>
          <w:tcPr>
            <w:tcW w:w="2120" w:type="dxa"/>
            <w:tcBorders>
              <w:top w:val="single" w:sz="6" w:space="0" w:color="auto"/>
              <w:left w:val="single" w:sz="6" w:space="0" w:color="auto"/>
              <w:bottom w:val="single" w:sz="6" w:space="0" w:color="auto"/>
              <w:right w:val="single" w:sz="6" w:space="0" w:color="auto"/>
            </w:tcBorders>
            <w:noWrap/>
            <w:hideMark/>
          </w:tcPr>
          <w:p w14:paraId="3F4F24A1" w14:textId="6CFA79CE" w:rsidR="00803CA4" w:rsidRPr="00803CA4" w:rsidRDefault="00803CA4" w:rsidP="00803CA4">
            <w:pPr>
              <w:jc w:val="right"/>
              <w:rPr>
                <w:rFonts w:eastAsia="Times New Roman"/>
                <w:b/>
                <w:bCs/>
                <w:color w:val="000000"/>
                <w:sz w:val="22"/>
                <w:szCs w:val="22"/>
                <w:u w:val="single"/>
              </w:rPr>
            </w:pPr>
            <w:r w:rsidRPr="00803CA4">
              <w:rPr>
                <w:b/>
                <w:bCs/>
                <w:color w:val="000000"/>
                <w:sz w:val="22"/>
                <w:szCs w:val="22"/>
                <w:u w:val="single"/>
              </w:rPr>
              <w:t xml:space="preserve">          7,058,480,524 </w:t>
            </w:r>
          </w:p>
        </w:tc>
      </w:tr>
      <w:tr w:rsidR="00803CA4" w:rsidRPr="00803CA4" w14:paraId="6F700183" w14:textId="77777777" w:rsidTr="00803CA4">
        <w:trPr>
          <w:trHeight w:val="290"/>
        </w:trPr>
        <w:tc>
          <w:tcPr>
            <w:tcW w:w="4560" w:type="dxa"/>
            <w:tcBorders>
              <w:top w:val="nil"/>
              <w:left w:val="single" w:sz="4" w:space="0" w:color="auto"/>
              <w:bottom w:val="single" w:sz="4" w:space="0" w:color="auto"/>
              <w:right w:val="single" w:sz="4" w:space="0" w:color="auto"/>
            </w:tcBorders>
            <w:shd w:val="clear" w:color="auto" w:fill="auto"/>
            <w:noWrap/>
            <w:hideMark/>
          </w:tcPr>
          <w:p w14:paraId="720E0D30"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742" w:type="dxa"/>
            <w:tcBorders>
              <w:top w:val="nil"/>
              <w:left w:val="nil"/>
              <w:bottom w:val="single" w:sz="4" w:space="0" w:color="auto"/>
              <w:right w:val="single" w:sz="4" w:space="0" w:color="auto"/>
            </w:tcBorders>
            <w:shd w:val="clear" w:color="auto" w:fill="auto"/>
            <w:noWrap/>
            <w:vAlign w:val="bottom"/>
            <w:hideMark/>
          </w:tcPr>
          <w:p w14:paraId="201CD583"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hideMark/>
          </w:tcPr>
          <w:p w14:paraId="0D37CBCC"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120" w:type="dxa"/>
            <w:tcBorders>
              <w:top w:val="single" w:sz="6" w:space="0" w:color="auto"/>
              <w:left w:val="single" w:sz="6" w:space="0" w:color="auto"/>
              <w:bottom w:val="single" w:sz="6" w:space="0" w:color="auto"/>
              <w:right w:val="single" w:sz="6" w:space="0" w:color="auto"/>
            </w:tcBorders>
            <w:noWrap/>
            <w:hideMark/>
          </w:tcPr>
          <w:p w14:paraId="30921658" w14:textId="601FC92C" w:rsidR="00803CA4" w:rsidRPr="00803CA4" w:rsidRDefault="00803CA4" w:rsidP="00803CA4">
            <w:pPr>
              <w:rPr>
                <w:rFonts w:eastAsia="Times New Roman"/>
                <w:color w:val="000000"/>
                <w:sz w:val="22"/>
                <w:szCs w:val="22"/>
              </w:rPr>
            </w:pPr>
          </w:p>
        </w:tc>
      </w:tr>
      <w:tr w:rsidR="00803CA4" w:rsidRPr="00803CA4" w14:paraId="708BDFE7" w14:textId="77777777" w:rsidTr="00803CA4">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36F6ECBC" w14:textId="77777777" w:rsidR="00803CA4" w:rsidRPr="00803CA4" w:rsidRDefault="00803CA4" w:rsidP="00803CA4">
            <w:pPr>
              <w:rPr>
                <w:rFonts w:eastAsia="Times New Roman"/>
                <w:b/>
                <w:bCs/>
                <w:color w:val="000000"/>
                <w:sz w:val="22"/>
                <w:szCs w:val="22"/>
              </w:rPr>
            </w:pPr>
            <w:r w:rsidRPr="00803CA4">
              <w:rPr>
                <w:rFonts w:eastAsia="Times New Roman"/>
                <w:b/>
                <w:bCs/>
                <w:color w:val="000000"/>
                <w:sz w:val="22"/>
                <w:szCs w:val="22"/>
              </w:rPr>
              <w:t>PAYMENTS</w:t>
            </w:r>
          </w:p>
        </w:tc>
        <w:tc>
          <w:tcPr>
            <w:tcW w:w="742" w:type="dxa"/>
            <w:tcBorders>
              <w:top w:val="nil"/>
              <w:left w:val="nil"/>
              <w:bottom w:val="single" w:sz="4" w:space="0" w:color="auto"/>
              <w:right w:val="single" w:sz="4" w:space="0" w:color="auto"/>
            </w:tcBorders>
            <w:shd w:val="clear" w:color="auto" w:fill="auto"/>
            <w:noWrap/>
            <w:vAlign w:val="bottom"/>
            <w:hideMark/>
          </w:tcPr>
          <w:p w14:paraId="39E4C2BC"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hideMark/>
          </w:tcPr>
          <w:p w14:paraId="180F895B"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120" w:type="dxa"/>
            <w:tcBorders>
              <w:top w:val="single" w:sz="6" w:space="0" w:color="auto"/>
              <w:left w:val="single" w:sz="6" w:space="0" w:color="auto"/>
              <w:bottom w:val="single" w:sz="6" w:space="0" w:color="auto"/>
              <w:right w:val="single" w:sz="6" w:space="0" w:color="auto"/>
            </w:tcBorders>
            <w:noWrap/>
            <w:hideMark/>
          </w:tcPr>
          <w:p w14:paraId="2715207B" w14:textId="3E758835" w:rsidR="00803CA4" w:rsidRPr="00803CA4" w:rsidRDefault="00803CA4" w:rsidP="00803CA4">
            <w:pPr>
              <w:rPr>
                <w:rFonts w:eastAsia="Times New Roman"/>
                <w:color w:val="000000"/>
                <w:sz w:val="22"/>
                <w:szCs w:val="22"/>
              </w:rPr>
            </w:pPr>
          </w:p>
        </w:tc>
      </w:tr>
      <w:tr w:rsidR="00803CA4" w:rsidRPr="00803CA4" w14:paraId="5C14E305"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41199D39"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Transfers to County Executive</w:t>
            </w:r>
          </w:p>
        </w:tc>
        <w:tc>
          <w:tcPr>
            <w:tcW w:w="742" w:type="dxa"/>
            <w:tcBorders>
              <w:top w:val="nil"/>
              <w:left w:val="nil"/>
              <w:bottom w:val="single" w:sz="4" w:space="0" w:color="auto"/>
              <w:right w:val="single" w:sz="4" w:space="0" w:color="auto"/>
            </w:tcBorders>
            <w:shd w:val="clear" w:color="auto" w:fill="auto"/>
            <w:noWrap/>
            <w:vAlign w:val="center"/>
            <w:hideMark/>
          </w:tcPr>
          <w:p w14:paraId="0EB17ABD"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8</w:t>
            </w:r>
          </w:p>
        </w:tc>
        <w:tc>
          <w:tcPr>
            <w:tcW w:w="2320" w:type="dxa"/>
            <w:tcBorders>
              <w:top w:val="nil"/>
              <w:left w:val="nil"/>
              <w:bottom w:val="single" w:sz="4" w:space="0" w:color="auto"/>
              <w:right w:val="single" w:sz="4" w:space="0" w:color="auto"/>
            </w:tcBorders>
            <w:shd w:val="clear" w:color="auto" w:fill="auto"/>
            <w:noWrap/>
            <w:vAlign w:val="center"/>
            <w:hideMark/>
          </w:tcPr>
          <w:p w14:paraId="49BE4EC5"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6,515,500,153 </w:t>
            </w:r>
          </w:p>
        </w:tc>
        <w:tc>
          <w:tcPr>
            <w:tcW w:w="2120" w:type="dxa"/>
            <w:tcBorders>
              <w:top w:val="single" w:sz="6" w:space="0" w:color="auto"/>
              <w:left w:val="single" w:sz="6" w:space="0" w:color="auto"/>
              <w:bottom w:val="single" w:sz="6" w:space="0" w:color="auto"/>
              <w:right w:val="single" w:sz="6" w:space="0" w:color="auto"/>
            </w:tcBorders>
            <w:noWrap/>
            <w:hideMark/>
          </w:tcPr>
          <w:p w14:paraId="24E0B88E" w14:textId="4F05962D" w:rsidR="00803CA4" w:rsidRPr="00803CA4" w:rsidRDefault="00803CA4" w:rsidP="00803CA4">
            <w:pPr>
              <w:jc w:val="right"/>
              <w:rPr>
                <w:rFonts w:eastAsia="Times New Roman"/>
                <w:color w:val="000000"/>
                <w:sz w:val="22"/>
                <w:szCs w:val="22"/>
              </w:rPr>
            </w:pPr>
            <w:r w:rsidRPr="00803CA4">
              <w:rPr>
                <w:color w:val="000000"/>
                <w:sz w:val="22"/>
                <w:szCs w:val="22"/>
              </w:rPr>
              <w:t xml:space="preserve">          6,482,491,132 </w:t>
            </w:r>
          </w:p>
        </w:tc>
      </w:tr>
      <w:tr w:rsidR="00803CA4" w:rsidRPr="00803CA4" w14:paraId="2998C5E4"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285622F1"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Transfers to County Assembly</w:t>
            </w:r>
          </w:p>
        </w:tc>
        <w:tc>
          <w:tcPr>
            <w:tcW w:w="742" w:type="dxa"/>
            <w:tcBorders>
              <w:top w:val="nil"/>
              <w:left w:val="nil"/>
              <w:bottom w:val="single" w:sz="4" w:space="0" w:color="auto"/>
              <w:right w:val="single" w:sz="4" w:space="0" w:color="auto"/>
            </w:tcBorders>
            <w:shd w:val="clear" w:color="auto" w:fill="auto"/>
            <w:noWrap/>
            <w:vAlign w:val="center"/>
            <w:hideMark/>
          </w:tcPr>
          <w:p w14:paraId="0B872F27"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9</w:t>
            </w:r>
          </w:p>
        </w:tc>
        <w:tc>
          <w:tcPr>
            <w:tcW w:w="2320" w:type="dxa"/>
            <w:tcBorders>
              <w:top w:val="nil"/>
              <w:left w:val="nil"/>
              <w:bottom w:val="single" w:sz="4" w:space="0" w:color="auto"/>
              <w:right w:val="single" w:sz="4" w:space="0" w:color="auto"/>
            </w:tcBorders>
            <w:shd w:val="clear" w:color="auto" w:fill="auto"/>
            <w:noWrap/>
            <w:vAlign w:val="center"/>
            <w:hideMark/>
          </w:tcPr>
          <w:p w14:paraId="5C28961A"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873,322,539 </w:t>
            </w:r>
          </w:p>
        </w:tc>
        <w:tc>
          <w:tcPr>
            <w:tcW w:w="2120" w:type="dxa"/>
            <w:tcBorders>
              <w:top w:val="single" w:sz="6" w:space="0" w:color="auto"/>
              <w:left w:val="single" w:sz="6" w:space="0" w:color="auto"/>
              <w:bottom w:val="single" w:sz="6" w:space="0" w:color="auto"/>
              <w:right w:val="single" w:sz="6" w:space="0" w:color="auto"/>
            </w:tcBorders>
            <w:noWrap/>
            <w:hideMark/>
          </w:tcPr>
          <w:p w14:paraId="1C13405C" w14:textId="6EAC6390" w:rsidR="00803CA4" w:rsidRPr="00803CA4" w:rsidRDefault="00803CA4" w:rsidP="00803CA4">
            <w:pPr>
              <w:jc w:val="right"/>
              <w:rPr>
                <w:rFonts w:eastAsia="Times New Roman"/>
                <w:color w:val="000000"/>
                <w:sz w:val="22"/>
                <w:szCs w:val="22"/>
              </w:rPr>
            </w:pPr>
            <w:r w:rsidRPr="00803CA4">
              <w:rPr>
                <w:color w:val="000000"/>
                <w:sz w:val="22"/>
                <w:szCs w:val="22"/>
              </w:rPr>
              <w:t xml:space="preserve">             901,409,679 </w:t>
            </w:r>
          </w:p>
        </w:tc>
      </w:tr>
      <w:tr w:rsidR="00803CA4" w:rsidRPr="00803CA4" w14:paraId="44BF1AC8"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64EC85B5"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742" w:type="dxa"/>
            <w:tcBorders>
              <w:top w:val="nil"/>
              <w:left w:val="nil"/>
              <w:bottom w:val="single" w:sz="4" w:space="0" w:color="auto"/>
              <w:right w:val="single" w:sz="4" w:space="0" w:color="auto"/>
            </w:tcBorders>
            <w:shd w:val="clear" w:color="auto" w:fill="auto"/>
            <w:noWrap/>
            <w:vAlign w:val="center"/>
            <w:hideMark/>
          </w:tcPr>
          <w:p w14:paraId="60D24E56"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7F14346C"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w:t>
            </w:r>
          </w:p>
        </w:tc>
        <w:tc>
          <w:tcPr>
            <w:tcW w:w="2120" w:type="dxa"/>
            <w:tcBorders>
              <w:top w:val="single" w:sz="6" w:space="0" w:color="auto"/>
              <w:left w:val="single" w:sz="6" w:space="0" w:color="auto"/>
              <w:bottom w:val="single" w:sz="6" w:space="0" w:color="auto"/>
              <w:right w:val="single" w:sz="6" w:space="0" w:color="auto"/>
            </w:tcBorders>
            <w:noWrap/>
            <w:hideMark/>
          </w:tcPr>
          <w:p w14:paraId="452C04C0" w14:textId="66748CA3" w:rsidR="00803CA4" w:rsidRPr="00803CA4" w:rsidRDefault="00803CA4" w:rsidP="00803CA4">
            <w:pPr>
              <w:jc w:val="right"/>
              <w:rPr>
                <w:rFonts w:eastAsia="Times New Roman"/>
                <w:color w:val="000000"/>
                <w:sz w:val="22"/>
                <w:szCs w:val="22"/>
              </w:rPr>
            </w:pPr>
          </w:p>
        </w:tc>
      </w:tr>
      <w:tr w:rsidR="00803CA4" w:rsidRPr="00803CA4" w14:paraId="10E57CB6" w14:textId="77777777" w:rsidTr="00803CA4">
        <w:trPr>
          <w:trHeight w:val="30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72734D1C" w14:textId="77777777" w:rsidR="00803CA4" w:rsidRPr="00803CA4" w:rsidRDefault="00803CA4" w:rsidP="00803CA4">
            <w:pPr>
              <w:rPr>
                <w:rFonts w:eastAsia="Times New Roman"/>
                <w:b/>
                <w:bCs/>
                <w:color w:val="000000"/>
                <w:sz w:val="22"/>
                <w:szCs w:val="22"/>
              </w:rPr>
            </w:pPr>
            <w:r w:rsidRPr="00803CA4">
              <w:rPr>
                <w:rFonts w:eastAsia="Times New Roman"/>
                <w:b/>
                <w:bCs/>
                <w:color w:val="000000"/>
                <w:sz w:val="22"/>
                <w:szCs w:val="22"/>
              </w:rPr>
              <w:t>TOTAL PAYMENTS</w:t>
            </w:r>
          </w:p>
        </w:tc>
        <w:tc>
          <w:tcPr>
            <w:tcW w:w="742" w:type="dxa"/>
            <w:tcBorders>
              <w:top w:val="nil"/>
              <w:left w:val="nil"/>
              <w:bottom w:val="single" w:sz="4" w:space="0" w:color="auto"/>
              <w:right w:val="single" w:sz="4" w:space="0" w:color="auto"/>
            </w:tcBorders>
            <w:shd w:val="clear" w:color="auto" w:fill="auto"/>
            <w:noWrap/>
            <w:vAlign w:val="bottom"/>
            <w:hideMark/>
          </w:tcPr>
          <w:p w14:paraId="4C621EF0"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6B49A916" w14:textId="77777777" w:rsidR="00803CA4" w:rsidRPr="00803CA4" w:rsidRDefault="00803CA4" w:rsidP="00803CA4">
            <w:pPr>
              <w:jc w:val="right"/>
              <w:rPr>
                <w:rFonts w:eastAsia="Times New Roman"/>
                <w:b/>
                <w:bCs/>
                <w:color w:val="000000"/>
                <w:sz w:val="22"/>
                <w:szCs w:val="22"/>
                <w:u w:val="single"/>
              </w:rPr>
            </w:pPr>
            <w:r w:rsidRPr="00803CA4">
              <w:rPr>
                <w:rFonts w:eastAsia="Times New Roman"/>
                <w:b/>
                <w:bCs/>
                <w:color w:val="000000"/>
                <w:sz w:val="22"/>
                <w:szCs w:val="22"/>
                <w:u w:val="single"/>
              </w:rPr>
              <w:t xml:space="preserve">             7,388,822,692 </w:t>
            </w:r>
          </w:p>
        </w:tc>
        <w:tc>
          <w:tcPr>
            <w:tcW w:w="2120" w:type="dxa"/>
            <w:tcBorders>
              <w:top w:val="single" w:sz="6" w:space="0" w:color="auto"/>
              <w:left w:val="single" w:sz="6" w:space="0" w:color="auto"/>
              <w:bottom w:val="single" w:sz="6" w:space="0" w:color="auto"/>
              <w:right w:val="single" w:sz="6" w:space="0" w:color="auto"/>
            </w:tcBorders>
            <w:noWrap/>
            <w:hideMark/>
          </w:tcPr>
          <w:p w14:paraId="03E8B146" w14:textId="73F87F9D" w:rsidR="00803CA4" w:rsidRPr="00803CA4" w:rsidRDefault="00803CA4" w:rsidP="00803CA4">
            <w:pPr>
              <w:jc w:val="right"/>
              <w:rPr>
                <w:rFonts w:eastAsia="Times New Roman"/>
                <w:b/>
                <w:bCs/>
                <w:color w:val="000000"/>
                <w:sz w:val="22"/>
                <w:szCs w:val="22"/>
                <w:u w:val="single"/>
              </w:rPr>
            </w:pPr>
            <w:r w:rsidRPr="00803CA4">
              <w:rPr>
                <w:b/>
                <w:bCs/>
                <w:color w:val="000000"/>
                <w:sz w:val="22"/>
                <w:szCs w:val="22"/>
                <w:u w:val="single"/>
              </w:rPr>
              <w:t xml:space="preserve">          7,383,900,811 </w:t>
            </w:r>
          </w:p>
        </w:tc>
      </w:tr>
      <w:tr w:rsidR="00803CA4" w:rsidRPr="00803CA4" w14:paraId="7F93B647"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4EEE0106"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Net increase (decrease) in cash for the year</w:t>
            </w:r>
          </w:p>
        </w:tc>
        <w:tc>
          <w:tcPr>
            <w:tcW w:w="742" w:type="dxa"/>
            <w:tcBorders>
              <w:top w:val="nil"/>
              <w:left w:val="nil"/>
              <w:bottom w:val="single" w:sz="4" w:space="0" w:color="auto"/>
              <w:right w:val="single" w:sz="4" w:space="0" w:color="auto"/>
            </w:tcBorders>
            <w:shd w:val="clear" w:color="auto" w:fill="auto"/>
            <w:noWrap/>
            <w:vAlign w:val="bottom"/>
            <w:hideMark/>
          </w:tcPr>
          <w:p w14:paraId="1BAA11C8"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6678EDE3"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78,997,024 </w:t>
            </w:r>
          </w:p>
        </w:tc>
        <w:tc>
          <w:tcPr>
            <w:tcW w:w="2120" w:type="dxa"/>
            <w:tcBorders>
              <w:top w:val="single" w:sz="6" w:space="0" w:color="auto"/>
              <w:left w:val="single" w:sz="6" w:space="0" w:color="auto"/>
              <w:bottom w:val="single" w:sz="6" w:space="0" w:color="auto"/>
              <w:right w:val="single" w:sz="6" w:space="0" w:color="auto"/>
            </w:tcBorders>
            <w:noWrap/>
            <w:hideMark/>
          </w:tcPr>
          <w:p w14:paraId="484AFB33" w14:textId="2621907B" w:rsidR="00803CA4" w:rsidRPr="00803CA4" w:rsidRDefault="00803CA4" w:rsidP="00803CA4">
            <w:pPr>
              <w:jc w:val="right"/>
              <w:rPr>
                <w:rFonts w:eastAsia="Times New Roman"/>
                <w:color w:val="000000"/>
                <w:sz w:val="22"/>
                <w:szCs w:val="22"/>
              </w:rPr>
            </w:pPr>
            <w:r w:rsidRPr="00803CA4">
              <w:rPr>
                <w:color w:val="000000"/>
                <w:sz w:val="22"/>
                <w:szCs w:val="22"/>
              </w:rPr>
              <w:t xml:space="preserve">                      44,099 </w:t>
            </w:r>
          </w:p>
        </w:tc>
      </w:tr>
      <w:tr w:rsidR="00803CA4" w:rsidRPr="00803CA4" w14:paraId="4B1DE719"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center"/>
            <w:hideMark/>
          </w:tcPr>
          <w:p w14:paraId="60C4D16E" w14:textId="77777777" w:rsidR="00803CA4" w:rsidRPr="00803CA4" w:rsidRDefault="00803CA4" w:rsidP="00803CA4">
            <w:pPr>
              <w:rPr>
                <w:rFonts w:eastAsia="Times New Roman"/>
                <w:color w:val="000000"/>
                <w:sz w:val="22"/>
                <w:szCs w:val="22"/>
              </w:rPr>
            </w:pPr>
            <w:r w:rsidRPr="00803CA4">
              <w:rPr>
                <w:rFonts w:eastAsia="Times New Roman"/>
                <w:color w:val="000000"/>
                <w:sz w:val="22"/>
                <w:szCs w:val="22"/>
              </w:rPr>
              <w:t xml:space="preserve">Add Opening fund balance </w:t>
            </w:r>
            <w:proofErr w:type="spellStart"/>
            <w:r w:rsidRPr="00803CA4">
              <w:rPr>
                <w:rFonts w:eastAsia="Times New Roman"/>
                <w:color w:val="000000"/>
                <w:sz w:val="22"/>
                <w:szCs w:val="22"/>
              </w:rPr>
              <w:t>b/f</w:t>
            </w:r>
            <w:proofErr w:type="spellEnd"/>
          </w:p>
        </w:tc>
        <w:tc>
          <w:tcPr>
            <w:tcW w:w="742" w:type="dxa"/>
            <w:tcBorders>
              <w:top w:val="nil"/>
              <w:left w:val="nil"/>
              <w:bottom w:val="single" w:sz="4" w:space="0" w:color="auto"/>
              <w:right w:val="single" w:sz="4" w:space="0" w:color="auto"/>
            </w:tcBorders>
            <w:shd w:val="clear" w:color="auto" w:fill="auto"/>
            <w:noWrap/>
            <w:vAlign w:val="bottom"/>
            <w:hideMark/>
          </w:tcPr>
          <w:p w14:paraId="79A34ABD"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08773671" w14:textId="77777777" w:rsidR="00803CA4" w:rsidRPr="00803CA4" w:rsidRDefault="00803CA4" w:rsidP="00803CA4">
            <w:pPr>
              <w:jc w:val="right"/>
              <w:rPr>
                <w:rFonts w:eastAsia="Times New Roman"/>
                <w:color w:val="000000"/>
                <w:sz w:val="22"/>
                <w:szCs w:val="22"/>
              </w:rPr>
            </w:pPr>
            <w:r w:rsidRPr="00803CA4">
              <w:rPr>
                <w:rFonts w:eastAsia="Times New Roman"/>
                <w:color w:val="000000"/>
                <w:sz w:val="22"/>
                <w:szCs w:val="22"/>
              </w:rPr>
              <w:t xml:space="preserve">                184,265,868 </w:t>
            </w:r>
          </w:p>
        </w:tc>
        <w:tc>
          <w:tcPr>
            <w:tcW w:w="2120" w:type="dxa"/>
            <w:tcBorders>
              <w:top w:val="single" w:sz="6" w:space="0" w:color="auto"/>
              <w:left w:val="single" w:sz="6" w:space="0" w:color="auto"/>
              <w:bottom w:val="single" w:sz="6" w:space="0" w:color="auto"/>
              <w:right w:val="single" w:sz="6" w:space="0" w:color="auto"/>
            </w:tcBorders>
            <w:noWrap/>
            <w:hideMark/>
          </w:tcPr>
          <w:p w14:paraId="6070313D" w14:textId="3F6E1A28" w:rsidR="00803CA4" w:rsidRPr="00803CA4" w:rsidRDefault="00803CA4" w:rsidP="00803CA4">
            <w:pPr>
              <w:jc w:val="right"/>
              <w:rPr>
                <w:rFonts w:eastAsia="Times New Roman"/>
                <w:color w:val="000000"/>
                <w:sz w:val="22"/>
                <w:szCs w:val="22"/>
              </w:rPr>
            </w:pPr>
            <w:r w:rsidRPr="00803CA4">
              <w:rPr>
                <w:color w:val="000000"/>
                <w:sz w:val="22"/>
                <w:szCs w:val="22"/>
              </w:rPr>
              <w:t xml:space="preserve">             509,642,056 </w:t>
            </w:r>
          </w:p>
        </w:tc>
      </w:tr>
      <w:tr w:rsidR="00803CA4" w:rsidRPr="00803CA4" w14:paraId="50D0E5EB" w14:textId="77777777" w:rsidTr="00803CA4">
        <w:trPr>
          <w:trHeight w:val="31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5537802C" w14:textId="77777777" w:rsidR="00803CA4" w:rsidRPr="00803CA4" w:rsidRDefault="00803CA4" w:rsidP="00803CA4">
            <w:pPr>
              <w:rPr>
                <w:rFonts w:eastAsia="Times New Roman"/>
                <w:b/>
                <w:bCs/>
                <w:color w:val="000000"/>
                <w:sz w:val="22"/>
                <w:szCs w:val="22"/>
              </w:rPr>
            </w:pPr>
            <w:r w:rsidRPr="00803CA4">
              <w:rPr>
                <w:rFonts w:eastAsia="Times New Roman"/>
                <w:b/>
                <w:bCs/>
                <w:color w:val="000000"/>
                <w:sz w:val="22"/>
                <w:szCs w:val="22"/>
              </w:rPr>
              <w:t>Closing Fund balance for the period</w:t>
            </w:r>
          </w:p>
        </w:tc>
        <w:tc>
          <w:tcPr>
            <w:tcW w:w="742" w:type="dxa"/>
            <w:tcBorders>
              <w:top w:val="nil"/>
              <w:left w:val="nil"/>
              <w:bottom w:val="single" w:sz="4" w:space="0" w:color="auto"/>
              <w:right w:val="single" w:sz="4" w:space="0" w:color="auto"/>
            </w:tcBorders>
            <w:shd w:val="clear" w:color="auto" w:fill="auto"/>
            <w:noWrap/>
            <w:vAlign w:val="bottom"/>
            <w:hideMark/>
          </w:tcPr>
          <w:p w14:paraId="4D3D0CDF" w14:textId="77777777" w:rsidR="00803CA4" w:rsidRPr="00803CA4" w:rsidRDefault="00803CA4" w:rsidP="00803CA4">
            <w:pPr>
              <w:jc w:val="center"/>
              <w:rPr>
                <w:rFonts w:eastAsia="Times New Roman"/>
                <w:b/>
                <w:bCs/>
                <w:color w:val="000000"/>
                <w:sz w:val="22"/>
                <w:szCs w:val="22"/>
              </w:rPr>
            </w:pPr>
            <w:r w:rsidRPr="00803CA4">
              <w:rPr>
                <w:rFonts w:eastAsia="Times New Roman"/>
                <w:b/>
                <w:bCs/>
                <w:color w:val="000000"/>
                <w:sz w:val="22"/>
                <w:szCs w:val="22"/>
              </w:rPr>
              <w:t> </w:t>
            </w:r>
          </w:p>
        </w:tc>
        <w:tc>
          <w:tcPr>
            <w:tcW w:w="2320" w:type="dxa"/>
            <w:tcBorders>
              <w:top w:val="nil"/>
              <w:left w:val="nil"/>
              <w:bottom w:val="single" w:sz="4" w:space="0" w:color="auto"/>
              <w:right w:val="single" w:sz="4" w:space="0" w:color="auto"/>
            </w:tcBorders>
            <w:shd w:val="clear" w:color="auto" w:fill="auto"/>
            <w:noWrap/>
            <w:vAlign w:val="center"/>
            <w:hideMark/>
          </w:tcPr>
          <w:p w14:paraId="3A23AEA3" w14:textId="77777777" w:rsidR="00803CA4" w:rsidRPr="00803CA4" w:rsidRDefault="00803CA4" w:rsidP="00803CA4">
            <w:pPr>
              <w:jc w:val="right"/>
              <w:rPr>
                <w:rFonts w:eastAsia="Times New Roman"/>
                <w:b/>
                <w:bCs/>
                <w:color w:val="000000"/>
                <w:sz w:val="22"/>
                <w:szCs w:val="22"/>
                <w:u w:val="single"/>
              </w:rPr>
            </w:pPr>
            <w:r w:rsidRPr="00803CA4">
              <w:rPr>
                <w:rFonts w:eastAsia="Times New Roman"/>
                <w:b/>
                <w:bCs/>
                <w:color w:val="000000"/>
                <w:sz w:val="22"/>
                <w:szCs w:val="22"/>
                <w:u w:val="single"/>
              </w:rPr>
              <w:t xml:space="preserve">             1,217,406,347 </w:t>
            </w:r>
          </w:p>
        </w:tc>
        <w:tc>
          <w:tcPr>
            <w:tcW w:w="2120" w:type="dxa"/>
            <w:tcBorders>
              <w:top w:val="single" w:sz="6" w:space="0" w:color="auto"/>
              <w:left w:val="single" w:sz="6" w:space="0" w:color="auto"/>
              <w:bottom w:val="single" w:sz="6" w:space="0" w:color="auto"/>
              <w:right w:val="single" w:sz="6" w:space="0" w:color="auto"/>
            </w:tcBorders>
            <w:noWrap/>
            <w:hideMark/>
          </w:tcPr>
          <w:p w14:paraId="05EF8513" w14:textId="3A266A7E" w:rsidR="00803CA4" w:rsidRPr="00803CA4" w:rsidRDefault="00803CA4" w:rsidP="00803CA4">
            <w:pPr>
              <w:jc w:val="right"/>
              <w:rPr>
                <w:rFonts w:eastAsia="Times New Roman"/>
                <w:b/>
                <w:bCs/>
                <w:color w:val="000000"/>
                <w:sz w:val="22"/>
                <w:szCs w:val="22"/>
                <w:u w:val="single"/>
              </w:rPr>
            </w:pPr>
            <w:r w:rsidRPr="00803CA4">
              <w:rPr>
                <w:b/>
                <w:bCs/>
                <w:color w:val="000000"/>
                <w:sz w:val="22"/>
                <w:szCs w:val="22"/>
                <w:u w:val="single"/>
              </w:rPr>
              <w:t xml:space="preserve">             184,265,868 </w:t>
            </w:r>
          </w:p>
        </w:tc>
      </w:tr>
      <w:tr w:rsidR="00803CA4" w:rsidRPr="00803CA4" w14:paraId="560A5908" w14:textId="77777777" w:rsidTr="00803CA4">
        <w:trPr>
          <w:trHeight w:val="290"/>
        </w:trPr>
        <w:tc>
          <w:tcPr>
            <w:tcW w:w="4560" w:type="dxa"/>
            <w:tcBorders>
              <w:top w:val="nil"/>
              <w:left w:val="single" w:sz="4" w:space="0" w:color="auto"/>
              <w:bottom w:val="single" w:sz="4" w:space="0" w:color="auto"/>
              <w:right w:val="single" w:sz="4" w:space="0" w:color="auto"/>
            </w:tcBorders>
            <w:shd w:val="clear" w:color="auto" w:fill="auto"/>
            <w:noWrap/>
            <w:vAlign w:val="bottom"/>
            <w:hideMark/>
          </w:tcPr>
          <w:p w14:paraId="7911552A" w14:textId="77777777" w:rsidR="00803CA4" w:rsidRPr="00803CA4" w:rsidRDefault="00803CA4" w:rsidP="00803CA4">
            <w:pPr>
              <w:rPr>
                <w:rFonts w:ascii="Calibri" w:eastAsia="Times New Roman" w:hAnsi="Calibri" w:cs="Calibri"/>
                <w:sz w:val="22"/>
                <w:szCs w:val="22"/>
              </w:rPr>
            </w:pPr>
            <w:r w:rsidRPr="00803CA4">
              <w:rPr>
                <w:rFonts w:ascii="Calibri" w:eastAsia="Times New Roman" w:hAnsi="Calibri" w:cs="Calibri"/>
                <w:sz w:val="22"/>
                <w:szCs w:val="22"/>
              </w:rPr>
              <w:t> </w:t>
            </w:r>
          </w:p>
        </w:tc>
        <w:tc>
          <w:tcPr>
            <w:tcW w:w="742" w:type="dxa"/>
            <w:tcBorders>
              <w:top w:val="nil"/>
              <w:left w:val="nil"/>
              <w:bottom w:val="single" w:sz="4" w:space="0" w:color="auto"/>
              <w:right w:val="single" w:sz="4" w:space="0" w:color="auto"/>
            </w:tcBorders>
            <w:shd w:val="clear" w:color="auto" w:fill="auto"/>
            <w:noWrap/>
            <w:vAlign w:val="bottom"/>
            <w:hideMark/>
          </w:tcPr>
          <w:p w14:paraId="28FD2292" w14:textId="77777777" w:rsidR="00803CA4" w:rsidRPr="00803CA4" w:rsidRDefault="00803CA4" w:rsidP="00803CA4">
            <w:pPr>
              <w:rPr>
                <w:rFonts w:ascii="Calibri" w:eastAsia="Times New Roman" w:hAnsi="Calibri" w:cs="Calibri"/>
                <w:b/>
                <w:bCs/>
                <w:sz w:val="22"/>
                <w:szCs w:val="22"/>
              </w:rPr>
            </w:pPr>
            <w:r w:rsidRPr="00803CA4">
              <w:rPr>
                <w:rFonts w:ascii="Calibri" w:eastAsia="Times New Roman" w:hAnsi="Calibri" w:cs="Calibri"/>
                <w:b/>
                <w:bCs/>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14:paraId="12240DB0" w14:textId="77777777" w:rsidR="00803CA4" w:rsidRPr="00803CA4" w:rsidRDefault="00803CA4" w:rsidP="00803CA4">
            <w:pPr>
              <w:jc w:val="center"/>
              <w:rPr>
                <w:rFonts w:eastAsia="Times New Roman"/>
                <w:sz w:val="22"/>
                <w:szCs w:val="22"/>
              </w:rPr>
            </w:pPr>
            <w:r w:rsidRPr="00803CA4">
              <w:rPr>
                <w:rFonts w:eastAsia="Times New Roman"/>
                <w:sz w:val="22"/>
                <w:szCs w:val="22"/>
              </w:rPr>
              <w:t> </w:t>
            </w:r>
          </w:p>
        </w:tc>
        <w:tc>
          <w:tcPr>
            <w:tcW w:w="2120" w:type="dxa"/>
            <w:tcBorders>
              <w:top w:val="single" w:sz="6" w:space="0" w:color="auto"/>
              <w:left w:val="single" w:sz="6" w:space="0" w:color="auto"/>
              <w:bottom w:val="single" w:sz="6" w:space="0" w:color="auto"/>
              <w:right w:val="single" w:sz="6" w:space="0" w:color="auto"/>
            </w:tcBorders>
            <w:noWrap/>
            <w:hideMark/>
          </w:tcPr>
          <w:p w14:paraId="0C2DD9D4" w14:textId="6ED047CD" w:rsidR="00803CA4" w:rsidRPr="00803CA4" w:rsidRDefault="00803CA4" w:rsidP="00803CA4">
            <w:pPr>
              <w:jc w:val="center"/>
              <w:rPr>
                <w:rFonts w:eastAsia="Times New Roman"/>
                <w:sz w:val="22"/>
                <w:szCs w:val="22"/>
              </w:rPr>
            </w:pPr>
          </w:p>
        </w:tc>
      </w:tr>
    </w:tbl>
    <w:p w14:paraId="1A1D1521" w14:textId="4A0943DF" w:rsidR="00D05886" w:rsidRPr="00F86F95" w:rsidRDefault="00D05886" w:rsidP="00BD063E">
      <w:pPr>
        <w:rPr>
          <w:b/>
        </w:rPr>
      </w:pPr>
    </w:p>
    <w:p w14:paraId="0136E6A4" w14:textId="087F301B" w:rsidR="00D05886" w:rsidRPr="00F86F95" w:rsidRDefault="00D05886" w:rsidP="00BD063E">
      <w:pPr>
        <w:rPr>
          <w:b/>
        </w:rPr>
      </w:pPr>
    </w:p>
    <w:p w14:paraId="1265326F" w14:textId="77777777" w:rsidR="00D05886" w:rsidRPr="00F86F95" w:rsidRDefault="00D05886" w:rsidP="00BD063E">
      <w:pPr>
        <w:rPr>
          <w:b/>
        </w:rPr>
      </w:pPr>
    </w:p>
    <w:tbl>
      <w:tblPr>
        <w:tblW w:w="0" w:type="auto"/>
        <w:tblLook w:val="04A0" w:firstRow="1" w:lastRow="0" w:firstColumn="1" w:lastColumn="0" w:noHBand="0" w:noVBand="1"/>
      </w:tblPr>
      <w:tblGrid>
        <w:gridCol w:w="4695"/>
        <w:gridCol w:w="4665"/>
      </w:tblGrid>
      <w:tr w:rsidR="001430C6" w:rsidRPr="00F86F95" w14:paraId="01FCE75D" w14:textId="77777777" w:rsidTr="004B7379">
        <w:trPr>
          <w:trHeight w:val="397"/>
        </w:trPr>
        <w:tc>
          <w:tcPr>
            <w:tcW w:w="4695" w:type="dxa"/>
            <w:shd w:val="clear" w:color="auto" w:fill="auto"/>
            <w:vAlign w:val="center"/>
          </w:tcPr>
          <w:p w14:paraId="02950DC5" w14:textId="77777777" w:rsidR="001430C6" w:rsidRPr="00F86F95" w:rsidRDefault="001430C6" w:rsidP="007D4391">
            <w:pPr>
              <w:rPr>
                <w:b/>
              </w:rPr>
            </w:pPr>
            <w:r w:rsidRPr="00F86F95">
              <w:rPr>
                <w:b/>
              </w:rPr>
              <w:t>……………………………………………….</w:t>
            </w:r>
          </w:p>
        </w:tc>
        <w:tc>
          <w:tcPr>
            <w:tcW w:w="4665" w:type="dxa"/>
            <w:shd w:val="clear" w:color="auto" w:fill="auto"/>
            <w:vAlign w:val="center"/>
          </w:tcPr>
          <w:p w14:paraId="2B3DEEBF" w14:textId="77777777" w:rsidR="001430C6" w:rsidRPr="00F86F95" w:rsidRDefault="001430C6" w:rsidP="007D4391">
            <w:pPr>
              <w:rPr>
                <w:b/>
              </w:rPr>
            </w:pPr>
            <w:r w:rsidRPr="00F86F95">
              <w:rPr>
                <w:b/>
              </w:rPr>
              <w:t>………………………………………………</w:t>
            </w:r>
          </w:p>
        </w:tc>
      </w:tr>
      <w:tr w:rsidR="004B7379" w:rsidRPr="00F86F95" w14:paraId="43F565E1" w14:textId="77777777" w:rsidTr="004B7379">
        <w:trPr>
          <w:trHeight w:val="397"/>
        </w:trPr>
        <w:tc>
          <w:tcPr>
            <w:tcW w:w="4695" w:type="dxa"/>
            <w:shd w:val="clear" w:color="auto" w:fill="auto"/>
          </w:tcPr>
          <w:p w14:paraId="5E449A53" w14:textId="1E213DB4" w:rsidR="004B7379" w:rsidRPr="004B7379" w:rsidRDefault="004B7379" w:rsidP="004B7379">
            <w:pPr>
              <w:rPr>
                <w:b/>
              </w:rPr>
            </w:pPr>
            <w:r w:rsidRPr="004B7379">
              <w:rPr>
                <w:b/>
                <w:bCs/>
                <w:spacing w:val="-1"/>
              </w:rPr>
              <w:t>Name: Mr</w:t>
            </w:r>
            <w:r w:rsidRPr="004B7379">
              <w:rPr>
                <w:b/>
                <w:bCs/>
              </w:rPr>
              <w:t xml:space="preserve">. </w:t>
            </w:r>
            <w:proofErr w:type="spellStart"/>
            <w:r w:rsidRPr="004B7379">
              <w:rPr>
                <w:b/>
              </w:rPr>
              <w:t>Wafula</w:t>
            </w:r>
            <w:proofErr w:type="spellEnd"/>
            <w:r w:rsidRPr="004B7379">
              <w:rPr>
                <w:b/>
              </w:rPr>
              <w:t xml:space="preserve"> </w:t>
            </w:r>
            <w:proofErr w:type="spellStart"/>
            <w:r w:rsidRPr="004B7379">
              <w:rPr>
                <w:b/>
              </w:rPr>
              <w:t>Gypson</w:t>
            </w:r>
            <w:proofErr w:type="spellEnd"/>
            <w:r w:rsidRPr="004B7379">
              <w:rPr>
                <w:b/>
              </w:rPr>
              <w:t xml:space="preserve"> </w:t>
            </w:r>
            <w:proofErr w:type="spellStart"/>
            <w:r w:rsidRPr="004B7379">
              <w:rPr>
                <w:b/>
              </w:rPr>
              <w:t>Ojiambo</w:t>
            </w:r>
            <w:proofErr w:type="spellEnd"/>
          </w:p>
        </w:tc>
        <w:tc>
          <w:tcPr>
            <w:tcW w:w="4665" w:type="dxa"/>
            <w:shd w:val="clear" w:color="auto" w:fill="auto"/>
            <w:vAlign w:val="center"/>
          </w:tcPr>
          <w:p w14:paraId="08E13D32" w14:textId="16DF1993" w:rsidR="004B7379" w:rsidRPr="00F86F95" w:rsidRDefault="004B7379" w:rsidP="004B7379">
            <w:pPr>
              <w:rPr>
                <w:b/>
              </w:rPr>
            </w:pPr>
            <w:r w:rsidRPr="00F86F95">
              <w:rPr>
                <w:b/>
              </w:rPr>
              <w:t>Name: Ms Roselin Lumbasi</w:t>
            </w:r>
          </w:p>
        </w:tc>
      </w:tr>
      <w:tr w:rsidR="004B7379" w:rsidRPr="00F86F95" w14:paraId="2CAB1F38" w14:textId="77777777" w:rsidTr="004B7379">
        <w:trPr>
          <w:trHeight w:val="397"/>
        </w:trPr>
        <w:tc>
          <w:tcPr>
            <w:tcW w:w="4695" w:type="dxa"/>
            <w:shd w:val="clear" w:color="auto" w:fill="auto"/>
          </w:tcPr>
          <w:p w14:paraId="385243DA" w14:textId="275D6E12" w:rsidR="004B7379" w:rsidRPr="004B7379" w:rsidRDefault="004B7379" w:rsidP="004B7379">
            <w:pPr>
              <w:rPr>
                <w:b/>
              </w:rPr>
            </w:pPr>
            <w:r w:rsidRPr="004B7379">
              <w:rPr>
                <w:b/>
                <w:bCs/>
                <w:color w:val="000000"/>
              </w:rPr>
              <w:t>Chief Officer - Finance</w:t>
            </w:r>
          </w:p>
        </w:tc>
        <w:tc>
          <w:tcPr>
            <w:tcW w:w="4665" w:type="dxa"/>
            <w:shd w:val="clear" w:color="auto" w:fill="auto"/>
            <w:vAlign w:val="center"/>
          </w:tcPr>
          <w:p w14:paraId="4701D73D" w14:textId="4B91A82B" w:rsidR="004B7379" w:rsidRPr="00F86F95" w:rsidRDefault="004B7379" w:rsidP="004B7379">
            <w:pPr>
              <w:rPr>
                <w:b/>
              </w:rPr>
            </w:pPr>
            <w:r>
              <w:rPr>
                <w:b/>
              </w:rPr>
              <w:t xml:space="preserve">Ag. </w:t>
            </w:r>
            <w:r w:rsidRPr="00F86F95">
              <w:rPr>
                <w:b/>
              </w:rPr>
              <w:t>Director Accounting Services</w:t>
            </w:r>
          </w:p>
        </w:tc>
      </w:tr>
      <w:tr w:rsidR="004B7379" w:rsidRPr="00F86F95" w14:paraId="0DCAB96F" w14:textId="77777777" w:rsidTr="004B7379">
        <w:trPr>
          <w:trHeight w:val="397"/>
        </w:trPr>
        <w:tc>
          <w:tcPr>
            <w:tcW w:w="4695" w:type="dxa"/>
            <w:shd w:val="clear" w:color="auto" w:fill="auto"/>
          </w:tcPr>
          <w:p w14:paraId="3BD97BF0" w14:textId="4E9B8F89" w:rsidR="004B7379" w:rsidRPr="004B7379" w:rsidRDefault="004B7379" w:rsidP="004B7379">
            <w:pPr>
              <w:rPr>
                <w:b/>
              </w:rPr>
            </w:pPr>
            <w:r w:rsidRPr="004B7379">
              <w:rPr>
                <w:b/>
                <w:bCs/>
              </w:rPr>
              <w:t>IC</w:t>
            </w:r>
            <w:r w:rsidRPr="004B7379">
              <w:rPr>
                <w:b/>
                <w:bCs/>
                <w:spacing w:val="-3"/>
              </w:rPr>
              <w:t>P</w:t>
            </w:r>
            <w:r w:rsidRPr="004B7379">
              <w:rPr>
                <w:b/>
                <w:bCs/>
                <w:spacing w:val="2"/>
              </w:rPr>
              <w:t>A</w:t>
            </w:r>
            <w:r w:rsidRPr="004B7379">
              <w:rPr>
                <w:b/>
                <w:bCs/>
              </w:rPr>
              <w:t xml:space="preserve">K </w:t>
            </w:r>
            <w:r w:rsidRPr="004B7379">
              <w:rPr>
                <w:b/>
                <w:bCs/>
                <w:spacing w:val="-1"/>
              </w:rPr>
              <w:t>M</w:t>
            </w:r>
            <w:r w:rsidRPr="004B7379">
              <w:rPr>
                <w:b/>
                <w:bCs/>
                <w:spacing w:val="1"/>
              </w:rPr>
              <w:t>e</w:t>
            </w:r>
            <w:r w:rsidRPr="004B7379">
              <w:rPr>
                <w:b/>
                <w:bCs/>
                <w:spacing w:val="-3"/>
              </w:rPr>
              <w:t>m</w:t>
            </w:r>
            <w:r w:rsidRPr="004B7379">
              <w:rPr>
                <w:b/>
                <w:bCs/>
                <w:spacing w:val="1"/>
              </w:rPr>
              <w:t>be</w:t>
            </w:r>
            <w:r w:rsidRPr="004B7379">
              <w:rPr>
                <w:b/>
                <w:bCs/>
              </w:rPr>
              <w:t>r</w:t>
            </w:r>
            <w:r w:rsidRPr="004B7379">
              <w:rPr>
                <w:b/>
                <w:bCs/>
                <w:spacing w:val="1"/>
              </w:rPr>
              <w:t xml:space="preserve"> </w:t>
            </w:r>
            <w:r w:rsidRPr="004B7379">
              <w:rPr>
                <w:b/>
                <w:bCs/>
              </w:rPr>
              <w:t>N</w:t>
            </w:r>
            <w:r w:rsidRPr="004B7379">
              <w:rPr>
                <w:b/>
                <w:bCs/>
                <w:spacing w:val="3"/>
              </w:rPr>
              <w:t>u</w:t>
            </w:r>
            <w:r w:rsidRPr="004B7379">
              <w:rPr>
                <w:b/>
                <w:bCs/>
                <w:spacing w:val="-3"/>
              </w:rPr>
              <w:t>m</w:t>
            </w:r>
            <w:r w:rsidRPr="004B7379">
              <w:rPr>
                <w:b/>
                <w:bCs/>
                <w:spacing w:val="1"/>
              </w:rPr>
              <w:t>b</w:t>
            </w:r>
            <w:r w:rsidRPr="004B7379">
              <w:rPr>
                <w:b/>
                <w:bCs/>
                <w:spacing w:val="-1"/>
              </w:rPr>
              <w:t>er</w:t>
            </w:r>
            <w:r w:rsidRPr="004B7379">
              <w:rPr>
                <w:b/>
                <w:bCs/>
              </w:rPr>
              <w:t xml:space="preserve">: </w:t>
            </w:r>
            <w:r w:rsidRPr="004B7379">
              <w:rPr>
                <w:b/>
              </w:rPr>
              <w:t>20335</w:t>
            </w:r>
          </w:p>
        </w:tc>
        <w:tc>
          <w:tcPr>
            <w:tcW w:w="4665" w:type="dxa"/>
            <w:shd w:val="clear" w:color="auto" w:fill="auto"/>
            <w:vAlign w:val="center"/>
          </w:tcPr>
          <w:p w14:paraId="217482CD" w14:textId="3E6DAD53" w:rsidR="004B7379" w:rsidRPr="00F86F95" w:rsidRDefault="004B7379" w:rsidP="004B7379">
            <w:pPr>
              <w:rPr>
                <w:b/>
              </w:rPr>
            </w:pPr>
            <w:r w:rsidRPr="00F86F95">
              <w:rPr>
                <w:b/>
              </w:rPr>
              <w:t>ICPAK Member No: 12273</w:t>
            </w:r>
          </w:p>
        </w:tc>
      </w:tr>
      <w:tr w:rsidR="007D4391" w:rsidRPr="00F86F95" w14:paraId="7192C610" w14:textId="77777777" w:rsidTr="004B7379">
        <w:trPr>
          <w:trHeight w:val="397"/>
        </w:trPr>
        <w:tc>
          <w:tcPr>
            <w:tcW w:w="4695" w:type="dxa"/>
            <w:shd w:val="clear" w:color="auto" w:fill="auto"/>
            <w:vAlign w:val="center"/>
          </w:tcPr>
          <w:p w14:paraId="35388B53" w14:textId="65E58964" w:rsidR="007D4391" w:rsidRPr="006C773F" w:rsidRDefault="001964ED" w:rsidP="004B7379">
            <w:pPr>
              <w:rPr>
                <w:b/>
              </w:rPr>
            </w:pPr>
            <w:r w:rsidRPr="006C773F">
              <w:rPr>
                <w:b/>
              </w:rPr>
              <w:t xml:space="preserve">Date: </w:t>
            </w:r>
            <w:r w:rsidR="00BD03B8">
              <w:rPr>
                <w:b/>
              </w:rPr>
              <w:t>8/8</w:t>
            </w:r>
            <w:r w:rsidR="004B7379" w:rsidRPr="006C773F">
              <w:rPr>
                <w:b/>
              </w:rPr>
              <w:t>/</w:t>
            </w:r>
            <w:r w:rsidR="006C773F" w:rsidRPr="006C773F">
              <w:rPr>
                <w:b/>
              </w:rPr>
              <w:t>2023</w:t>
            </w:r>
          </w:p>
        </w:tc>
        <w:tc>
          <w:tcPr>
            <w:tcW w:w="4665" w:type="dxa"/>
            <w:shd w:val="clear" w:color="auto" w:fill="auto"/>
            <w:vAlign w:val="center"/>
          </w:tcPr>
          <w:p w14:paraId="5545CB3D" w14:textId="0937D88D" w:rsidR="007D4391" w:rsidRPr="00F86F95" w:rsidRDefault="001964ED" w:rsidP="004B7379">
            <w:pPr>
              <w:rPr>
                <w:b/>
              </w:rPr>
            </w:pPr>
            <w:r w:rsidRPr="006C773F">
              <w:rPr>
                <w:b/>
              </w:rPr>
              <w:t xml:space="preserve">Date: </w:t>
            </w:r>
            <w:r w:rsidR="00BD03B8">
              <w:rPr>
                <w:b/>
              </w:rPr>
              <w:t>8/8</w:t>
            </w:r>
            <w:r w:rsidR="006C773F" w:rsidRPr="006C773F">
              <w:rPr>
                <w:b/>
              </w:rPr>
              <w:t>/2023</w:t>
            </w:r>
          </w:p>
        </w:tc>
      </w:tr>
    </w:tbl>
    <w:p w14:paraId="26C54B06" w14:textId="77777777" w:rsidR="00650803" w:rsidRPr="00F86F95" w:rsidRDefault="00650803" w:rsidP="00BD063E">
      <w:pPr>
        <w:rPr>
          <w:b/>
        </w:rPr>
      </w:pPr>
    </w:p>
    <w:p w14:paraId="0230250F" w14:textId="3C99A741" w:rsidR="00987F5D" w:rsidRPr="00F86F95" w:rsidRDefault="00282FEC" w:rsidP="00BD063E">
      <w:pPr>
        <w:rPr>
          <w:b/>
        </w:rPr>
        <w:sectPr w:rsidR="00987F5D" w:rsidRPr="00F86F95" w:rsidSect="00866920">
          <w:pgSz w:w="12240" w:h="15840"/>
          <w:pgMar w:top="1440" w:right="1440" w:bottom="1440" w:left="1440" w:header="720" w:footer="720" w:gutter="0"/>
          <w:pgNumType w:start="1"/>
          <w:cols w:space="720"/>
          <w:docGrid w:linePitch="360"/>
        </w:sectPr>
      </w:pPr>
      <w:r w:rsidRPr="00F86F95">
        <w:rPr>
          <w:b/>
        </w:rPr>
        <w:br w:type="page"/>
      </w:r>
    </w:p>
    <w:p w14:paraId="07C7B502" w14:textId="609D7BF0" w:rsidR="00E23D04" w:rsidRPr="00F86F95" w:rsidRDefault="00987F5D" w:rsidP="009A58CA">
      <w:pPr>
        <w:pStyle w:val="Heading1"/>
        <w:numPr>
          <w:ilvl w:val="0"/>
          <w:numId w:val="5"/>
        </w:numPr>
        <w:ind w:left="810" w:hanging="630"/>
        <w:jc w:val="both"/>
        <w:rPr>
          <w:sz w:val="24"/>
          <w:szCs w:val="24"/>
        </w:rPr>
      </w:pPr>
      <w:bookmarkStart w:id="28" w:name="_Toc142472966"/>
      <w:r w:rsidRPr="00F86F95">
        <w:rPr>
          <w:sz w:val="24"/>
          <w:szCs w:val="24"/>
        </w:rPr>
        <w:lastRenderedPageBreak/>
        <w:t xml:space="preserve">Statement of </w:t>
      </w:r>
      <w:r w:rsidR="00F02F11" w:rsidRPr="00F86F95">
        <w:rPr>
          <w:sz w:val="24"/>
          <w:szCs w:val="24"/>
        </w:rPr>
        <w:t>Comparison</w:t>
      </w:r>
      <w:r w:rsidR="008F5E2E" w:rsidRPr="00F86F95">
        <w:rPr>
          <w:sz w:val="24"/>
          <w:szCs w:val="24"/>
        </w:rPr>
        <w:t xml:space="preserve"> of Budget </w:t>
      </w:r>
      <w:bookmarkEnd w:id="27"/>
      <w:r w:rsidR="004466F1" w:rsidRPr="00F86F95">
        <w:rPr>
          <w:sz w:val="24"/>
          <w:szCs w:val="24"/>
        </w:rPr>
        <w:t>Actual Amounts</w:t>
      </w:r>
      <w:r w:rsidR="00D16691" w:rsidRPr="00F86F95">
        <w:rPr>
          <w:sz w:val="24"/>
          <w:szCs w:val="24"/>
        </w:rPr>
        <w:t xml:space="preserve"> for the </w:t>
      </w:r>
      <w:r w:rsidR="003D30F5">
        <w:rPr>
          <w:sz w:val="24"/>
          <w:szCs w:val="24"/>
        </w:rPr>
        <w:t>period</w:t>
      </w:r>
      <w:r w:rsidR="004078DA" w:rsidRPr="00F86F95">
        <w:rPr>
          <w:sz w:val="24"/>
          <w:szCs w:val="24"/>
        </w:rPr>
        <w:t xml:space="preserve"> ended </w:t>
      </w:r>
      <w:r w:rsidR="003A3BC6">
        <w:rPr>
          <w:sz w:val="24"/>
          <w:szCs w:val="24"/>
        </w:rPr>
        <w:t>30</w:t>
      </w:r>
      <w:r w:rsidR="003A3BC6" w:rsidRPr="003A3BC6">
        <w:rPr>
          <w:sz w:val="24"/>
          <w:szCs w:val="24"/>
          <w:vertAlign w:val="superscript"/>
        </w:rPr>
        <w:t>th</w:t>
      </w:r>
      <w:r w:rsidR="003A3BC6">
        <w:rPr>
          <w:sz w:val="24"/>
          <w:szCs w:val="24"/>
        </w:rPr>
        <w:t xml:space="preserve"> June</w:t>
      </w:r>
      <w:r w:rsidR="00E46158">
        <w:rPr>
          <w:sz w:val="24"/>
          <w:szCs w:val="24"/>
        </w:rPr>
        <w:t>, 2023</w:t>
      </w:r>
      <w:r w:rsidR="00EA3D53" w:rsidRPr="00F86F95">
        <w:rPr>
          <w:sz w:val="24"/>
          <w:szCs w:val="24"/>
        </w:rPr>
        <w:t>.</w:t>
      </w:r>
      <w:bookmarkEnd w:id="28"/>
    </w:p>
    <w:p w14:paraId="1377D164" w14:textId="77777777" w:rsidR="00E23D04" w:rsidRPr="00F86F95" w:rsidRDefault="00E23D04" w:rsidP="00E23D04">
      <w:pPr>
        <w:rPr>
          <w:sz w:val="22"/>
          <w:szCs w:val="22"/>
        </w:rPr>
      </w:pPr>
    </w:p>
    <w:tbl>
      <w:tblPr>
        <w:tblW w:w="5000" w:type="pct"/>
        <w:tblLook w:val="04A0" w:firstRow="1" w:lastRow="0" w:firstColumn="1" w:lastColumn="0" w:noHBand="0" w:noVBand="1"/>
      </w:tblPr>
      <w:tblGrid>
        <w:gridCol w:w="2079"/>
        <w:gridCol w:w="1923"/>
        <w:gridCol w:w="1924"/>
        <w:gridCol w:w="1924"/>
        <w:gridCol w:w="2131"/>
        <w:gridCol w:w="1855"/>
        <w:gridCol w:w="1114"/>
      </w:tblGrid>
      <w:tr w:rsidR="00F60240" w:rsidRPr="00F60240" w14:paraId="0C2BA308" w14:textId="77777777" w:rsidTr="00F60240">
        <w:trPr>
          <w:trHeight w:val="900"/>
        </w:trPr>
        <w:tc>
          <w:tcPr>
            <w:tcW w:w="1061"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6ABAE8BD" w14:textId="77777777" w:rsidR="00F60240" w:rsidRPr="00F60240" w:rsidRDefault="00F60240" w:rsidP="00F60240">
            <w:pPr>
              <w:rPr>
                <w:rFonts w:eastAsia="Times New Roman"/>
                <w:b/>
                <w:bCs/>
                <w:color w:val="000000"/>
                <w:sz w:val="22"/>
                <w:szCs w:val="22"/>
              </w:rPr>
            </w:pPr>
            <w:r w:rsidRPr="00F60240">
              <w:rPr>
                <w:rFonts w:eastAsia="Times New Roman"/>
                <w:b/>
                <w:bCs/>
                <w:color w:val="000000"/>
                <w:sz w:val="22"/>
                <w:szCs w:val="22"/>
              </w:rPr>
              <w:t xml:space="preserve">Receipt/Expense Item </w:t>
            </w:r>
          </w:p>
        </w:tc>
        <w:tc>
          <w:tcPr>
            <w:tcW w:w="673" w:type="pct"/>
            <w:tcBorders>
              <w:top w:val="single" w:sz="4" w:space="0" w:color="auto"/>
              <w:left w:val="nil"/>
              <w:bottom w:val="single" w:sz="4" w:space="0" w:color="auto"/>
              <w:right w:val="single" w:sz="4" w:space="0" w:color="auto"/>
            </w:tcBorders>
            <w:shd w:val="clear" w:color="000000" w:fill="0070C0"/>
            <w:vAlign w:val="center"/>
            <w:hideMark/>
          </w:tcPr>
          <w:p w14:paraId="1F7F90E6"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Approved Budget FY 2022/2023 </w:t>
            </w:r>
          </w:p>
        </w:tc>
        <w:tc>
          <w:tcPr>
            <w:tcW w:w="673" w:type="pct"/>
            <w:tcBorders>
              <w:top w:val="single" w:sz="4" w:space="0" w:color="auto"/>
              <w:left w:val="nil"/>
              <w:bottom w:val="single" w:sz="4" w:space="0" w:color="auto"/>
              <w:right w:val="single" w:sz="4" w:space="0" w:color="auto"/>
            </w:tcBorders>
            <w:shd w:val="clear" w:color="000000" w:fill="0070C0"/>
            <w:vAlign w:val="center"/>
            <w:hideMark/>
          </w:tcPr>
          <w:p w14:paraId="7BE69327"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w:t>
            </w:r>
            <w:proofErr w:type="spellStart"/>
            <w:r w:rsidRPr="00F60240">
              <w:rPr>
                <w:rFonts w:eastAsia="Times New Roman"/>
                <w:b/>
                <w:bCs/>
                <w:color w:val="000000"/>
                <w:sz w:val="22"/>
                <w:szCs w:val="22"/>
              </w:rPr>
              <w:t>Supplimentary</w:t>
            </w:r>
            <w:proofErr w:type="spellEnd"/>
            <w:r w:rsidRPr="00F60240">
              <w:rPr>
                <w:rFonts w:eastAsia="Times New Roman"/>
                <w:b/>
                <w:bCs/>
                <w:color w:val="000000"/>
                <w:sz w:val="22"/>
                <w:szCs w:val="22"/>
              </w:rPr>
              <w:t xml:space="preserve"> Budget </w:t>
            </w:r>
          </w:p>
        </w:tc>
        <w:tc>
          <w:tcPr>
            <w:tcW w:w="672" w:type="pct"/>
            <w:tcBorders>
              <w:top w:val="single" w:sz="4" w:space="0" w:color="auto"/>
              <w:left w:val="nil"/>
              <w:bottom w:val="single" w:sz="4" w:space="0" w:color="auto"/>
              <w:right w:val="single" w:sz="4" w:space="0" w:color="auto"/>
            </w:tcBorders>
            <w:shd w:val="clear" w:color="000000" w:fill="0070C0"/>
            <w:vAlign w:val="center"/>
            <w:hideMark/>
          </w:tcPr>
          <w:p w14:paraId="57A849EF"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Revised budget FY 2022/2023 </w:t>
            </w:r>
          </w:p>
        </w:tc>
        <w:tc>
          <w:tcPr>
            <w:tcW w:w="846" w:type="pct"/>
            <w:tcBorders>
              <w:top w:val="single" w:sz="4" w:space="0" w:color="auto"/>
              <w:left w:val="nil"/>
              <w:bottom w:val="single" w:sz="4" w:space="0" w:color="auto"/>
              <w:right w:val="single" w:sz="4" w:space="0" w:color="auto"/>
            </w:tcBorders>
            <w:shd w:val="clear" w:color="000000" w:fill="0070C0"/>
            <w:vAlign w:val="center"/>
            <w:hideMark/>
          </w:tcPr>
          <w:p w14:paraId="6E293EF2"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Actual cumulative to date </w:t>
            </w:r>
          </w:p>
        </w:tc>
        <w:tc>
          <w:tcPr>
            <w:tcW w:w="617" w:type="pct"/>
            <w:tcBorders>
              <w:top w:val="single" w:sz="4" w:space="0" w:color="auto"/>
              <w:left w:val="nil"/>
              <w:bottom w:val="single" w:sz="4" w:space="0" w:color="auto"/>
              <w:right w:val="single" w:sz="4" w:space="0" w:color="auto"/>
            </w:tcBorders>
            <w:shd w:val="clear" w:color="000000" w:fill="0070C0"/>
            <w:vAlign w:val="center"/>
            <w:hideMark/>
          </w:tcPr>
          <w:p w14:paraId="3F60C40C"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Budget utilization difference </w:t>
            </w:r>
          </w:p>
        </w:tc>
        <w:tc>
          <w:tcPr>
            <w:tcW w:w="457" w:type="pct"/>
            <w:tcBorders>
              <w:top w:val="single" w:sz="4" w:space="0" w:color="auto"/>
              <w:left w:val="nil"/>
              <w:bottom w:val="single" w:sz="4" w:space="0" w:color="auto"/>
              <w:right w:val="single" w:sz="4" w:space="0" w:color="auto"/>
            </w:tcBorders>
            <w:shd w:val="clear" w:color="000000" w:fill="0070C0"/>
            <w:vAlign w:val="center"/>
            <w:hideMark/>
          </w:tcPr>
          <w:p w14:paraId="7E4DDD31"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Budget utilization </w:t>
            </w:r>
          </w:p>
        </w:tc>
      </w:tr>
      <w:tr w:rsidR="00F60240" w:rsidRPr="00F60240" w14:paraId="1BB92BE6" w14:textId="77777777" w:rsidTr="00F60240">
        <w:trPr>
          <w:trHeight w:val="280"/>
        </w:trPr>
        <w:tc>
          <w:tcPr>
            <w:tcW w:w="1061" w:type="pct"/>
            <w:tcBorders>
              <w:top w:val="nil"/>
              <w:left w:val="single" w:sz="4" w:space="0" w:color="auto"/>
              <w:bottom w:val="single" w:sz="4" w:space="0" w:color="auto"/>
              <w:right w:val="single" w:sz="4" w:space="0" w:color="auto"/>
            </w:tcBorders>
            <w:shd w:val="clear" w:color="000000" w:fill="0070C0"/>
            <w:vAlign w:val="bottom"/>
            <w:hideMark/>
          </w:tcPr>
          <w:p w14:paraId="011A11B3"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w:t>
            </w:r>
          </w:p>
        </w:tc>
        <w:tc>
          <w:tcPr>
            <w:tcW w:w="673" w:type="pct"/>
            <w:tcBorders>
              <w:top w:val="nil"/>
              <w:left w:val="nil"/>
              <w:bottom w:val="single" w:sz="4" w:space="0" w:color="auto"/>
              <w:right w:val="single" w:sz="4" w:space="0" w:color="auto"/>
            </w:tcBorders>
            <w:shd w:val="clear" w:color="000000" w:fill="0070C0"/>
            <w:noWrap/>
            <w:vAlign w:val="center"/>
            <w:hideMark/>
          </w:tcPr>
          <w:p w14:paraId="60259E72"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w:t>
            </w:r>
            <w:proofErr w:type="spellStart"/>
            <w:r w:rsidRPr="00F60240">
              <w:rPr>
                <w:rFonts w:eastAsia="Times New Roman"/>
                <w:b/>
                <w:bCs/>
                <w:color w:val="000000"/>
                <w:sz w:val="22"/>
                <w:szCs w:val="22"/>
              </w:rPr>
              <w:t>Kshs</w:t>
            </w:r>
            <w:proofErr w:type="spellEnd"/>
            <w:r w:rsidRPr="00F60240">
              <w:rPr>
                <w:rFonts w:eastAsia="Times New Roman"/>
                <w:b/>
                <w:bCs/>
                <w:color w:val="000000"/>
                <w:sz w:val="22"/>
                <w:szCs w:val="22"/>
              </w:rPr>
              <w:t xml:space="preserve"> </w:t>
            </w:r>
          </w:p>
        </w:tc>
        <w:tc>
          <w:tcPr>
            <w:tcW w:w="673" w:type="pct"/>
            <w:tcBorders>
              <w:top w:val="nil"/>
              <w:left w:val="nil"/>
              <w:bottom w:val="single" w:sz="4" w:space="0" w:color="auto"/>
              <w:right w:val="single" w:sz="4" w:space="0" w:color="auto"/>
            </w:tcBorders>
            <w:shd w:val="clear" w:color="000000" w:fill="0070C0"/>
            <w:noWrap/>
            <w:vAlign w:val="center"/>
            <w:hideMark/>
          </w:tcPr>
          <w:p w14:paraId="1E3C71E1"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w:t>
            </w:r>
          </w:p>
        </w:tc>
        <w:tc>
          <w:tcPr>
            <w:tcW w:w="672" w:type="pct"/>
            <w:tcBorders>
              <w:top w:val="nil"/>
              <w:left w:val="nil"/>
              <w:bottom w:val="single" w:sz="4" w:space="0" w:color="auto"/>
              <w:right w:val="single" w:sz="4" w:space="0" w:color="auto"/>
            </w:tcBorders>
            <w:shd w:val="clear" w:color="000000" w:fill="0070C0"/>
            <w:noWrap/>
            <w:vAlign w:val="center"/>
            <w:hideMark/>
          </w:tcPr>
          <w:p w14:paraId="0FE98A5A"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w:t>
            </w:r>
          </w:p>
        </w:tc>
        <w:tc>
          <w:tcPr>
            <w:tcW w:w="846" w:type="pct"/>
            <w:tcBorders>
              <w:top w:val="nil"/>
              <w:left w:val="nil"/>
              <w:bottom w:val="single" w:sz="4" w:space="0" w:color="auto"/>
              <w:right w:val="single" w:sz="4" w:space="0" w:color="auto"/>
            </w:tcBorders>
            <w:shd w:val="clear" w:color="000000" w:fill="0070C0"/>
            <w:noWrap/>
            <w:vAlign w:val="center"/>
            <w:hideMark/>
          </w:tcPr>
          <w:p w14:paraId="0D6D485C"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w:t>
            </w:r>
            <w:proofErr w:type="spellStart"/>
            <w:r w:rsidRPr="00F60240">
              <w:rPr>
                <w:rFonts w:eastAsia="Times New Roman"/>
                <w:b/>
                <w:bCs/>
                <w:color w:val="000000"/>
                <w:sz w:val="22"/>
                <w:szCs w:val="22"/>
              </w:rPr>
              <w:t>Kshs</w:t>
            </w:r>
            <w:proofErr w:type="spellEnd"/>
            <w:r w:rsidRPr="00F60240">
              <w:rPr>
                <w:rFonts w:eastAsia="Times New Roman"/>
                <w:b/>
                <w:bCs/>
                <w:color w:val="000000"/>
                <w:sz w:val="22"/>
                <w:szCs w:val="22"/>
              </w:rPr>
              <w:t xml:space="preserve"> </w:t>
            </w:r>
          </w:p>
        </w:tc>
        <w:tc>
          <w:tcPr>
            <w:tcW w:w="617" w:type="pct"/>
            <w:tcBorders>
              <w:top w:val="nil"/>
              <w:left w:val="nil"/>
              <w:bottom w:val="single" w:sz="4" w:space="0" w:color="auto"/>
              <w:right w:val="single" w:sz="4" w:space="0" w:color="auto"/>
            </w:tcBorders>
            <w:shd w:val="clear" w:color="000000" w:fill="0070C0"/>
            <w:noWrap/>
            <w:vAlign w:val="center"/>
            <w:hideMark/>
          </w:tcPr>
          <w:p w14:paraId="347DA499"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w:t>
            </w:r>
            <w:proofErr w:type="spellStart"/>
            <w:r w:rsidRPr="00F60240">
              <w:rPr>
                <w:rFonts w:eastAsia="Times New Roman"/>
                <w:b/>
                <w:bCs/>
                <w:color w:val="000000"/>
                <w:sz w:val="22"/>
                <w:szCs w:val="22"/>
              </w:rPr>
              <w:t>Kshs</w:t>
            </w:r>
            <w:proofErr w:type="spellEnd"/>
            <w:r w:rsidRPr="00F60240">
              <w:rPr>
                <w:rFonts w:eastAsia="Times New Roman"/>
                <w:b/>
                <w:bCs/>
                <w:color w:val="000000"/>
                <w:sz w:val="22"/>
                <w:szCs w:val="22"/>
              </w:rPr>
              <w:t xml:space="preserve"> </w:t>
            </w:r>
          </w:p>
        </w:tc>
        <w:tc>
          <w:tcPr>
            <w:tcW w:w="457" w:type="pct"/>
            <w:tcBorders>
              <w:top w:val="nil"/>
              <w:left w:val="nil"/>
              <w:bottom w:val="single" w:sz="4" w:space="0" w:color="auto"/>
              <w:right w:val="single" w:sz="4" w:space="0" w:color="auto"/>
            </w:tcBorders>
            <w:shd w:val="clear" w:color="000000" w:fill="0070C0"/>
            <w:noWrap/>
            <w:vAlign w:val="center"/>
            <w:hideMark/>
          </w:tcPr>
          <w:p w14:paraId="53205DBE" w14:textId="77777777" w:rsidR="00F60240" w:rsidRPr="00F60240" w:rsidRDefault="00F60240" w:rsidP="00F60240">
            <w:pPr>
              <w:jc w:val="center"/>
              <w:rPr>
                <w:rFonts w:eastAsia="Times New Roman"/>
                <w:b/>
                <w:bCs/>
                <w:color w:val="000000"/>
                <w:sz w:val="22"/>
                <w:szCs w:val="22"/>
              </w:rPr>
            </w:pPr>
            <w:r w:rsidRPr="00F60240">
              <w:rPr>
                <w:rFonts w:eastAsia="Times New Roman"/>
                <w:b/>
                <w:bCs/>
                <w:color w:val="000000"/>
                <w:sz w:val="22"/>
                <w:szCs w:val="22"/>
              </w:rPr>
              <w:t xml:space="preserve"> % </w:t>
            </w:r>
          </w:p>
        </w:tc>
      </w:tr>
      <w:tr w:rsidR="00F60240" w:rsidRPr="00F60240" w14:paraId="5D74DB25"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29D5E348" w14:textId="77777777" w:rsidR="00F60240" w:rsidRPr="00F60240" w:rsidRDefault="00F60240" w:rsidP="00F60240">
            <w:pPr>
              <w:rPr>
                <w:rFonts w:eastAsia="Times New Roman"/>
                <w:b/>
                <w:bCs/>
                <w:color w:val="000000"/>
                <w:sz w:val="22"/>
                <w:szCs w:val="22"/>
              </w:rPr>
            </w:pPr>
            <w:r w:rsidRPr="00F60240">
              <w:rPr>
                <w:rFonts w:eastAsia="Times New Roman"/>
                <w:b/>
                <w:bCs/>
                <w:color w:val="000000"/>
                <w:sz w:val="22"/>
                <w:szCs w:val="22"/>
              </w:rPr>
              <w:t xml:space="preserve">  RECEIPTS </w:t>
            </w:r>
          </w:p>
        </w:tc>
        <w:tc>
          <w:tcPr>
            <w:tcW w:w="673" w:type="pct"/>
            <w:tcBorders>
              <w:top w:val="nil"/>
              <w:left w:val="nil"/>
              <w:bottom w:val="single" w:sz="4" w:space="0" w:color="auto"/>
              <w:right w:val="single" w:sz="4" w:space="0" w:color="auto"/>
            </w:tcBorders>
            <w:shd w:val="clear" w:color="auto" w:fill="auto"/>
            <w:noWrap/>
            <w:vAlign w:val="center"/>
            <w:hideMark/>
          </w:tcPr>
          <w:p w14:paraId="0D7D1B0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center"/>
            <w:hideMark/>
          </w:tcPr>
          <w:p w14:paraId="13817A5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2" w:type="pct"/>
            <w:tcBorders>
              <w:top w:val="nil"/>
              <w:left w:val="nil"/>
              <w:bottom w:val="single" w:sz="4" w:space="0" w:color="auto"/>
              <w:right w:val="single" w:sz="4" w:space="0" w:color="auto"/>
            </w:tcBorders>
            <w:shd w:val="clear" w:color="auto" w:fill="auto"/>
            <w:noWrap/>
            <w:vAlign w:val="center"/>
            <w:hideMark/>
          </w:tcPr>
          <w:p w14:paraId="693E021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center"/>
            <w:hideMark/>
          </w:tcPr>
          <w:p w14:paraId="0AE2FA96"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w:t>
            </w:r>
          </w:p>
        </w:tc>
        <w:tc>
          <w:tcPr>
            <w:tcW w:w="617" w:type="pct"/>
            <w:tcBorders>
              <w:top w:val="nil"/>
              <w:left w:val="nil"/>
              <w:bottom w:val="single" w:sz="4" w:space="0" w:color="auto"/>
              <w:right w:val="single" w:sz="4" w:space="0" w:color="auto"/>
            </w:tcBorders>
            <w:shd w:val="clear" w:color="auto" w:fill="auto"/>
            <w:noWrap/>
            <w:vAlign w:val="center"/>
            <w:hideMark/>
          </w:tcPr>
          <w:p w14:paraId="40B3F1E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457" w:type="pct"/>
            <w:tcBorders>
              <w:top w:val="nil"/>
              <w:left w:val="nil"/>
              <w:bottom w:val="single" w:sz="4" w:space="0" w:color="auto"/>
              <w:right w:val="single" w:sz="4" w:space="0" w:color="auto"/>
            </w:tcBorders>
            <w:shd w:val="clear" w:color="auto" w:fill="auto"/>
            <w:noWrap/>
            <w:vAlign w:val="center"/>
            <w:hideMark/>
          </w:tcPr>
          <w:p w14:paraId="5253371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r>
      <w:tr w:rsidR="00F60240" w:rsidRPr="00F60240" w14:paraId="3BFA5267" w14:textId="77777777" w:rsidTr="00F60240">
        <w:trPr>
          <w:trHeight w:val="280"/>
        </w:trPr>
        <w:tc>
          <w:tcPr>
            <w:tcW w:w="1061" w:type="pct"/>
            <w:tcBorders>
              <w:top w:val="nil"/>
              <w:left w:val="single" w:sz="4" w:space="0" w:color="auto"/>
              <w:bottom w:val="nil"/>
              <w:right w:val="single" w:sz="4" w:space="0" w:color="auto"/>
            </w:tcBorders>
            <w:shd w:val="clear" w:color="auto" w:fill="auto"/>
            <w:vAlign w:val="center"/>
            <w:hideMark/>
          </w:tcPr>
          <w:p w14:paraId="67081552"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Balance brought forward </w:t>
            </w:r>
          </w:p>
        </w:tc>
        <w:tc>
          <w:tcPr>
            <w:tcW w:w="673" w:type="pct"/>
            <w:tcBorders>
              <w:top w:val="nil"/>
              <w:left w:val="nil"/>
              <w:bottom w:val="nil"/>
              <w:right w:val="single" w:sz="4" w:space="0" w:color="auto"/>
            </w:tcBorders>
            <w:shd w:val="clear" w:color="auto" w:fill="auto"/>
            <w:noWrap/>
            <w:vAlign w:val="center"/>
            <w:hideMark/>
          </w:tcPr>
          <w:p w14:paraId="3C26E6C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nil"/>
              <w:left w:val="nil"/>
              <w:bottom w:val="nil"/>
              <w:right w:val="single" w:sz="4" w:space="0" w:color="auto"/>
            </w:tcBorders>
            <w:shd w:val="clear" w:color="auto" w:fill="auto"/>
            <w:noWrap/>
            <w:vAlign w:val="center"/>
            <w:hideMark/>
          </w:tcPr>
          <w:p w14:paraId="3B70EB3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1,232,576,736 </w:t>
            </w:r>
          </w:p>
        </w:tc>
        <w:tc>
          <w:tcPr>
            <w:tcW w:w="672" w:type="pct"/>
            <w:tcBorders>
              <w:top w:val="nil"/>
              <w:left w:val="nil"/>
              <w:bottom w:val="nil"/>
              <w:right w:val="single" w:sz="4" w:space="0" w:color="auto"/>
            </w:tcBorders>
            <w:shd w:val="clear" w:color="auto" w:fill="auto"/>
            <w:noWrap/>
            <w:vAlign w:val="center"/>
            <w:hideMark/>
          </w:tcPr>
          <w:p w14:paraId="75FB6A6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1,232,576,736 </w:t>
            </w:r>
          </w:p>
        </w:tc>
        <w:tc>
          <w:tcPr>
            <w:tcW w:w="846" w:type="pct"/>
            <w:tcBorders>
              <w:top w:val="nil"/>
              <w:left w:val="nil"/>
              <w:bottom w:val="nil"/>
              <w:right w:val="single" w:sz="4" w:space="0" w:color="auto"/>
            </w:tcBorders>
            <w:shd w:val="clear" w:color="auto" w:fill="auto"/>
            <w:noWrap/>
            <w:vAlign w:val="center"/>
            <w:hideMark/>
          </w:tcPr>
          <w:p w14:paraId="492EB735"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1,232,576,736 </w:t>
            </w:r>
          </w:p>
        </w:tc>
        <w:tc>
          <w:tcPr>
            <w:tcW w:w="617" w:type="pct"/>
            <w:tcBorders>
              <w:top w:val="nil"/>
              <w:left w:val="nil"/>
              <w:bottom w:val="nil"/>
              <w:right w:val="single" w:sz="4" w:space="0" w:color="auto"/>
            </w:tcBorders>
            <w:shd w:val="clear" w:color="auto" w:fill="auto"/>
            <w:noWrap/>
            <w:vAlign w:val="center"/>
            <w:hideMark/>
          </w:tcPr>
          <w:p w14:paraId="20373D67"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457" w:type="pct"/>
            <w:tcBorders>
              <w:top w:val="nil"/>
              <w:left w:val="nil"/>
              <w:bottom w:val="nil"/>
              <w:right w:val="single" w:sz="4" w:space="0" w:color="auto"/>
            </w:tcBorders>
            <w:shd w:val="clear" w:color="auto" w:fill="auto"/>
            <w:noWrap/>
            <w:vAlign w:val="center"/>
            <w:hideMark/>
          </w:tcPr>
          <w:p w14:paraId="023B676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100%</w:t>
            </w:r>
          </w:p>
        </w:tc>
      </w:tr>
      <w:tr w:rsidR="00F60240" w:rsidRPr="00F60240" w14:paraId="27B5ED64" w14:textId="77777777" w:rsidTr="00F60240">
        <w:trPr>
          <w:trHeight w:val="300"/>
        </w:trPr>
        <w:tc>
          <w:tcPr>
            <w:tcW w:w="1061" w:type="pct"/>
            <w:tcBorders>
              <w:top w:val="single" w:sz="4" w:space="0" w:color="auto"/>
              <w:left w:val="single" w:sz="4" w:space="0" w:color="auto"/>
              <w:bottom w:val="nil"/>
              <w:right w:val="single" w:sz="4" w:space="0" w:color="auto"/>
            </w:tcBorders>
            <w:shd w:val="clear" w:color="auto" w:fill="auto"/>
            <w:vAlign w:val="center"/>
            <w:hideMark/>
          </w:tcPr>
          <w:p w14:paraId="0D38028E"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Exchequer releases  </w:t>
            </w:r>
          </w:p>
        </w:tc>
        <w:tc>
          <w:tcPr>
            <w:tcW w:w="673" w:type="pct"/>
            <w:tcBorders>
              <w:top w:val="single" w:sz="4" w:space="0" w:color="auto"/>
              <w:left w:val="nil"/>
              <w:bottom w:val="nil"/>
              <w:right w:val="single" w:sz="4" w:space="0" w:color="auto"/>
            </w:tcBorders>
            <w:shd w:val="clear" w:color="auto" w:fill="auto"/>
            <w:noWrap/>
            <w:vAlign w:val="center"/>
            <w:hideMark/>
          </w:tcPr>
          <w:p w14:paraId="38C6B07E"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7,172,162,009 </w:t>
            </w:r>
          </w:p>
        </w:tc>
        <w:tc>
          <w:tcPr>
            <w:tcW w:w="673" w:type="pct"/>
            <w:tcBorders>
              <w:top w:val="single" w:sz="4" w:space="0" w:color="auto"/>
              <w:left w:val="nil"/>
              <w:bottom w:val="nil"/>
              <w:right w:val="single" w:sz="4" w:space="0" w:color="auto"/>
            </w:tcBorders>
            <w:shd w:val="clear" w:color="auto" w:fill="auto"/>
            <w:noWrap/>
            <w:vAlign w:val="center"/>
            <w:hideMark/>
          </w:tcPr>
          <w:p w14:paraId="396DA06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single" w:sz="4" w:space="0" w:color="auto"/>
              <w:left w:val="nil"/>
              <w:bottom w:val="nil"/>
              <w:right w:val="single" w:sz="4" w:space="0" w:color="auto"/>
            </w:tcBorders>
            <w:shd w:val="clear" w:color="auto" w:fill="auto"/>
            <w:noWrap/>
            <w:vAlign w:val="center"/>
            <w:hideMark/>
          </w:tcPr>
          <w:p w14:paraId="3DAE4B1B"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7,172,162,009 </w:t>
            </w:r>
          </w:p>
        </w:tc>
        <w:tc>
          <w:tcPr>
            <w:tcW w:w="846" w:type="pct"/>
            <w:tcBorders>
              <w:top w:val="single" w:sz="4" w:space="0" w:color="auto"/>
              <w:left w:val="nil"/>
              <w:bottom w:val="nil"/>
              <w:right w:val="single" w:sz="4" w:space="0" w:color="auto"/>
            </w:tcBorders>
            <w:shd w:val="clear" w:color="auto" w:fill="auto"/>
            <w:noWrap/>
            <w:vAlign w:val="center"/>
            <w:hideMark/>
          </w:tcPr>
          <w:p w14:paraId="6284288B"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7,745,934,967 </w:t>
            </w:r>
          </w:p>
        </w:tc>
        <w:tc>
          <w:tcPr>
            <w:tcW w:w="617" w:type="pct"/>
            <w:tcBorders>
              <w:top w:val="single" w:sz="4" w:space="0" w:color="auto"/>
              <w:left w:val="nil"/>
              <w:bottom w:val="nil"/>
              <w:right w:val="single" w:sz="4" w:space="0" w:color="auto"/>
            </w:tcBorders>
            <w:shd w:val="clear" w:color="auto" w:fill="auto"/>
            <w:noWrap/>
            <w:vAlign w:val="center"/>
            <w:hideMark/>
          </w:tcPr>
          <w:p w14:paraId="03143F41"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(573,772,958)</w:t>
            </w:r>
          </w:p>
        </w:tc>
        <w:tc>
          <w:tcPr>
            <w:tcW w:w="457" w:type="pct"/>
            <w:tcBorders>
              <w:top w:val="single" w:sz="4" w:space="0" w:color="auto"/>
              <w:left w:val="nil"/>
              <w:bottom w:val="nil"/>
              <w:right w:val="single" w:sz="4" w:space="0" w:color="auto"/>
            </w:tcBorders>
            <w:shd w:val="clear" w:color="auto" w:fill="auto"/>
            <w:noWrap/>
            <w:vAlign w:val="center"/>
            <w:hideMark/>
          </w:tcPr>
          <w:p w14:paraId="3ACB638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108%</w:t>
            </w:r>
          </w:p>
        </w:tc>
      </w:tr>
      <w:tr w:rsidR="00F60240" w:rsidRPr="00F60240" w14:paraId="493BF53C" w14:textId="77777777" w:rsidTr="00F60240">
        <w:trPr>
          <w:trHeight w:val="460"/>
        </w:trPr>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0DA6A"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Transfers from other government agencies</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63A7DA1D"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single" w:sz="4" w:space="0" w:color="auto"/>
              <w:left w:val="nil"/>
              <w:bottom w:val="nil"/>
              <w:right w:val="single" w:sz="4" w:space="0" w:color="auto"/>
            </w:tcBorders>
            <w:shd w:val="clear" w:color="auto" w:fill="auto"/>
            <w:noWrap/>
            <w:vAlign w:val="center"/>
            <w:hideMark/>
          </w:tcPr>
          <w:p w14:paraId="396780E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52C9B74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1F88D498" w14:textId="77777777" w:rsidR="00F60240" w:rsidRPr="00F60240" w:rsidRDefault="00F60240" w:rsidP="00F60240">
            <w:pPr>
              <w:ind w:firstLineChars="200" w:firstLine="440"/>
              <w:jc w:val="right"/>
              <w:rPr>
                <w:rFonts w:eastAsia="Times New Roman"/>
                <w:color w:val="000000"/>
                <w:sz w:val="22"/>
                <w:szCs w:val="22"/>
              </w:rPr>
            </w:pPr>
            <w:r w:rsidRPr="00F60240">
              <w:rPr>
                <w:rFonts w:eastAsia="Times New Roman"/>
                <w:color w:val="000000"/>
                <w:sz w:val="22"/>
                <w:szCs w:val="22"/>
              </w:rPr>
              <w:t xml:space="preserve">         181,995,055 </w:t>
            </w:r>
          </w:p>
        </w:tc>
        <w:tc>
          <w:tcPr>
            <w:tcW w:w="617" w:type="pct"/>
            <w:tcBorders>
              <w:top w:val="single" w:sz="4" w:space="0" w:color="auto"/>
              <w:left w:val="nil"/>
              <w:bottom w:val="nil"/>
              <w:right w:val="single" w:sz="4" w:space="0" w:color="auto"/>
            </w:tcBorders>
            <w:shd w:val="clear" w:color="auto" w:fill="auto"/>
            <w:noWrap/>
            <w:vAlign w:val="center"/>
            <w:hideMark/>
          </w:tcPr>
          <w:p w14:paraId="5F508EBA"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(181,995,055)</w:t>
            </w:r>
          </w:p>
        </w:tc>
        <w:tc>
          <w:tcPr>
            <w:tcW w:w="457" w:type="pct"/>
            <w:tcBorders>
              <w:top w:val="single" w:sz="4" w:space="0" w:color="auto"/>
              <w:left w:val="nil"/>
              <w:bottom w:val="nil"/>
              <w:right w:val="single" w:sz="4" w:space="0" w:color="auto"/>
            </w:tcBorders>
            <w:shd w:val="clear" w:color="auto" w:fill="auto"/>
            <w:noWrap/>
            <w:vAlign w:val="center"/>
            <w:hideMark/>
          </w:tcPr>
          <w:p w14:paraId="308068A9"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0%</w:t>
            </w:r>
          </w:p>
        </w:tc>
      </w:tr>
      <w:tr w:rsidR="00F60240" w:rsidRPr="00F60240" w14:paraId="761372F0" w14:textId="77777777" w:rsidTr="00F60240">
        <w:trPr>
          <w:trHeight w:val="30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1C3BD079"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Other conditional grants</w:t>
            </w:r>
          </w:p>
        </w:tc>
        <w:tc>
          <w:tcPr>
            <w:tcW w:w="673" w:type="pct"/>
            <w:tcBorders>
              <w:top w:val="nil"/>
              <w:left w:val="nil"/>
              <w:bottom w:val="single" w:sz="4" w:space="0" w:color="auto"/>
              <w:right w:val="single" w:sz="4" w:space="0" w:color="auto"/>
            </w:tcBorders>
            <w:shd w:val="clear" w:color="auto" w:fill="auto"/>
            <w:noWrap/>
            <w:vAlign w:val="center"/>
            <w:hideMark/>
          </w:tcPr>
          <w:p w14:paraId="3DB964F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477,133,112 </w:t>
            </w:r>
          </w:p>
        </w:tc>
        <w:tc>
          <w:tcPr>
            <w:tcW w:w="673" w:type="pct"/>
            <w:tcBorders>
              <w:top w:val="single" w:sz="4" w:space="0" w:color="auto"/>
              <w:left w:val="nil"/>
              <w:bottom w:val="nil"/>
              <w:right w:val="single" w:sz="4" w:space="0" w:color="auto"/>
            </w:tcBorders>
            <w:shd w:val="clear" w:color="auto" w:fill="auto"/>
            <w:noWrap/>
            <w:vAlign w:val="center"/>
            <w:hideMark/>
          </w:tcPr>
          <w:p w14:paraId="0C63E5C7"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226,846,044 </w:t>
            </w:r>
          </w:p>
        </w:tc>
        <w:tc>
          <w:tcPr>
            <w:tcW w:w="672" w:type="pct"/>
            <w:tcBorders>
              <w:top w:val="nil"/>
              <w:left w:val="nil"/>
              <w:bottom w:val="single" w:sz="4" w:space="0" w:color="auto"/>
              <w:right w:val="single" w:sz="4" w:space="0" w:color="auto"/>
            </w:tcBorders>
            <w:shd w:val="clear" w:color="auto" w:fill="auto"/>
            <w:noWrap/>
            <w:vAlign w:val="center"/>
            <w:hideMark/>
          </w:tcPr>
          <w:p w14:paraId="6F72A8AE"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703,979,156 </w:t>
            </w:r>
          </w:p>
        </w:tc>
        <w:tc>
          <w:tcPr>
            <w:tcW w:w="846" w:type="pct"/>
            <w:tcBorders>
              <w:top w:val="nil"/>
              <w:left w:val="nil"/>
              <w:bottom w:val="single" w:sz="4" w:space="0" w:color="auto"/>
              <w:right w:val="single" w:sz="4" w:space="0" w:color="auto"/>
            </w:tcBorders>
            <w:shd w:val="clear" w:color="auto" w:fill="auto"/>
            <w:noWrap/>
            <w:vAlign w:val="center"/>
            <w:hideMark/>
          </w:tcPr>
          <w:p w14:paraId="1CBE0D8E"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69,532,644 </w:t>
            </w:r>
          </w:p>
        </w:tc>
        <w:tc>
          <w:tcPr>
            <w:tcW w:w="617" w:type="pct"/>
            <w:tcBorders>
              <w:top w:val="single" w:sz="4" w:space="0" w:color="auto"/>
              <w:left w:val="nil"/>
              <w:bottom w:val="nil"/>
              <w:right w:val="single" w:sz="4" w:space="0" w:color="auto"/>
            </w:tcBorders>
            <w:shd w:val="clear" w:color="auto" w:fill="auto"/>
            <w:noWrap/>
            <w:vAlign w:val="center"/>
            <w:hideMark/>
          </w:tcPr>
          <w:p w14:paraId="421ABB41"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634,446,512 </w:t>
            </w:r>
          </w:p>
        </w:tc>
        <w:tc>
          <w:tcPr>
            <w:tcW w:w="457" w:type="pct"/>
            <w:tcBorders>
              <w:top w:val="single" w:sz="4" w:space="0" w:color="auto"/>
              <w:left w:val="nil"/>
              <w:bottom w:val="nil"/>
              <w:right w:val="single" w:sz="4" w:space="0" w:color="auto"/>
            </w:tcBorders>
            <w:shd w:val="clear" w:color="auto" w:fill="auto"/>
            <w:noWrap/>
            <w:vAlign w:val="center"/>
            <w:hideMark/>
          </w:tcPr>
          <w:p w14:paraId="168E8F1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10%</w:t>
            </w:r>
          </w:p>
        </w:tc>
      </w:tr>
      <w:tr w:rsidR="00F60240" w:rsidRPr="00F60240" w14:paraId="5F43B5FD" w14:textId="77777777" w:rsidTr="00F60240">
        <w:trPr>
          <w:trHeight w:val="30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632D5360"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Proceeds from Domestic Borrowing</w:t>
            </w:r>
          </w:p>
        </w:tc>
        <w:tc>
          <w:tcPr>
            <w:tcW w:w="673" w:type="pct"/>
            <w:tcBorders>
              <w:top w:val="nil"/>
              <w:left w:val="nil"/>
              <w:bottom w:val="single" w:sz="4" w:space="0" w:color="auto"/>
              <w:right w:val="single" w:sz="4" w:space="0" w:color="auto"/>
            </w:tcBorders>
            <w:shd w:val="clear" w:color="auto" w:fill="auto"/>
            <w:noWrap/>
            <w:vAlign w:val="center"/>
            <w:hideMark/>
          </w:tcPr>
          <w:p w14:paraId="5CE4832F"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single" w:sz="4" w:space="0" w:color="auto"/>
              <w:left w:val="nil"/>
              <w:bottom w:val="nil"/>
              <w:right w:val="single" w:sz="4" w:space="0" w:color="auto"/>
            </w:tcBorders>
            <w:shd w:val="clear" w:color="auto" w:fill="auto"/>
            <w:noWrap/>
            <w:vAlign w:val="center"/>
            <w:hideMark/>
          </w:tcPr>
          <w:p w14:paraId="45897ED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nil"/>
              <w:left w:val="nil"/>
              <w:bottom w:val="nil"/>
              <w:right w:val="single" w:sz="4" w:space="0" w:color="auto"/>
            </w:tcBorders>
            <w:shd w:val="clear" w:color="auto" w:fill="auto"/>
            <w:noWrap/>
            <w:vAlign w:val="center"/>
            <w:hideMark/>
          </w:tcPr>
          <w:p w14:paraId="46D3ACA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846" w:type="pct"/>
            <w:tcBorders>
              <w:top w:val="nil"/>
              <w:left w:val="nil"/>
              <w:bottom w:val="single" w:sz="4" w:space="0" w:color="auto"/>
              <w:right w:val="single" w:sz="4" w:space="0" w:color="auto"/>
            </w:tcBorders>
            <w:shd w:val="clear" w:color="auto" w:fill="auto"/>
            <w:noWrap/>
            <w:vAlign w:val="center"/>
            <w:hideMark/>
          </w:tcPr>
          <w:p w14:paraId="4192BB56"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 </w:t>
            </w:r>
          </w:p>
        </w:tc>
        <w:tc>
          <w:tcPr>
            <w:tcW w:w="617" w:type="pct"/>
            <w:tcBorders>
              <w:top w:val="single" w:sz="4" w:space="0" w:color="auto"/>
              <w:left w:val="nil"/>
              <w:bottom w:val="nil"/>
              <w:right w:val="single" w:sz="4" w:space="0" w:color="auto"/>
            </w:tcBorders>
            <w:shd w:val="clear" w:color="auto" w:fill="auto"/>
            <w:noWrap/>
            <w:vAlign w:val="center"/>
            <w:hideMark/>
          </w:tcPr>
          <w:p w14:paraId="3529AF1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457" w:type="pct"/>
            <w:tcBorders>
              <w:top w:val="single" w:sz="4" w:space="0" w:color="auto"/>
              <w:left w:val="nil"/>
              <w:bottom w:val="nil"/>
              <w:right w:val="single" w:sz="4" w:space="0" w:color="auto"/>
            </w:tcBorders>
            <w:shd w:val="clear" w:color="auto" w:fill="auto"/>
            <w:noWrap/>
            <w:vAlign w:val="center"/>
            <w:hideMark/>
          </w:tcPr>
          <w:p w14:paraId="1B2E6E21"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0%</w:t>
            </w:r>
          </w:p>
        </w:tc>
      </w:tr>
      <w:tr w:rsidR="00F60240" w:rsidRPr="00F60240" w14:paraId="0890B6B3" w14:textId="77777777" w:rsidTr="00F60240">
        <w:trPr>
          <w:trHeight w:val="30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43A9881F"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Proceeds from Foreign Borrowing</w:t>
            </w:r>
          </w:p>
        </w:tc>
        <w:tc>
          <w:tcPr>
            <w:tcW w:w="673" w:type="pct"/>
            <w:tcBorders>
              <w:top w:val="nil"/>
              <w:left w:val="nil"/>
              <w:bottom w:val="single" w:sz="4" w:space="0" w:color="auto"/>
              <w:right w:val="single" w:sz="4" w:space="0" w:color="auto"/>
            </w:tcBorders>
            <w:shd w:val="clear" w:color="auto" w:fill="auto"/>
            <w:noWrap/>
            <w:vAlign w:val="center"/>
            <w:hideMark/>
          </w:tcPr>
          <w:p w14:paraId="59D7E59A"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single" w:sz="4" w:space="0" w:color="auto"/>
              <w:left w:val="nil"/>
              <w:bottom w:val="nil"/>
              <w:right w:val="single" w:sz="4" w:space="0" w:color="auto"/>
            </w:tcBorders>
            <w:shd w:val="clear" w:color="auto" w:fill="auto"/>
            <w:noWrap/>
            <w:vAlign w:val="center"/>
            <w:hideMark/>
          </w:tcPr>
          <w:p w14:paraId="4A9024B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single" w:sz="4" w:space="0" w:color="auto"/>
              <w:left w:val="nil"/>
              <w:bottom w:val="nil"/>
              <w:right w:val="single" w:sz="4" w:space="0" w:color="auto"/>
            </w:tcBorders>
            <w:shd w:val="clear" w:color="auto" w:fill="auto"/>
            <w:noWrap/>
            <w:vAlign w:val="center"/>
            <w:hideMark/>
          </w:tcPr>
          <w:p w14:paraId="16DCEC7A"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846" w:type="pct"/>
            <w:tcBorders>
              <w:top w:val="nil"/>
              <w:left w:val="nil"/>
              <w:bottom w:val="single" w:sz="4" w:space="0" w:color="auto"/>
              <w:right w:val="single" w:sz="4" w:space="0" w:color="auto"/>
            </w:tcBorders>
            <w:shd w:val="clear" w:color="auto" w:fill="auto"/>
            <w:noWrap/>
            <w:vAlign w:val="center"/>
            <w:hideMark/>
          </w:tcPr>
          <w:p w14:paraId="3468CB0E"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 </w:t>
            </w:r>
          </w:p>
        </w:tc>
        <w:tc>
          <w:tcPr>
            <w:tcW w:w="617" w:type="pct"/>
            <w:tcBorders>
              <w:top w:val="single" w:sz="4" w:space="0" w:color="auto"/>
              <w:left w:val="nil"/>
              <w:bottom w:val="nil"/>
              <w:right w:val="single" w:sz="4" w:space="0" w:color="auto"/>
            </w:tcBorders>
            <w:shd w:val="clear" w:color="auto" w:fill="auto"/>
            <w:noWrap/>
            <w:vAlign w:val="center"/>
            <w:hideMark/>
          </w:tcPr>
          <w:p w14:paraId="33429D8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457" w:type="pct"/>
            <w:tcBorders>
              <w:top w:val="single" w:sz="4" w:space="0" w:color="auto"/>
              <w:left w:val="nil"/>
              <w:bottom w:val="nil"/>
              <w:right w:val="single" w:sz="4" w:space="0" w:color="auto"/>
            </w:tcBorders>
            <w:shd w:val="clear" w:color="auto" w:fill="auto"/>
            <w:noWrap/>
            <w:vAlign w:val="center"/>
            <w:hideMark/>
          </w:tcPr>
          <w:p w14:paraId="1DA2C5F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0%</w:t>
            </w:r>
          </w:p>
        </w:tc>
      </w:tr>
      <w:tr w:rsidR="00F60240" w:rsidRPr="00F60240" w14:paraId="1E57FA94"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32BDA614"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County Own Generated Receipts </w:t>
            </w:r>
          </w:p>
        </w:tc>
        <w:tc>
          <w:tcPr>
            <w:tcW w:w="673" w:type="pct"/>
            <w:tcBorders>
              <w:top w:val="nil"/>
              <w:left w:val="nil"/>
              <w:bottom w:val="single" w:sz="4" w:space="0" w:color="auto"/>
              <w:right w:val="single" w:sz="4" w:space="0" w:color="auto"/>
            </w:tcBorders>
            <w:shd w:val="clear" w:color="auto" w:fill="auto"/>
            <w:noWrap/>
            <w:vAlign w:val="center"/>
            <w:hideMark/>
          </w:tcPr>
          <w:p w14:paraId="309917D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469,163,024 </w:t>
            </w:r>
          </w:p>
        </w:tc>
        <w:tc>
          <w:tcPr>
            <w:tcW w:w="673" w:type="pct"/>
            <w:tcBorders>
              <w:top w:val="single" w:sz="4" w:space="0" w:color="auto"/>
              <w:left w:val="nil"/>
              <w:bottom w:val="nil"/>
              <w:right w:val="single" w:sz="4" w:space="0" w:color="auto"/>
            </w:tcBorders>
            <w:shd w:val="clear" w:color="auto" w:fill="auto"/>
            <w:noWrap/>
            <w:vAlign w:val="center"/>
            <w:hideMark/>
          </w:tcPr>
          <w:p w14:paraId="7C33A2D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single" w:sz="4" w:space="0" w:color="auto"/>
              <w:left w:val="nil"/>
              <w:bottom w:val="single" w:sz="4" w:space="0" w:color="auto"/>
              <w:right w:val="single" w:sz="4" w:space="0" w:color="auto"/>
            </w:tcBorders>
            <w:shd w:val="clear" w:color="auto" w:fill="auto"/>
            <w:noWrap/>
            <w:vAlign w:val="center"/>
            <w:hideMark/>
          </w:tcPr>
          <w:p w14:paraId="63FBCE6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469,163,024 </w:t>
            </w:r>
          </w:p>
        </w:tc>
        <w:tc>
          <w:tcPr>
            <w:tcW w:w="846" w:type="pct"/>
            <w:tcBorders>
              <w:top w:val="nil"/>
              <w:left w:val="nil"/>
              <w:bottom w:val="single" w:sz="4" w:space="0" w:color="auto"/>
              <w:right w:val="single" w:sz="4" w:space="0" w:color="auto"/>
            </w:tcBorders>
            <w:shd w:val="clear" w:color="auto" w:fill="auto"/>
            <w:noWrap/>
            <w:vAlign w:val="center"/>
            <w:hideMark/>
          </w:tcPr>
          <w:p w14:paraId="4E292DD6"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343,922,975 </w:t>
            </w:r>
          </w:p>
        </w:tc>
        <w:tc>
          <w:tcPr>
            <w:tcW w:w="617" w:type="pct"/>
            <w:tcBorders>
              <w:top w:val="single" w:sz="4" w:space="0" w:color="auto"/>
              <w:left w:val="nil"/>
              <w:bottom w:val="nil"/>
              <w:right w:val="single" w:sz="4" w:space="0" w:color="auto"/>
            </w:tcBorders>
            <w:shd w:val="clear" w:color="auto" w:fill="auto"/>
            <w:noWrap/>
            <w:vAlign w:val="center"/>
            <w:hideMark/>
          </w:tcPr>
          <w:p w14:paraId="1CD05957"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125,240,049 </w:t>
            </w:r>
          </w:p>
        </w:tc>
        <w:tc>
          <w:tcPr>
            <w:tcW w:w="457" w:type="pct"/>
            <w:tcBorders>
              <w:top w:val="single" w:sz="4" w:space="0" w:color="auto"/>
              <w:left w:val="nil"/>
              <w:bottom w:val="nil"/>
              <w:right w:val="single" w:sz="4" w:space="0" w:color="auto"/>
            </w:tcBorders>
            <w:shd w:val="clear" w:color="auto" w:fill="auto"/>
            <w:noWrap/>
            <w:vAlign w:val="center"/>
            <w:hideMark/>
          </w:tcPr>
          <w:p w14:paraId="000015FB"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73%</w:t>
            </w:r>
          </w:p>
        </w:tc>
      </w:tr>
      <w:tr w:rsidR="00F60240" w:rsidRPr="00F60240" w14:paraId="0472E9A8"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3034C2AE"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Returned CRF issues </w:t>
            </w:r>
          </w:p>
        </w:tc>
        <w:tc>
          <w:tcPr>
            <w:tcW w:w="673" w:type="pct"/>
            <w:tcBorders>
              <w:top w:val="nil"/>
              <w:left w:val="nil"/>
              <w:bottom w:val="single" w:sz="4" w:space="0" w:color="auto"/>
              <w:right w:val="single" w:sz="4" w:space="0" w:color="auto"/>
            </w:tcBorders>
            <w:shd w:val="clear" w:color="auto" w:fill="auto"/>
            <w:noWrap/>
            <w:vAlign w:val="center"/>
            <w:hideMark/>
          </w:tcPr>
          <w:p w14:paraId="731D5657"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single" w:sz="4" w:space="0" w:color="auto"/>
              <w:left w:val="nil"/>
              <w:bottom w:val="nil"/>
              <w:right w:val="single" w:sz="4" w:space="0" w:color="auto"/>
            </w:tcBorders>
            <w:shd w:val="clear" w:color="auto" w:fill="auto"/>
            <w:noWrap/>
            <w:vAlign w:val="center"/>
            <w:hideMark/>
          </w:tcPr>
          <w:p w14:paraId="47862C3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14:paraId="015BD18B"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846" w:type="pct"/>
            <w:tcBorders>
              <w:top w:val="nil"/>
              <w:left w:val="nil"/>
              <w:bottom w:val="single" w:sz="4" w:space="0" w:color="auto"/>
              <w:right w:val="single" w:sz="4" w:space="0" w:color="auto"/>
            </w:tcBorders>
            <w:shd w:val="clear" w:color="auto" w:fill="auto"/>
            <w:noWrap/>
            <w:vAlign w:val="center"/>
            <w:hideMark/>
          </w:tcPr>
          <w:p w14:paraId="3A826982" w14:textId="77777777" w:rsidR="00F60240" w:rsidRPr="00F60240" w:rsidRDefault="00F60240" w:rsidP="00F60240">
            <w:pPr>
              <w:jc w:val="right"/>
              <w:rPr>
                <w:rFonts w:eastAsia="Times New Roman"/>
                <w:color w:val="000000"/>
                <w:sz w:val="22"/>
                <w:szCs w:val="22"/>
              </w:rPr>
            </w:pPr>
            <w:r w:rsidRPr="00F60240">
              <w:rPr>
                <w:rFonts w:eastAsia="Times New Roman"/>
                <w:color w:val="000000"/>
                <w:sz w:val="22"/>
                <w:szCs w:val="22"/>
              </w:rPr>
              <w:t xml:space="preserve">                   1,580,506 </w:t>
            </w:r>
          </w:p>
        </w:tc>
        <w:tc>
          <w:tcPr>
            <w:tcW w:w="617" w:type="pct"/>
            <w:tcBorders>
              <w:top w:val="single" w:sz="4" w:space="0" w:color="auto"/>
              <w:left w:val="nil"/>
              <w:bottom w:val="nil"/>
              <w:right w:val="single" w:sz="4" w:space="0" w:color="auto"/>
            </w:tcBorders>
            <w:shd w:val="clear" w:color="auto" w:fill="auto"/>
            <w:noWrap/>
            <w:vAlign w:val="center"/>
            <w:hideMark/>
          </w:tcPr>
          <w:p w14:paraId="381679EB"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(1,580,506)</w:t>
            </w:r>
          </w:p>
        </w:tc>
        <w:tc>
          <w:tcPr>
            <w:tcW w:w="457" w:type="pct"/>
            <w:tcBorders>
              <w:top w:val="single" w:sz="4" w:space="0" w:color="auto"/>
              <w:left w:val="nil"/>
              <w:bottom w:val="nil"/>
              <w:right w:val="single" w:sz="4" w:space="0" w:color="auto"/>
            </w:tcBorders>
            <w:shd w:val="clear" w:color="auto" w:fill="auto"/>
            <w:noWrap/>
            <w:vAlign w:val="center"/>
            <w:hideMark/>
          </w:tcPr>
          <w:p w14:paraId="514FFB9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0%</w:t>
            </w:r>
          </w:p>
        </w:tc>
      </w:tr>
      <w:tr w:rsidR="00F60240" w:rsidRPr="00F60240" w14:paraId="74C80188" w14:textId="77777777" w:rsidTr="00F60240">
        <w:trPr>
          <w:trHeight w:val="34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477A8ECC"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TOTAL RECEIPTS </w:t>
            </w:r>
          </w:p>
        </w:tc>
        <w:tc>
          <w:tcPr>
            <w:tcW w:w="673" w:type="pct"/>
            <w:tcBorders>
              <w:top w:val="nil"/>
              <w:left w:val="nil"/>
              <w:bottom w:val="single" w:sz="4" w:space="0" w:color="auto"/>
              <w:right w:val="single" w:sz="4" w:space="0" w:color="auto"/>
            </w:tcBorders>
            <w:shd w:val="clear" w:color="auto" w:fill="auto"/>
            <w:noWrap/>
            <w:vAlign w:val="center"/>
            <w:hideMark/>
          </w:tcPr>
          <w:p w14:paraId="43C50DDD"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 xml:space="preserve">          8,118,458,145 </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14:paraId="79B1A462"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 xml:space="preserve">          1,459,422,780 </w:t>
            </w:r>
          </w:p>
        </w:tc>
        <w:tc>
          <w:tcPr>
            <w:tcW w:w="672" w:type="pct"/>
            <w:tcBorders>
              <w:top w:val="nil"/>
              <w:left w:val="nil"/>
              <w:bottom w:val="single" w:sz="4" w:space="0" w:color="auto"/>
              <w:right w:val="single" w:sz="4" w:space="0" w:color="auto"/>
            </w:tcBorders>
            <w:shd w:val="clear" w:color="auto" w:fill="auto"/>
            <w:noWrap/>
            <w:vAlign w:val="center"/>
            <w:hideMark/>
          </w:tcPr>
          <w:p w14:paraId="2EFC4049"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 xml:space="preserve">          9,577,880,925 </w:t>
            </w:r>
          </w:p>
        </w:tc>
        <w:tc>
          <w:tcPr>
            <w:tcW w:w="846" w:type="pct"/>
            <w:tcBorders>
              <w:top w:val="nil"/>
              <w:left w:val="nil"/>
              <w:bottom w:val="single" w:sz="4" w:space="0" w:color="auto"/>
              <w:right w:val="single" w:sz="4" w:space="0" w:color="auto"/>
            </w:tcBorders>
            <w:shd w:val="clear" w:color="auto" w:fill="auto"/>
            <w:noWrap/>
            <w:vAlign w:val="center"/>
            <w:hideMark/>
          </w:tcPr>
          <w:p w14:paraId="1E3AED97"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 xml:space="preserve">             9,575,542,883 </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14:paraId="55B96EC1"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 xml:space="preserve">              2,338,042 </w:t>
            </w:r>
          </w:p>
        </w:tc>
        <w:tc>
          <w:tcPr>
            <w:tcW w:w="457" w:type="pct"/>
            <w:tcBorders>
              <w:top w:val="single" w:sz="4" w:space="0" w:color="auto"/>
              <w:left w:val="nil"/>
              <w:bottom w:val="nil"/>
              <w:right w:val="single" w:sz="4" w:space="0" w:color="auto"/>
            </w:tcBorders>
            <w:shd w:val="clear" w:color="auto" w:fill="auto"/>
            <w:noWrap/>
            <w:vAlign w:val="center"/>
            <w:hideMark/>
          </w:tcPr>
          <w:p w14:paraId="45DAC518"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100%</w:t>
            </w:r>
          </w:p>
        </w:tc>
      </w:tr>
      <w:tr w:rsidR="00F60240" w:rsidRPr="00F60240" w14:paraId="0E5F1B0A"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37EFBA1D" w14:textId="77777777" w:rsidR="00F60240" w:rsidRPr="00F60240" w:rsidRDefault="00F60240" w:rsidP="00F60240">
            <w:pPr>
              <w:rPr>
                <w:rFonts w:eastAsia="Times New Roman"/>
                <w:sz w:val="22"/>
                <w:szCs w:val="22"/>
              </w:rPr>
            </w:pPr>
            <w:r w:rsidRPr="00F60240">
              <w:rPr>
                <w:rFonts w:eastAsia="Times New Roman"/>
                <w:sz w:val="22"/>
                <w:szCs w:val="22"/>
              </w:rPr>
              <w:t> </w:t>
            </w:r>
          </w:p>
        </w:tc>
        <w:tc>
          <w:tcPr>
            <w:tcW w:w="673" w:type="pct"/>
            <w:tcBorders>
              <w:top w:val="nil"/>
              <w:left w:val="nil"/>
              <w:bottom w:val="single" w:sz="4" w:space="0" w:color="auto"/>
              <w:right w:val="single" w:sz="4" w:space="0" w:color="auto"/>
            </w:tcBorders>
            <w:shd w:val="clear" w:color="auto" w:fill="auto"/>
            <w:noWrap/>
            <w:vAlign w:val="center"/>
            <w:hideMark/>
          </w:tcPr>
          <w:p w14:paraId="02C3C02F"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center"/>
            <w:hideMark/>
          </w:tcPr>
          <w:p w14:paraId="2AB06FCA"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2" w:type="pct"/>
            <w:tcBorders>
              <w:top w:val="nil"/>
              <w:left w:val="nil"/>
              <w:bottom w:val="single" w:sz="4" w:space="0" w:color="auto"/>
              <w:right w:val="single" w:sz="4" w:space="0" w:color="auto"/>
            </w:tcBorders>
            <w:shd w:val="clear" w:color="auto" w:fill="auto"/>
            <w:noWrap/>
            <w:vAlign w:val="center"/>
            <w:hideMark/>
          </w:tcPr>
          <w:p w14:paraId="4DBD7260"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center"/>
            <w:hideMark/>
          </w:tcPr>
          <w:p w14:paraId="77D99D1F"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17" w:type="pct"/>
            <w:tcBorders>
              <w:top w:val="nil"/>
              <w:left w:val="nil"/>
              <w:bottom w:val="single" w:sz="4" w:space="0" w:color="auto"/>
              <w:right w:val="single" w:sz="4" w:space="0" w:color="auto"/>
            </w:tcBorders>
            <w:shd w:val="clear" w:color="auto" w:fill="auto"/>
            <w:noWrap/>
            <w:vAlign w:val="center"/>
            <w:hideMark/>
          </w:tcPr>
          <w:p w14:paraId="726D9CB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457" w:type="pct"/>
            <w:tcBorders>
              <w:top w:val="single" w:sz="4" w:space="0" w:color="auto"/>
              <w:left w:val="nil"/>
              <w:bottom w:val="nil"/>
              <w:right w:val="single" w:sz="4" w:space="0" w:color="auto"/>
            </w:tcBorders>
            <w:shd w:val="clear" w:color="auto" w:fill="auto"/>
            <w:noWrap/>
            <w:vAlign w:val="center"/>
            <w:hideMark/>
          </w:tcPr>
          <w:p w14:paraId="72219BB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r>
      <w:tr w:rsidR="00F60240" w:rsidRPr="00F60240" w14:paraId="014A19AE"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719D0F98" w14:textId="77777777" w:rsidR="00F60240" w:rsidRPr="00F60240" w:rsidRDefault="00F60240" w:rsidP="00F60240">
            <w:pPr>
              <w:rPr>
                <w:rFonts w:eastAsia="Times New Roman"/>
                <w:b/>
                <w:bCs/>
                <w:color w:val="000000"/>
                <w:sz w:val="22"/>
                <w:szCs w:val="22"/>
              </w:rPr>
            </w:pPr>
            <w:r w:rsidRPr="00F60240">
              <w:rPr>
                <w:rFonts w:eastAsia="Times New Roman"/>
                <w:b/>
                <w:bCs/>
                <w:color w:val="000000"/>
                <w:sz w:val="22"/>
                <w:szCs w:val="22"/>
              </w:rPr>
              <w:t xml:space="preserve"> PAYMENTS </w:t>
            </w:r>
          </w:p>
        </w:tc>
        <w:tc>
          <w:tcPr>
            <w:tcW w:w="673" w:type="pct"/>
            <w:tcBorders>
              <w:top w:val="nil"/>
              <w:left w:val="nil"/>
              <w:bottom w:val="single" w:sz="4" w:space="0" w:color="auto"/>
              <w:right w:val="single" w:sz="4" w:space="0" w:color="auto"/>
            </w:tcBorders>
            <w:shd w:val="clear" w:color="auto" w:fill="auto"/>
            <w:noWrap/>
            <w:vAlign w:val="center"/>
            <w:hideMark/>
          </w:tcPr>
          <w:p w14:paraId="316C2691"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center"/>
            <w:hideMark/>
          </w:tcPr>
          <w:p w14:paraId="1D10555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72" w:type="pct"/>
            <w:tcBorders>
              <w:top w:val="nil"/>
              <w:left w:val="nil"/>
              <w:bottom w:val="single" w:sz="4" w:space="0" w:color="auto"/>
              <w:right w:val="single" w:sz="4" w:space="0" w:color="auto"/>
            </w:tcBorders>
            <w:shd w:val="clear" w:color="auto" w:fill="auto"/>
            <w:noWrap/>
            <w:vAlign w:val="center"/>
            <w:hideMark/>
          </w:tcPr>
          <w:p w14:paraId="16A64A64"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center"/>
            <w:hideMark/>
          </w:tcPr>
          <w:p w14:paraId="04808DC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617" w:type="pct"/>
            <w:tcBorders>
              <w:top w:val="nil"/>
              <w:left w:val="nil"/>
              <w:bottom w:val="single" w:sz="4" w:space="0" w:color="auto"/>
              <w:right w:val="single" w:sz="4" w:space="0" w:color="auto"/>
            </w:tcBorders>
            <w:shd w:val="clear" w:color="auto" w:fill="auto"/>
            <w:noWrap/>
            <w:vAlign w:val="center"/>
            <w:hideMark/>
          </w:tcPr>
          <w:p w14:paraId="52CB247E"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457" w:type="pct"/>
            <w:tcBorders>
              <w:top w:val="single" w:sz="4" w:space="0" w:color="auto"/>
              <w:left w:val="nil"/>
              <w:bottom w:val="nil"/>
              <w:right w:val="single" w:sz="4" w:space="0" w:color="auto"/>
            </w:tcBorders>
            <w:shd w:val="clear" w:color="auto" w:fill="auto"/>
            <w:noWrap/>
            <w:vAlign w:val="center"/>
            <w:hideMark/>
          </w:tcPr>
          <w:p w14:paraId="5643C785"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r>
      <w:tr w:rsidR="00F60240" w:rsidRPr="00F60240" w14:paraId="14FF65F8"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12C7CBF4"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Transfers to County Executive </w:t>
            </w:r>
          </w:p>
        </w:tc>
        <w:tc>
          <w:tcPr>
            <w:tcW w:w="673" w:type="pct"/>
            <w:tcBorders>
              <w:top w:val="nil"/>
              <w:left w:val="nil"/>
              <w:bottom w:val="single" w:sz="4" w:space="0" w:color="auto"/>
              <w:right w:val="single" w:sz="4" w:space="0" w:color="auto"/>
            </w:tcBorders>
            <w:shd w:val="clear" w:color="auto" w:fill="auto"/>
            <w:noWrap/>
            <w:vAlign w:val="center"/>
            <w:hideMark/>
          </w:tcPr>
          <w:p w14:paraId="15E81BC6"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7,207,262,312 </w:t>
            </w:r>
          </w:p>
        </w:tc>
        <w:tc>
          <w:tcPr>
            <w:tcW w:w="673" w:type="pct"/>
            <w:tcBorders>
              <w:top w:val="nil"/>
              <w:left w:val="nil"/>
              <w:bottom w:val="single" w:sz="4" w:space="0" w:color="auto"/>
              <w:right w:val="single" w:sz="4" w:space="0" w:color="auto"/>
            </w:tcBorders>
            <w:shd w:val="clear" w:color="auto" w:fill="auto"/>
            <w:noWrap/>
            <w:vAlign w:val="center"/>
            <w:hideMark/>
          </w:tcPr>
          <w:p w14:paraId="047E2887"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1,459,422,780 </w:t>
            </w:r>
          </w:p>
        </w:tc>
        <w:tc>
          <w:tcPr>
            <w:tcW w:w="672" w:type="pct"/>
            <w:tcBorders>
              <w:top w:val="nil"/>
              <w:left w:val="nil"/>
              <w:bottom w:val="single" w:sz="4" w:space="0" w:color="auto"/>
              <w:right w:val="single" w:sz="4" w:space="0" w:color="auto"/>
            </w:tcBorders>
            <w:shd w:val="clear" w:color="auto" w:fill="auto"/>
            <w:noWrap/>
            <w:vAlign w:val="center"/>
            <w:hideMark/>
          </w:tcPr>
          <w:p w14:paraId="76E5779A"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8,666,685,092 </w:t>
            </w:r>
          </w:p>
        </w:tc>
        <w:tc>
          <w:tcPr>
            <w:tcW w:w="846" w:type="pct"/>
            <w:tcBorders>
              <w:top w:val="nil"/>
              <w:left w:val="nil"/>
              <w:bottom w:val="single" w:sz="4" w:space="0" w:color="auto"/>
              <w:right w:val="single" w:sz="4" w:space="0" w:color="auto"/>
            </w:tcBorders>
            <w:shd w:val="clear" w:color="auto" w:fill="auto"/>
            <w:noWrap/>
            <w:vAlign w:val="center"/>
            <w:hideMark/>
          </w:tcPr>
          <w:p w14:paraId="5C2A4C1D"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6,515,500,153 </w:t>
            </w:r>
          </w:p>
        </w:tc>
        <w:tc>
          <w:tcPr>
            <w:tcW w:w="617" w:type="pct"/>
            <w:tcBorders>
              <w:top w:val="nil"/>
              <w:left w:val="nil"/>
              <w:bottom w:val="single" w:sz="4" w:space="0" w:color="auto"/>
              <w:right w:val="single" w:sz="4" w:space="0" w:color="auto"/>
            </w:tcBorders>
            <w:shd w:val="clear" w:color="auto" w:fill="auto"/>
            <w:noWrap/>
            <w:vAlign w:val="center"/>
            <w:hideMark/>
          </w:tcPr>
          <w:p w14:paraId="5DB6CBD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691,762,159 </w:t>
            </w:r>
          </w:p>
        </w:tc>
        <w:tc>
          <w:tcPr>
            <w:tcW w:w="457" w:type="pct"/>
            <w:tcBorders>
              <w:top w:val="single" w:sz="4" w:space="0" w:color="auto"/>
              <w:left w:val="nil"/>
              <w:bottom w:val="nil"/>
              <w:right w:val="single" w:sz="4" w:space="0" w:color="auto"/>
            </w:tcBorders>
            <w:shd w:val="clear" w:color="auto" w:fill="auto"/>
            <w:noWrap/>
            <w:vAlign w:val="center"/>
            <w:hideMark/>
          </w:tcPr>
          <w:p w14:paraId="48B64EF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75%</w:t>
            </w:r>
          </w:p>
        </w:tc>
      </w:tr>
      <w:tr w:rsidR="00F60240" w:rsidRPr="00F60240" w14:paraId="46B13E01"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24F79C95"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Transfers to County Assembly </w:t>
            </w:r>
          </w:p>
        </w:tc>
        <w:tc>
          <w:tcPr>
            <w:tcW w:w="673" w:type="pct"/>
            <w:tcBorders>
              <w:top w:val="nil"/>
              <w:left w:val="nil"/>
              <w:bottom w:val="single" w:sz="4" w:space="0" w:color="auto"/>
              <w:right w:val="single" w:sz="4" w:space="0" w:color="auto"/>
            </w:tcBorders>
            <w:shd w:val="clear" w:color="auto" w:fill="auto"/>
            <w:noWrap/>
            <w:vAlign w:val="center"/>
            <w:hideMark/>
          </w:tcPr>
          <w:p w14:paraId="4A3ED087"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911,195,833 </w:t>
            </w:r>
          </w:p>
        </w:tc>
        <w:tc>
          <w:tcPr>
            <w:tcW w:w="673" w:type="pct"/>
            <w:tcBorders>
              <w:top w:val="nil"/>
              <w:left w:val="nil"/>
              <w:bottom w:val="single" w:sz="4" w:space="0" w:color="auto"/>
              <w:right w:val="single" w:sz="4" w:space="0" w:color="auto"/>
            </w:tcBorders>
            <w:shd w:val="clear" w:color="auto" w:fill="auto"/>
            <w:noWrap/>
            <w:vAlign w:val="center"/>
            <w:hideMark/>
          </w:tcPr>
          <w:p w14:paraId="66D2A10F"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14:paraId="3979AA5F"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911,195,833 </w:t>
            </w:r>
          </w:p>
        </w:tc>
        <w:tc>
          <w:tcPr>
            <w:tcW w:w="846" w:type="pct"/>
            <w:tcBorders>
              <w:top w:val="nil"/>
              <w:left w:val="nil"/>
              <w:bottom w:val="single" w:sz="4" w:space="0" w:color="auto"/>
              <w:right w:val="single" w:sz="4" w:space="0" w:color="auto"/>
            </w:tcBorders>
            <w:shd w:val="clear" w:color="auto" w:fill="auto"/>
            <w:noWrap/>
            <w:vAlign w:val="center"/>
            <w:hideMark/>
          </w:tcPr>
          <w:p w14:paraId="0B89C3E6"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873,322,539 </w:t>
            </w:r>
          </w:p>
        </w:tc>
        <w:tc>
          <w:tcPr>
            <w:tcW w:w="617" w:type="pct"/>
            <w:tcBorders>
              <w:top w:val="nil"/>
              <w:left w:val="nil"/>
              <w:bottom w:val="single" w:sz="4" w:space="0" w:color="auto"/>
              <w:right w:val="single" w:sz="4" w:space="0" w:color="auto"/>
            </w:tcBorders>
            <w:shd w:val="clear" w:color="auto" w:fill="auto"/>
            <w:noWrap/>
            <w:vAlign w:val="center"/>
            <w:hideMark/>
          </w:tcPr>
          <w:p w14:paraId="3F2D09AC"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37,873,294 </w:t>
            </w:r>
          </w:p>
        </w:tc>
        <w:tc>
          <w:tcPr>
            <w:tcW w:w="457" w:type="pct"/>
            <w:tcBorders>
              <w:top w:val="single" w:sz="4" w:space="0" w:color="auto"/>
              <w:left w:val="nil"/>
              <w:bottom w:val="nil"/>
              <w:right w:val="single" w:sz="4" w:space="0" w:color="auto"/>
            </w:tcBorders>
            <w:shd w:val="clear" w:color="auto" w:fill="auto"/>
            <w:noWrap/>
            <w:vAlign w:val="center"/>
            <w:hideMark/>
          </w:tcPr>
          <w:p w14:paraId="3DD8F163"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96%</w:t>
            </w:r>
          </w:p>
        </w:tc>
      </w:tr>
      <w:tr w:rsidR="00F60240" w:rsidRPr="00F60240" w14:paraId="0A3C2EBF"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18A47A71"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lastRenderedPageBreak/>
              <w:t xml:space="preserve"> Others </w:t>
            </w:r>
          </w:p>
        </w:tc>
        <w:tc>
          <w:tcPr>
            <w:tcW w:w="673" w:type="pct"/>
            <w:tcBorders>
              <w:top w:val="nil"/>
              <w:left w:val="nil"/>
              <w:bottom w:val="single" w:sz="4" w:space="0" w:color="auto"/>
              <w:right w:val="single" w:sz="4" w:space="0" w:color="auto"/>
            </w:tcBorders>
            <w:shd w:val="clear" w:color="auto" w:fill="auto"/>
            <w:noWrap/>
            <w:vAlign w:val="center"/>
            <w:hideMark/>
          </w:tcPr>
          <w:p w14:paraId="78F9FEDD"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 </w:t>
            </w:r>
          </w:p>
        </w:tc>
        <w:tc>
          <w:tcPr>
            <w:tcW w:w="673" w:type="pct"/>
            <w:tcBorders>
              <w:top w:val="nil"/>
              <w:left w:val="nil"/>
              <w:bottom w:val="single" w:sz="4" w:space="0" w:color="auto"/>
              <w:right w:val="single" w:sz="4" w:space="0" w:color="auto"/>
            </w:tcBorders>
            <w:shd w:val="clear" w:color="auto" w:fill="auto"/>
            <w:noWrap/>
            <w:vAlign w:val="center"/>
            <w:hideMark/>
          </w:tcPr>
          <w:p w14:paraId="29B35EDF"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14:paraId="614B4AC8" w14:textId="77777777" w:rsidR="00F60240" w:rsidRPr="00F60240" w:rsidRDefault="00F60240" w:rsidP="00F60240">
            <w:pPr>
              <w:rPr>
                <w:rFonts w:eastAsia="Times New Roman"/>
                <w:color w:val="000000"/>
                <w:sz w:val="22"/>
                <w:szCs w:val="22"/>
              </w:rPr>
            </w:pPr>
            <w:r w:rsidRPr="00F60240">
              <w:rPr>
                <w:rFonts w:eastAsia="Times New Roman"/>
                <w:color w:val="000000"/>
                <w:sz w:val="22"/>
                <w:szCs w:val="22"/>
              </w:rPr>
              <w:t> </w:t>
            </w:r>
          </w:p>
        </w:tc>
        <w:tc>
          <w:tcPr>
            <w:tcW w:w="846" w:type="pct"/>
            <w:tcBorders>
              <w:top w:val="nil"/>
              <w:left w:val="nil"/>
              <w:bottom w:val="single" w:sz="4" w:space="0" w:color="auto"/>
              <w:right w:val="single" w:sz="4" w:space="0" w:color="auto"/>
            </w:tcBorders>
            <w:shd w:val="clear" w:color="auto" w:fill="auto"/>
            <w:noWrap/>
            <w:vAlign w:val="center"/>
            <w:hideMark/>
          </w:tcPr>
          <w:p w14:paraId="2080B639"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xml:space="preserve">                                - </w:t>
            </w:r>
          </w:p>
        </w:tc>
        <w:tc>
          <w:tcPr>
            <w:tcW w:w="617" w:type="pct"/>
            <w:tcBorders>
              <w:top w:val="nil"/>
              <w:left w:val="nil"/>
              <w:bottom w:val="single" w:sz="4" w:space="0" w:color="auto"/>
              <w:right w:val="single" w:sz="4" w:space="0" w:color="auto"/>
            </w:tcBorders>
            <w:shd w:val="clear" w:color="auto" w:fill="auto"/>
            <w:noWrap/>
            <w:vAlign w:val="center"/>
            <w:hideMark/>
          </w:tcPr>
          <w:p w14:paraId="04DB5AD7"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 </w:t>
            </w:r>
          </w:p>
        </w:tc>
        <w:tc>
          <w:tcPr>
            <w:tcW w:w="457" w:type="pct"/>
            <w:tcBorders>
              <w:top w:val="single" w:sz="4" w:space="0" w:color="auto"/>
              <w:left w:val="nil"/>
              <w:bottom w:val="nil"/>
              <w:right w:val="single" w:sz="4" w:space="0" w:color="auto"/>
            </w:tcBorders>
            <w:shd w:val="clear" w:color="auto" w:fill="auto"/>
            <w:noWrap/>
            <w:vAlign w:val="center"/>
            <w:hideMark/>
          </w:tcPr>
          <w:p w14:paraId="6E388B12" w14:textId="77777777" w:rsidR="00F60240" w:rsidRPr="00F60240" w:rsidRDefault="00F60240" w:rsidP="00F60240">
            <w:pPr>
              <w:jc w:val="center"/>
              <w:rPr>
                <w:rFonts w:eastAsia="Times New Roman"/>
                <w:color w:val="000000"/>
                <w:sz w:val="22"/>
                <w:szCs w:val="22"/>
              </w:rPr>
            </w:pPr>
            <w:r w:rsidRPr="00F60240">
              <w:rPr>
                <w:rFonts w:eastAsia="Times New Roman"/>
                <w:color w:val="000000"/>
                <w:sz w:val="22"/>
                <w:szCs w:val="22"/>
              </w:rPr>
              <w:t>0%</w:t>
            </w:r>
          </w:p>
        </w:tc>
      </w:tr>
      <w:tr w:rsidR="00F60240" w:rsidRPr="00F60240" w14:paraId="717821EC" w14:textId="77777777" w:rsidTr="00F60240">
        <w:trPr>
          <w:trHeight w:val="34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41DA1CF2"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TOTAL PAYMENTS </w:t>
            </w:r>
          </w:p>
        </w:tc>
        <w:tc>
          <w:tcPr>
            <w:tcW w:w="673" w:type="pct"/>
            <w:tcBorders>
              <w:top w:val="nil"/>
              <w:left w:val="nil"/>
              <w:bottom w:val="single" w:sz="4" w:space="0" w:color="auto"/>
              <w:right w:val="single" w:sz="4" w:space="0" w:color="auto"/>
            </w:tcBorders>
            <w:shd w:val="clear" w:color="auto" w:fill="auto"/>
            <w:noWrap/>
            <w:vAlign w:val="center"/>
            <w:hideMark/>
          </w:tcPr>
          <w:p w14:paraId="6795354C"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8,118,458,145 </w:t>
            </w:r>
          </w:p>
        </w:tc>
        <w:tc>
          <w:tcPr>
            <w:tcW w:w="673" w:type="pct"/>
            <w:tcBorders>
              <w:top w:val="nil"/>
              <w:left w:val="nil"/>
              <w:bottom w:val="single" w:sz="4" w:space="0" w:color="auto"/>
              <w:right w:val="single" w:sz="4" w:space="0" w:color="auto"/>
            </w:tcBorders>
            <w:shd w:val="clear" w:color="auto" w:fill="auto"/>
            <w:noWrap/>
            <w:vAlign w:val="center"/>
            <w:hideMark/>
          </w:tcPr>
          <w:p w14:paraId="622A8617"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1,459,422,780 </w:t>
            </w:r>
          </w:p>
        </w:tc>
        <w:tc>
          <w:tcPr>
            <w:tcW w:w="672" w:type="pct"/>
            <w:tcBorders>
              <w:top w:val="nil"/>
              <w:left w:val="nil"/>
              <w:bottom w:val="single" w:sz="4" w:space="0" w:color="auto"/>
              <w:right w:val="single" w:sz="4" w:space="0" w:color="auto"/>
            </w:tcBorders>
            <w:shd w:val="clear" w:color="auto" w:fill="auto"/>
            <w:noWrap/>
            <w:vAlign w:val="center"/>
            <w:hideMark/>
          </w:tcPr>
          <w:p w14:paraId="14670643"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9,577,880,925 </w:t>
            </w:r>
          </w:p>
        </w:tc>
        <w:tc>
          <w:tcPr>
            <w:tcW w:w="846" w:type="pct"/>
            <w:tcBorders>
              <w:top w:val="nil"/>
              <w:left w:val="nil"/>
              <w:bottom w:val="single" w:sz="4" w:space="0" w:color="auto"/>
              <w:right w:val="single" w:sz="4" w:space="0" w:color="auto"/>
            </w:tcBorders>
            <w:shd w:val="clear" w:color="auto" w:fill="auto"/>
            <w:noWrap/>
            <w:vAlign w:val="center"/>
            <w:hideMark/>
          </w:tcPr>
          <w:p w14:paraId="4F67ED04"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7,388,822,692 </w:t>
            </w:r>
          </w:p>
        </w:tc>
        <w:tc>
          <w:tcPr>
            <w:tcW w:w="617" w:type="pct"/>
            <w:tcBorders>
              <w:top w:val="nil"/>
              <w:left w:val="nil"/>
              <w:bottom w:val="single" w:sz="4" w:space="0" w:color="auto"/>
              <w:right w:val="single" w:sz="4" w:space="0" w:color="auto"/>
            </w:tcBorders>
            <w:shd w:val="clear" w:color="auto" w:fill="auto"/>
            <w:noWrap/>
            <w:vAlign w:val="center"/>
            <w:hideMark/>
          </w:tcPr>
          <w:p w14:paraId="60FC8087" w14:textId="77777777" w:rsidR="00F60240" w:rsidRPr="00F60240" w:rsidRDefault="00F60240" w:rsidP="00F60240">
            <w:pPr>
              <w:rPr>
                <w:rFonts w:eastAsia="Times New Roman"/>
                <w:b/>
                <w:bCs/>
                <w:color w:val="000000"/>
                <w:sz w:val="22"/>
                <w:szCs w:val="22"/>
                <w:u w:val="single"/>
              </w:rPr>
            </w:pPr>
            <w:r w:rsidRPr="00F60240">
              <w:rPr>
                <w:rFonts w:eastAsia="Times New Roman"/>
                <w:b/>
                <w:bCs/>
                <w:color w:val="000000"/>
                <w:sz w:val="22"/>
                <w:szCs w:val="22"/>
                <w:u w:val="single"/>
              </w:rPr>
              <w:t xml:space="preserve">          729,635,453 </w:t>
            </w:r>
          </w:p>
        </w:tc>
        <w:tc>
          <w:tcPr>
            <w:tcW w:w="457" w:type="pct"/>
            <w:tcBorders>
              <w:top w:val="single" w:sz="4" w:space="0" w:color="auto"/>
              <w:left w:val="nil"/>
              <w:bottom w:val="nil"/>
              <w:right w:val="single" w:sz="4" w:space="0" w:color="auto"/>
            </w:tcBorders>
            <w:shd w:val="clear" w:color="auto" w:fill="auto"/>
            <w:noWrap/>
            <w:vAlign w:val="center"/>
            <w:hideMark/>
          </w:tcPr>
          <w:p w14:paraId="51DB9F39" w14:textId="77777777" w:rsidR="00F60240" w:rsidRPr="00F60240" w:rsidRDefault="00F60240" w:rsidP="00F60240">
            <w:pPr>
              <w:jc w:val="center"/>
              <w:rPr>
                <w:rFonts w:eastAsia="Times New Roman"/>
                <w:b/>
                <w:bCs/>
                <w:color w:val="000000"/>
                <w:sz w:val="22"/>
                <w:szCs w:val="22"/>
                <w:u w:val="single"/>
              </w:rPr>
            </w:pPr>
            <w:r w:rsidRPr="00F60240">
              <w:rPr>
                <w:rFonts w:eastAsia="Times New Roman"/>
                <w:b/>
                <w:bCs/>
                <w:color w:val="000000"/>
                <w:sz w:val="22"/>
                <w:szCs w:val="22"/>
                <w:u w:val="single"/>
              </w:rPr>
              <w:t>77%</w:t>
            </w:r>
          </w:p>
        </w:tc>
      </w:tr>
      <w:tr w:rsidR="00F60240" w:rsidRPr="00F60240" w14:paraId="378330F0" w14:textId="77777777" w:rsidTr="00F60240">
        <w:trPr>
          <w:trHeight w:val="280"/>
        </w:trPr>
        <w:tc>
          <w:tcPr>
            <w:tcW w:w="1061" w:type="pct"/>
            <w:tcBorders>
              <w:top w:val="nil"/>
              <w:left w:val="single" w:sz="4" w:space="0" w:color="auto"/>
              <w:bottom w:val="single" w:sz="4" w:space="0" w:color="auto"/>
              <w:right w:val="single" w:sz="4" w:space="0" w:color="auto"/>
            </w:tcBorders>
            <w:shd w:val="clear" w:color="auto" w:fill="auto"/>
            <w:vAlign w:val="center"/>
            <w:hideMark/>
          </w:tcPr>
          <w:p w14:paraId="28BA613B" w14:textId="77777777" w:rsidR="00F60240" w:rsidRPr="00F60240" w:rsidRDefault="00F60240" w:rsidP="00F60240">
            <w:pPr>
              <w:rPr>
                <w:rFonts w:eastAsia="Times New Roman"/>
                <w:b/>
                <w:bCs/>
                <w:sz w:val="22"/>
                <w:szCs w:val="22"/>
              </w:rPr>
            </w:pPr>
            <w:r w:rsidRPr="00F60240">
              <w:rPr>
                <w:rFonts w:eastAsia="Times New Roman"/>
                <w:b/>
                <w:bCs/>
                <w:sz w:val="22"/>
                <w:szCs w:val="22"/>
              </w:rPr>
              <w:t xml:space="preserve"> SURPLUS/DEFICIT </w:t>
            </w:r>
          </w:p>
        </w:tc>
        <w:tc>
          <w:tcPr>
            <w:tcW w:w="673" w:type="pct"/>
            <w:tcBorders>
              <w:top w:val="nil"/>
              <w:left w:val="nil"/>
              <w:bottom w:val="single" w:sz="4" w:space="0" w:color="auto"/>
              <w:right w:val="single" w:sz="4" w:space="0" w:color="auto"/>
            </w:tcBorders>
            <w:shd w:val="clear" w:color="auto" w:fill="auto"/>
            <w:noWrap/>
            <w:vAlign w:val="center"/>
            <w:hideMark/>
          </w:tcPr>
          <w:p w14:paraId="1130F013" w14:textId="77777777" w:rsidR="00F60240" w:rsidRPr="00F60240" w:rsidRDefault="00F60240" w:rsidP="00F60240">
            <w:pPr>
              <w:rPr>
                <w:rFonts w:eastAsia="Times New Roman"/>
                <w:b/>
                <w:bCs/>
                <w:sz w:val="22"/>
                <w:szCs w:val="22"/>
              </w:rPr>
            </w:pPr>
            <w:r w:rsidRPr="00F60240">
              <w:rPr>
                <w:rFonts w:eastAsia="Times New Roman"/>
                <w:b/>
                <w:bCs/>
                <w:sz w:val="22"/>
                <w:szCs w:val="22"/>
              </w:rPr>
              <w:t xml:space="preserve">                            -   </w:t>
            </w:r>
          </w:p>
        </w:tc>
        <w:tc>
          <w:tcPr>
            <w:tcW w:w="673" w:type="pct"/>
            <w:tcBorders>
              <w:top w:val="nil"/>
              <w:left w:val="nil"/>
              <w:bottom w:val="single" w:sz="4" w:space="0" w:color="auto"/>
              <w:right w:val="single" w:sz="4" w:space="0" w:color="auto"/>
            </w:tcBorders>
            <w:shd w:val="clear" w:color="auto" w:fill="auto"/>
            <w:noWrap/>
            <w:vAlign w:val="center"/>
            <w:hideMark/>
          </w:tcPr>
          <w:p w14:paraId="1D76C200" w14:textId="77777777" w:rsidR="00F60240" w:rsidRPr="00F60240" w:rsidRDefault="00F60240" w:rsidP="00F60240">
            <w:pPr>
              <w:rPr>
                <w:rFonts w:eastAsia="Times New Roman"/>
                <w:b/>
                <w:bCs/>
                <w:sz w:val="22"/>
                <w:szCs w:val="22"/>
              </w:rPr>
            </w:pPr>
            <w:r w:rsidRPr="00F60240">
              <w:rPr>
                <w:rFonts w:eastAsia="Times New Roman"/>
                <w:b/>
                <w:bCs/>
                <w:sz w:val="22"/>
                <w:szCs w:val="22"/>
              </w:rPr>
              <w:t xml:space="preserve">                            -   </w:t>
            </w:r>
          </w:p>
        </w:tc>
        <w:tc>
          <w:tcPr>
            <w:tcW w:w="672" w:type="pct"/>
            <w:tcBorders>
              <w:top w:val="nil"/>
              <w:left w:val="nil"/>
              <w:bottom w:val="single" w:sz="4" w:space="0" w:color="auto"/>
              <w:right w:val="single" w:sz="4" w:space="0" w:color="auto"/>
            </w:tcBorders>
            <w:shd w:val="clear" w:color="auto" w:fill="auto"/>
            <w:noWrap/>
            <w:vAlign w:val="center"/>
            <w:hideMark/>
          </w:tcPr>
          <w:p w14:paraId="6FFD3D35" w14:textId="77777777" w:rsidR="00F60240" w:rsidRPr="00F60240" w:rsidRDefault="00F60240" w:rsidP="00F60240">
            <w:pPr>
              <w:rPr>
                <w:rFonts w:eastAsia="Times New Roman"/>
                <w:b/>
                <w:bCs/>
                <w:sz w:val="22"/>
                <w:szCs w:val="22"/>
              </w:rPr>
            </w:pPr>
            <w:r w:rsidRPr="00F60240">
              <w:rPr>
                <w:rFonts w:eastAsia="Times New Roman"/>
                <w:b/>
                <w:bCs/>
                <w:sz w:val="22"/>
                <w:szCs w:val="22"/>
              </w:rPr>
              <w:t xml:space="preserve">                            -   </w:t>
            </w:r>
          </w:p>
        </w:tc>
        <w:tc>
          <w:tcPr>
            <w:tcW w:w="846" w:type="pct"/>
            <w:tcBorders>
              <w:top w:val="nil"/>
              <w:left w:val="nil"/>
              <w:bottom w:val="single" w:sz="4" w:space="0" w:color="auto"/>
              <w:right w:val="single" w:sz="4" w:space="0" w:color="auto"/>
            </w:tcBorders>
            <w:shd w:val="clear" w:color="auto" w:fill="auto"/>
            <w:noWrap/>
            <w:vAlign w:val="center"/>
            <w:hideMark/>
          </w:tcPr>
          <w:p w14:paraId="612217D5" w14:textId="77777777" w:rsidR="00F60240" w:rsidRPr="00F60240" w:rsidRDefault="00F60240" w:rsidP="00F60240">
            <w:pPr>
              <w:rPr>
                <w:rFonts w:eastAsia="Times New Roman"/>
                <w:b/>
                <w:bCs/>
                <w:sz w:val="22"/>
                <w:szCs w:val="22"/>
              </w:rPr>
            </w:pPr>
            <w:r w:rsidRPr="00F60240">
              <w:rPr>
                <w:rFonts w:eastAsia="Times New Roman"/>
                <w:b/>
                <w:bCs/>
                <w:sz w:val="22"/>
                <w:szCs w:val="22"/>
              </w:rPr>
              <w:t xml:space="preserve">             2,186,720,191 </w:t>
            </w:r>
          </w:p>
        </w:tc>
        <w:tc>
          <w:tcPr>
            <w:tcW w:w="617" w:type="pct"/>
            <w:tcBorders>
              <w:top w:val="nil"/>
              <w:left w:val="nil"/>
              <w:bottom w:val="single" w:sz="4" w:space="0" w:color="auto"/>
              <w:right w:val="single" w:sz="4" w:space="0" w:color="auto"/>
            </w:tcBorders>
            <w:shd w:val="clear" w:color="auto" w:fill="auto"/>
            <w:noWrap/>
            <w:vAlign w:val="center"/>
            <w:hideMark/>
          </w:tcPr>
          <w:p w14:paraId="73F930B3" w14:textId="77777777" w:rsidR="00F60240" w:rsidRPr="00F60240" w:rsidRDefault="00F60240" w:rsidP="00F60240">
            <w:pPr>
              <w:jc w:val="center"/>
              <w:rPr>
                <w:rFonts w:eastAsia="Times New Roman"/>
                <w:b/>
                <w:bCs/>
                <w:sz w:val="22"/>
                <w:szCs w:val="22"/>
              </w:rPr>
            </w:pPr>
            <w:r w:rsidRPr="00F60240">
              <w:rPr>
                <w:rFonts w:eastAsia="Times New Roman"/>
                <w:b/>
                <w:bCs/>
                <w:sz w:val="22"/>
                <w:szCs w:val="22"/>
              </w:rPr>
              <w:t> </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14:paraId="39CE3991" w14:textId="77777777" w:rsidR="00F60240" w:rsidRPr="00F60240" w:rsidRDefault="00F60240" w:rsidP="00F60240">
            <w:pPr>
              <w:jc w:val="center"/>
              <w:rPr>
                <w:rFonts w:eastAsia="Times New Roman"/>
                <w:b/>
                <w:bCs/>
                <w:sz w:val="22"/>
                <w:szCs w:val="22"/>
              </w:rPr>
            </w:pPr>
            <w:r w:rsidRPr="00F60240">
              <w:rPr>
                <w:rFonts w:eastAsia="Times New Roman"/>
                <w:b/>
                <w:bCs/>
                <w:sz w:val="22"/>
                <w:szCs w:val="22"/>
              </w:rPr>
              <w:t> </w:t>
            </w:r>
          </w:p>
        </w:tc>
      </w:tr>
    </w:tbl>
    <w:p w14:paraId="76A89DA0" w14:textId="54A5CDD5" w:rsidR="00447787" w:rsidRPr="00F86F95" w:rsidRDefault="00447787" w:rsidP="00E23D04">
      <w:pPr>
        <w:rPr>
          <w:sz w:val="14"/>
          <w:szCs w:val="14"/>
        </w:rPr>
      </w:pPr>
    </w:p>
    <w:p w14:paraId="77D63A8B" w14:textId="6C76EA83" w:rsidR="007B1F89" w:rsidRPr="00F86F95" w:rsidRDefault="007B1F89" w:rsidP="00E23D04">
      <w:pPr>
        <w:rPr>
          <w:sz w:val="14"/>
          <w:szCs w:val="14"/>
        </w:rPr>
      </w:pPr>
    </w:p>
    <w:p w14:paraId="0BB095EF" w14:textId="77777777" w:rsidR="00F86F95" w:rsidRPr="006C773F" w:rsidRDefault="00F86F95" w:rsidP="00F86F95">
      <w:pPr>
        <w:rPr>
          <w:b/>
        </w:rPr>
      </w:pPr>
    </w:p>
    <w:p w14:paraId="1074A647" w14:textId="77777777" w:rsidR="00F86F95" w:rsidRPr="006C773F" w:rsidRDefault="00F86F95" w:rsidP="00F86F95">
      <w:pPr>
        <w:rPr>
          <w:b/>
        </w:rPr>
      </w:pPr>
    </w:p>
    <w:tbl>
      <w:tblPr>
        <w:tblW w:w="0" w:type="auto"/>
        <w:tblLook w:val="04A0" w:firstRow="1" w:lastRow="0" w:firstColumn="1" w:lastColumn="0" w:noHBand="0" w:noVBand="1"/>
      </w:tblPr>
      <w:tblGrid>
        <w:gridCol w:w="4788"/>
        <w:gridCol w:w="4788"/>
      </w:tblGrid>
      <w:tr w:rsidR="00F86F95" w:rsidRPr="006C773F" w14:paraId="4EEFB0BD" w14:textId="77777777" w:rsidTr="007B5D81">
        <w:trPr>
          <w:trHeight w:val="397"/>
        </w:trPr>
        <w:tc>
          <w:tcPr>
            <w:tcW w:w="4788" w:type="dxa"/>
            <w:shd w:val="clear" w:color="auto" w:fill="auto"/>
            <w:vAlign w:val="center"/>
          </w:tcPr>
          <w:p w14:paraId="661BAAF6" w14:textId="77777777" w:rsidR="00F86F95" w:rsidRPr="006C773F" w:rsidRDefault="00F86F95" w:rsidP="007B5D81">
            <w:pPr>
              <w:rPr>
                <w:b/>
              </w:rPr>
            </w:pPr>
            <w:r w:rsidRPr="006C773F">
              <w:rPr>
                <w:b/>
              </w:rPr>
              <w:t>……………………………………………….</w:t>
            </w:r>
          </w:p>
        </w:tc>
        <w:tc>
          <w:tcPr>
            <w:tcW w:w="4788" w:type="dxa"/>
            <w:shd w:val="clear" w:color="auto" w:fill="auto"/>
            <w:vAlign w:val="center"/>
          </w:tcPr>
          <w:p w14:paraId="4E7A8FE9" w14:textId="77777777" w:rsidR="00F86F95" w:rsidRPr="006C773F" w:rsidRDefault="00F86F95" w:rsidP="007B5D81">
            <w:pPr>
              <w:rPr>
                <w:b/>
              </w:rPr>
            </w:pPr>
            <w:r w:rsidRPr="006C773F">
              <w:rPr>
                <w:b/>
              </w:rPr>
              <w:t>………………………………………………</w:t>
            </w:r>
          </w:p>
        </w:tc>
      </w:tr>
      <w:tr w:rsidR="004B7379" w:rsidRPr="006C773F" w14:paraId="0A947EC7" w14:textId="77777777" w:rsidTr="004B7379">
        <w:trPr>
          <w:trHeight w:val="397"/>
        </w:trPr>
        <w:tc>
          <w:tcPr>
            <w:tcW w:w="4788" w:type="dxa"/>
            <w:shd w:val="clear" w:color="auto" w:fill="auto"/>
          </w:tcPr>
          <w:p w14:paraId="5C5C2D5B" w14:textId="2A213769" w:rsidR="004B7379" w:rsidRPr="006C773F" w:rsidRDefault="004B7379" w:rsidP="004B7379">
            <w:pPr>
              <w:rPr>
                <w:b/>
              </w:rPr>
            </w:pPr>
            <w:r w:rsidRPr="006C773F">
              <w:rPr>
                <w:b/>
                <w:bCs/>
                <w:spacing w:val="-1"/>
              </w:rPr>
              <w:t>Name: Mr</w:t>
            </w:r>
            <w:r w:rsidRPr="006C773F">
              <w:rPr>
                <w:b/>
                <w:bCs/>
              </w:rPr>
              <w:t xml:space="preserve">. </w:t>
            </w:r>
            <w:proofErr w:type="spellStart"/>
            <w:r w:rsidRPr="006C773F">
              <w:rPr>
                <w:b/>
              </w:rPr>
              <w:t>Wafula</w:t>
            </w:r>
            <w:proofErr w:type="spellEnd"/>
            <w:r w:rsidRPr="006C773F">
              <w:rPr>
                <w:b/>
              </w:rPr>
              <w:t xml:space="preserve"> </w:t>
            </w:r>
            <w:proofErr w:type="spellStart"/>
            <w:r w:rsidRPr="006C773F">
              <w:rPr>
                <w:b/>
              </w:rPr>
              <w:t>Gypson</w:t>
            </w:r>
            <w:proofErr w:type="spellEnd"/>
            <w:r w:rsidRPr="006C773F">
              <w:rPr>
                <w:b/>
              </w:rPr>
              <w:t xml:space="preserve"> </w:t>
            </w:r>
            <w:proofErr w:type="spellStart"/>
            <w:r w:rsidRPr="006C773F">
              <w:rPr>
                <w:b/>
              </w:rPr>
              <w:t>Ojiambo</w:t>
            </w:r>
            <w:proofErr w:type="spellEnd"/>
          </w:p>
        </w:tc>
        <w:tc>
          <w:tcPr>
            <w:tcW w:w="4788" w:type="dxa"/>
            <w:shd w:val="clear" w:color="auto" w:fill="auto"/>
            <w:vAlign w:val="center"/>
          </w:tcPr>
          <w:p w14:paraId="5744EF13" w14:textId="77777777" w:rsidR="004B7379" w:rsidRPr="006C773F" w:rsidRDefault="004B7379" w:rsidP="004B7379">
            <w:pPr>
              <w:rPr>
                <w:b/>
              </w:rPr>
            </w:pPr>
            <w:r w:rsidRPr="006C773F">
              <w:rPr>
                <w:b/>
              </w:rPr>
              <w:t>Name: Ms Roselin Lumbasi</w:t>
            </w:r>
          </w:p>
        </w:tc>
      </w:tr>
      <w:tr w:rsidR="004B7379" w:rsidRPr="006C773F" w14:paraId="04712575" w14:textId="77777777" w:rsidTr="004B7379">
        <w:trPr>
          <w:trHeight w:val="397"/>
        </w:trPr>
        <w:tc>
          <w:tcPr>
            <w:tcW w:w="4788" w:type="dxa"/>
            <w:shd w:val="clear" w:color="auto" w:fill="auto"/>
          </w:tcPr>
          <w:p w14:paraId="7DD047B8" w14:textId="470C0C90" w:rsidR="004B7379" w:rsidRPr="006C773F" w:rsidRDefault="004B7379" w:rsidP="004B7379">
            <w:pPr>
              <w:rPr>
                <w:b/>
              </w:rPr>
            </w:pPr>
            <w:r w:rsidRPr="006C773F">
              <w:rPr>
                <w:b/>
                <w:bCs/>
                <w:color w:val="000000"/>
              </w:rPr>
              <w:t>Chief Officer - Finance</w:t>
            </w:r>
          </w:p>
        </w:tc>
        <w:tc>
          <w:tcPr>
            <w:tcW w:w="4788" w:type="dxa"/>
            <w:shd w:val="clear" w:color="auto" w:fill="auto"/>
            <w:vAlign w:val="center"/>
          </w:tcPr>
          <w:p w14:paraId="3A5C5D39" w14:textId="58725D5E" w:rsidR="004B7379" w:rsidRPr="006C773F" w:rsidRDefault="004B7379" w:rsidP="004B7379">
            <w:pPr>
              <w:rPr>
                <w:b/>
              </w:rPr>
            </w:pPr>
            <w:r w:rsidRPr="006C773F">
              <w:rPr>
                <w:b/>
              </w:rPr>
              <w:t>Ag. Director Accounting Services</w:t>
            </w:r>
          </w:p>
        </w:tc>
      </w:tr>
      <w:tr w:rsidR="004B7379" w:rsidRPr="006C773F" w14:paraId="0E2AA970" w14:textId="77777777" w:rsidTr="004B7379">
        <w:trPr>
          <w:trHeight w:val="397"/>
        </w:trPr>
        <w:tc>
          <w:tcPr>
            <w:tcW w:w="4788" w:type="dxa"/>
            <w:shd w:val="clear" w:color="auto" w:fill="auto"/>
          </w:tcPr>
          <w:p w14:paraId="03B6B381" w14:textId="374AE79F" w:rsidR="004B7379" w:rsidRPr="006C773F" w:rsidRDefault="004B7379" w:rsidP="004B7379">
            <w:pPr>
              <w:rPr>
                <w:b/>
              </w:rPr>
            </w:pPr>
            <w:r w:rsidRPr="006C773F">
              <w:rPr>
                <w:b/>
                <w:bCs/>
              </w:rPr>
              <w:t>IC</w:t>
            </w:r>
            <w:r w:rsidRPr="006C773F">
              <w:rPr>
                <w:b/>
                <w:bCs/>
                <w:spacing w:val="-3"/>
              </w:rPr>
              <w:t>P</w:t>
            </w:r>
            <w:r w:rsidRPr="006C773F">
              <w:rPr>
                <w:b/>
                <w:bCs/>
                <w:spacing w:val="2"/>
              </w:rPr>
              <w:t>A</w:t>
            </w:r>
            <w:r w:rsidRPr="006C773F">
              <w:rPr>
                <w:b/>
                <w:bCs/>
              </w:rPr>
              <w:t xml:space="preserve">K </w:t>
            </w:r>
            <w:r w:rsidRPr="006C773F">
              <w:rPr>
                <w:b/>
                <w:bCs/>
                <w:spacing w:val="-1"/>
              </w:rPr>
              <w:t>M</w:t>
            </w:r>
            <w:r w:rsidRPr="006C773F">
              <w:rPr>
                <w:b/>
                <w:bCs/>
                <w:spacing w:val="1"/>
              </w:rPr>
              <w:t>e</w:t>
            </w:r>
            <w:r w:rsidRPr="006C773F">
              <w:rPr>
                <w:b/>
                <w:bCs/>
                <w:spacing w:val="-3"/>
              </w:rPr>
              <w:t>m</w:t>
            </w:r>
            <w:r w:rsidRPr="006C773F">
              <w:rPr>
                <w:b/>
                <w:bCs/>
                <w:spacing w:val="1"/>
              </w:rPr>
              <w:t>be</w:t>
            </w:r>
            <w:r w:rsidRPr="006C773F">
              <w:rPr>
                <w:b/>
                <w:bCs/>
              </w:rPr>
              <w:t>r</w:t>
            </w:r>
            <w:r w:rsidRPr="006C773F">
              <w:rPr>
                <w:b/>
                <w:bCs/>
                <w:spacing w:val="1"/>
              </w:rPr>
              <w:t xml:space="preserve"> </w:t>
            </w:r>
            <w:r w:rsidRPr="006C773F">
              <w:rPr>
                <w:b/>
                <w:bCs/>
              </w:rPr>
              <w:t>N</w:t>
            </w:r>
            <w:r w:rsidRPr="006C773F">
              <w:rPr>
                <w:b/>
                <w:bCs/>
                <w:spacing w:val="3"/>
              </w:rPr>
              <w:t>u</w:t>
            </w:r>
            <w:r w:rsidRPr="006C773F">
              <w:rPr>
                <w:b/>
                <w:bCs/>
                <w:spacing w:val="-3"/>
              </w:rPr>
              <w:t>m</w:t>
            </w:r>
            <w:r w:rsidRPr="006C773F">
              <w:rPr>
                <w:b/>
                <w:bCs/>
                <w:spacing w:val="1"/>
              </w:rPr>
              <w:t>b</w:t>
            </w:r>
            <w:r w:rsidRPr="006C773F">
              <w:rPr>
                <w:b/>
                <w:bCs/>
                <w:spacing w:val="-1"/>
              </w:rPr>
              <w:t>er</w:t>
            </w:r>
            <w:r w:rsidRPr="006C773F">
              <w:rPr>
                <w:b/>
                <w:bCs/>
              </w:rPr>
              <w:t xml:space="preserve">: </w:t>
            </w:r>
            <w:r w:rsidRPr="006C773F">
              <w:rPr>
                <w:b/>
              </w:rPr>
              <w:t>20335</w:t>
            </w:r>
          </w:p>
        </w:tc>
        <w:tc>
          <w:tcPr>
            <w:tcW w:w="4788" w:type="dxa"/>
            <w:shd w:val="clear" w:color="auto" w:fill="auto"/>
            <w:vAlign w:val="center"/>
          </w:tcPr>
          <w:p w14:paraId="1310FF9B" w14:textId="77777777" w:rsidR="004B7379" w:rsidRPr="006C773F" w:rsidRDefault="004B7379" w:rsidP="004B7379">
            <w:pPr>
              <w:rPr>
                <w:b/>
              </w:rPr>
            </w:pPr>
            <w:r w:rsidRPr="006C773F">
              <w:rPr>
                <w:b/>
              </w:rPr>
              <w:t>ICPAK Member No: 12273</w:t>
            </w:r>
          </w:p>
        </w:tc>
      </w:tr>
      <w:tr w:rsidR="00F86F95" w:rsidRPr="00F86F95" w14:paraId="5CDD2A3C" w14:textId="77777777" w:rsidTr="007B5D81">
        <w:trPr>
          <w:trHeight w:val="397"/>
        </w:trPr>
        <w:tc>
          <w:tcPr>
            <w:tcW w:w="4788" w:type="dxa"/>
            <w:shd w:val="clear" w:color="auto" w:fill="auto"/>
            <w:vAlign w:val="center"/>
          </w:tcPr>
          <w:p w14:paraId="15B2F625" w14:textId="24CC2917" w:rsidR="00F86F95" w:rsidRPr="006C773F" w:rsidRDefault="00F86F95" w:rsidP="004B7379">
            <w:pPr>
              <w:rPr>
                <w:b/>
              </w:rPr>
            </w:pPr>
            <w:r w:rsidRPr="006C773F">
              <w:rPr>
                <w:b/>
              </w:rPr>
              <w:t xml:space="preserve">Date: </w:t>
            </w:r>
            <w:r w:rsidR="00F60240">
              <w:rPr>
                <w:b/>
              </w:rPr>
              <w:t>8/8</w:t>
            </w:r>
            <w:r w:rsidR="006C773F">
              <w:rPr>
                <w:b/>
              </w:rPr>
              <w:t>/2023</w:t>
            </w:r>
          </w:p>
        </w:tc>
        <w:tc>
          <w:tcPr>
            <w:tcW w:w="4788" w:type="dxa"/>
            <w:shd w:val="clear" w:color="auto" w:fill="auto"/>
            <w:vAlign w:val="center"/>
          </w:tcPr>
          <w:p w14:paraId="0D99B5B9" w14:textId="0A48B9DF" w:rsidR="00F86F95" w:rsidRPr="00F86F95" w:rsidRDefault="00F86F95" w:rsidP="004B7379">
            <w:pPr>
              <w:rPr>
                <w:b/>
              </w:rPr>
            </w:pPr>
            <w:r w:rsidRPr="006C773F">
              <w:rPr>
                <w:b/>
              </w:rPr>
              <w:t xml:space="preserve">Date: </w:t>
            </w:r>
            <w:r w:rsidR="00F60240">
              <w:rPr>
                <w:b/>
              </w:rPr>
              <w:t>8/8</w:t>
            </w:r>
            <w:r w:rsidR="006C773F">
              <w:rPr>
                <w:b/>
              </w:rPr>
              <w:t>/2023</w:t>
            </w:r>
          </w:p>
        </w:tc>
      </w:tr>
    </w:tbl>
    <w:p w14:paraId="2BAA2A32" w14:textId="77777777" w:rsidR="00F86F95" w:rsidRPr="00F86F95" w:rsidRDefault="00F86F95" w:rsidP="00F86F95">
      <w:pPr>
        <w:rPr>
          <w:b/>
        </w:rPr>
      </w:pPr>
    </w:p>
    <w:p w14:paraId="27F36D26" w14:textId="77777777" w:rsidR="00987F5D" w:rsidRPr="00F86F95" w:rsidRDefault="00987F5D" w:rsidP="00FD3401">
      <w:pPr>
        <w:jc w:val="both"/>
      </w:pPr>
    </w:p>
    <w:p w14:paraId="40AF1549" w14:textId="77777777" w:rsidR="00987F5D" w:rsidRPr="00F86F95" w:rsidRDefault="00987F5D" w:rsidP="00FD3401">
      <w:pPr>
        <w:jc w:val="both"/>
      </w:pPr>
    </w:p>
    <w:p w14:paraId="17D05A21" w14:textId="77777777" w:rsidR="00987F5D" w:rsidRPr="00F86F95" w:rsidRDefault="00987F5D" w:rsidP="00FD3401">
      <w:pPr>
        <w:jc w:val="both"/>
      </w:pPr>
    </w:p>
    <w:p w14:paraId="2F1E57D7" w14:textId="77777777" w:rsidR="00987F5D" w:rsidRPr="00F86F95" w:rsidRDefault="00987F5D" w:rsidP="00FD3401">
      <w:pPr>
        <w:jc w:val="both"/>
      </w:pPr>
    </w:p>
    <w:p w14:paraId="4A7C10E2" w14:textId="558C1FB1" w:rsidR="00987F5D" w:rsidRPr="00F86F95" w:rsidRDefault="00987F5D" w:rsidP="00FD3401">
      <w:pPr>
        <w:jc w:val="both"/>
        <w:sectPr w:rsidR="00987F5D" w:rsidRPr="00F86F95" w:rsidSect="00866920">
          <w:pgSz w:w="15840" w:h="12240" w:orient="landscape"/>
          <w:pgMar w:top="1440" w:right="1440" w:bottom="1440" w:left="1440" w:header="720" w:footer="720" w:gutter="0"/>
          <w:cols w:space="720"/>
          <w:docGrid w:linePitch="360"/>
        </w:sectPr>
      </w:pPr>
    </w:p>
    <w:p w14:paraId="7B03920B" w14:textId="623B7E58" w:rsidR="006D1DD5" w:rsidRPr="00F86F95" w:rsidRDefault="00691D1D" w:rsidP="00691D1D">
      <w:pPr>
        <w:pStyle w:val="Heading1"/>
        <w:numPr>
          <w:ilvl w:val="0"/>
          <w:numId w:val="5"/>
        </w:numPr>
        <w:tabs>
          <w:tab w:val="num" w:pos="0"/>
        </w:tabs>
        <w:ind w:left="540" w:hanging="540"/>
        <w:rPr>
          <w:sz w:val="24"/>
          <w:szCs w:val="24"/>
        </w:rPr>
      </w:pPr>
      <w:bookmarkStart w:id="29" w:name="_Toc142472967"/>
      <w:r w:rsidRPr="00F86F95">
        <w:rPr>
          <w:sz w:val="24"/>
          <w:szCs w:val="24"/>
        </w:rPr>
        <w:lastRenderedPageBreak/>
        <w:t>Significant Accounting Policies</w:t>
      </w:r>
      <w:bookmarkEnd w:id="29"/>
    </w:p>
    <w:p w14:paraId="5306A901" w14:textId="77777777" w:rsidR="00E23D04" w:rsidRPr="00F86F95" w:rsidRDefault="00E23D04" w:rsidP="00E23D04">
      <w:pPr>
        <w:rPr>
          <w:sz w:val="12"/>
          <w:szCs w:val="12"/>
        </w:rPr>
      </w:pPr>
    </w:p>
    <w:p w14:paraId="418E72B1" w14:textId="77777777" w:rsidR="001F2AB4" w:rsidRPr="00F86F95" w:rsidRDefault="001F2AB4" w:rsidP="009A58CA">
      <w:pPr>
        <w:numPr>
          <w:ilvl w:val="0"/>
          <w:numId w:val="2"/>
        </w:numPr>
        <w:tabs>
          <w:tab w:val="clear" w:pos="720"/>
          <w:tab w:val="num" w:pos="360"/>
        </w:tabs>
        <w:ind w:left="360"/>
        <w:rPr>
          <w:b/>
        </w:rPr>
      </w:pPr>
      <w:r w:rsidRPr="00F86F95">
        <w:rPr>
          <w:b/>
        </w:rPr>
        <w:t>Statement of compliance and basis of preparation</w:t>
      </w:r>
    </w:p>
    <w:p w14:paraId="10D2B649" w14:textId="77777777" w:rsidR="001F2AB4" w:rsidRPr="00F86F95" w:rsidRDefault="001F2AB4" w:rsidP="001F2AB4">
      <w:pPr>
        <w:rPr>
          <w:b/>
        </w:rPr>
      </w:pPr>
    </w:p>
    <w:p w14:paraId="088A3A1E" w14:textId="68FFAC27" w:rsidR="00E1033D" w:rsidRPr="00F86F95" w:rsidRDefault="001F2AB4" w:rsidP="00D05886">
      <w:pPr>
        <w:spacing w:line="360" w:lineRule="auto"/>
        <w:ind w:left="360"/>
        <w:jc w:val="both"/>
      </w:pPr>
      <w:r w:rsidRPr="00F86F95">
        <w:t xml:space="preserve">The </w:t>
      </w:r>
      <w:r w:rsidR="003B6952" w:rsidRPr="00F86F95">
        <w:t>f</w:t>
      </w:r>
      <w:r w:rsidRPr="00F86F95">
        <w:t xml:space="preserve">inancial </w:t>
      </w:r>
      <w:r w:rsidR="003B6952" w:rsidRPr="00F86F95">
        <w:t>s</w:t>
      </w:r>
      <w:r w:rsidRPr="00F86F95">
        <w:t xml:space="preserve">tatements have been prepared in accordance with Cash-basis IPSAS </w:t>
      </w:r>
      <w:r w:rsidR="003B6952" w:rsidRPr="00F86F95">
        <w:t>f</w:t>
      </w:r>
      <w:r w:rsidRPr="00F86F95">
        <w:t xml:space="preserve">inancial </w:t>
      </w:r>
      <w:r w:rsidR="003B6952" w:rsidRPr="00F86F95">
        <w:t>r</w:t>
      </w:r>
      <w:r w:rsidRPr="00F86F95">
        <w:t xml:space="preserve">eporting under the </w:t>
      </w:r>
      <w:r w:rsidR="00EA3D53" w:rsidRPr="00F86F95">
        <w:t>C</w:t>
      </w:r>
      <w:r w:rsidRPr="00F86F95">
        <w:t>ash</w:t>
      </w:r>
      <w:r w:rsidR="00EA3D53" w:rsidRPr="00F86F95">
        <w:t>-B</w:t>
      </w:r>
      <w:r w:rsidRPr="00F86F95">
        <w:t>asis of accounting, as prescribed by the PSASB</w:t>
      </w:r>
      <w:r w:rsidR="003B6952" w:rsidRPr="00F86F95">
        <w:t xml:space="preserve"> and S</w:t>
      </w:r>
      <w:r w:rsidR="00CD5F8F" w:rsidRPr="00F86F95">
        <w:t>ection</w:t>
      </w:r>
      <w:r w:rsidR="00F60BBD" w:rsidRPr="00F86F95">
        <w:t xml:space="preserve"> 167 of the PFM Act 2012.</w:t>
      </w:r>
    </w:p>
    <w:p w14:paraId="2162A83A" w14:textId="410CB1E1" w:rsidR="00D05886" w:rsidRPr="00F86F95" w:rsidRDefault="001F2AB4" w:rsidP="00D05886">
      <w:pPr>
        <w:spacing w:line="360" w:lineRule="auto"/>
        <w:ind w:left="360"/>
        <w:jc w:val="both"/>
      </w:pPr>
      <w:r w:rsidRPr="00F86F95">
        <w:t xml:space="preserve">The </w:t>
      </w:r>
      <w:r w:rsidR="0054312C" w:rsidRPr="00F86F95">
        <w:t>F</w:t>
      </w:r>
      <w:r w:rsidRPr="00F86F95">
        <w:t xml:space="preserve">inancial </w:t>
      </w:r>
      <w:r w:rsidR="0054312C" w:rsidRPr="00F86F95">
        <w:t>S</w:t>
      </w:r>
      <w:r w:rsidRPr="00F86F95">
        <w:t xml:space="preserve">tatements are presented in Kenya Shillings, which is the functional and reporting currency of the </w:t>
      </w:r>
      <w:r w:rsidR="00E1033D" w:rsidRPr="00F86F95">
        <w:t>Fund,</w:t>
      </w:r>
      <w:r w:rsidRPr="00F86F95">
        <w:t xml:space="preserve"> all values are rounded to the nearest Kenya Shilling.  The accounting policies adopted have been consistently applied to all the years presented.</w:t>
      </w:r>
      <w:r w:rsidR="00F60BBD" w:rsidRPr="00F86F95">
        <w:t xml:space="preserve"> </w:t>
      </w:r>
    </w:p>
    <w:p w14:paraId="1F10CC99" w14:textId="77777777" w:rsidR="00D05886" w:rsidRPr="00F86F95" w:rsidRDefault="00D05886" w:rsidP="00D05886">
      <w:pPr>
        <w:spacing w:line="360" w:lineRule="auto"/>
        <w:ind w:left="360"/>
        <w:jc w:val="both"/>
      </w:pPr>
    </w:p>
    <w:p w14:paraId="53904620" w14:textId="77777777" w:rsidR="00E23D04" w:rsidRPr="00F86F95" w:rsidRDefault="00E23D04" w:rsidP="009A58CA">
      <w:pPr>
        <w:numPr>
          <w:ilvl w:val="0"/>
          <w:numId w:val="2"/>
        </w:numPr>
        <w:tabs>
          <w:tab w:val="clear" w:pos="720"/>
          <w:tab w:val="num" w:pos="360"/>
        </w:tabs>
        <w:ind w:left="360"/>
        <w:jc w:val="both"/>
        <w:rPr>
          <w:b/>
        </w:rPr>
      </w:pPr>
      <w:r w:rsidRPr="00F86F95">
        <w:rPr>
          <w:b/>
        </w:rPr>
        <w:t>Reporting entity</w:t>
      </w:r>
    </w:p>
    <w:p w14:paraId="60DF1CD4" w14:textId="77777777" w:rsidR="0062296B" w:rsidRPr="00F86F95" w:rsidRDefault="0062296B" w:rsidP="00D05886">
      <w:pPr>
        <w:jc w:val="both"/>
        <w:rPr>
          <w:b/>
        </w:rPr>
      </w:pPr>
    </w:p>
    <w:p w14:paraId="33B2EDDB" w14:textId="63D92D01" w:rsidR="00D05886" w:rsidRPr="00F86F95" w:rsidRDefault="00E23D04" w:rsidP="00D05886">
      <w:pPr>
        <w:spacing w:line="360" w:lineRule="auto"/>
        <w:ind w:left="360"/>
        <w:jc w:val="both"/>
      </w:pPr>
      <w:r w:rsidRPr="00F86F95">
        <w:t xml:space="preserve">This report relates to financial operations </w:t>
      </w:r>
      <w:r w:rsidR="001D7AD2" w:rsidRPr="00F86F95">
        <w:t>of the</w:t>
      </w:r>
      <w:r w:rsidRPr="00F86F95">
        <w:t xml:space="preserve"> </w:t>
      </w:r>
      <w:r w:rsidR="00CE348D" w:rsidRPr="00F86F95">
        <w:t>County Revenue Fund</w:t>
      </w:r>
      <w:r w:rsidRPr="00F86F95">
        <w:t xml:space="preserve"> </w:t>
      </w:r>
      <w:r w:rsidR="00185310" w:rsidRPr="00F86F95">
        <w:t>domiciled at</w:t>
      </w:r>
      <w:r w:rsidRPr="00F86F95">
        <w:t xml:space="preserve"> the </w:t>
      </w:r>
      <w:r w:rsidR="00CE348D" w:rsidRPr="00F86F95">
        <w:t>County Treasury</w:t>
      </w:r>
      <w:r w:rsidRPr="00F86F95">
        <w:t xml:space="preserve"> </w:t>
      </w:r>
      <w:r w:rsidR="00185310" w:rsidRPr="00F86F95">
        <w:t xml:space="preserve">and bank account </w:t>
      </w:r>
      <w:r w:rsidRPr="00F86F95">
        <w:t>maintained at C</w:t>
      </w:r>
      <w:r w:rsidR="00174846" w:rsidRPr="00F86F95">
        <w:t xml:space="preserve">entral </w:t>
      </w:r>
      <w:r w:rsidR="00CE348D" w:rsidRPr="00F86F95">
        <w:t>B</w:t>
      </w:r>
      <w:r w:rsidR="00174846" w:rsidRPr="00F86F95">
        <w:t xml:space="preserve">ank </w:t>
      </w:r>
      <w:r w:rsidR="00BA4373" w:rsidRPr="00F86F95">
        <w:t xml:space="preserve">of </w:t>
      </w:r>
      <w:r w:rsidR="00CE348D" w:rsidRPr="00F86F95">
        <w:t>K</w:t>
      </w:r>
      <w:r w:rsidR="00174846" w:rsidRPr="00F86F95">
        <w:t>enya</w:t>
      </w:r>
      <w:r w:rsidRPr="00F86F95">
        <w:t>.</w:t>
      </w:r>
    </w:p>
    <w:p w14:paraId="1DA069D7" w14:textId="77777777" w:rsidR="00D05886" w:rsidRPr="00F86F95" w:rsidRDefault="00D05886" w:rsidP="00D05886">
      <w:pPr>
        <w:spacing w:line="360" w:lineRule="auto"/>
        <w:ind w:left="360"/>
        <w:jc w:val="both"/>
      </w:pPr>
    </w:p>
    <w:p w14:paraId="3D15BE45" w14:textId="77777777" w:rsidR="00E23D04" w:rsidRPr="00F86F95" w:rsidRDefault="00E23D04" w:rsidP="009A58CA">
      <w:pPr>
        <w:numPr>
          <w:ilvl w:val="0"/>
          <w:numId w:val="2"/>
        </w:numPr>
        <w:tabs>
          <w:tab w:val="clear" w:pos="720"/>
          <w:tab w:val="num" w:pos="360"/>
        </w:tabs>
        <w:ind w:left="360"/>
        <w:jc w:val="both"/>
        <w:rPr>
          <w:b/>
        </w:rPr>
      </w:pPr>
      <w:r w:rsidRPr="00F86F95">
        <w:rPr>
          <w:b/>
        </w:rPr>
        <w:t>Re</w:t>
      </w:r>
      <w:r w:rsidR="005233CA" w:rsidRPr="00F86F95">
        <w:rPr>
          <w:b/>
        </w:rPr>
        <w:t>ceipts</w:t>
      </w:r>
    </w:p>
    <w:p w14:paraId="06313CFA" w14:textId="77777777" w:rsidR="0062296B" w:rsidRPr="00F86F95" w:rsidRDefault="0062296B" w:rsidP="00BA4373">
      <w:pPr>
        <w:ind w:left="360"/>
        <w:jc w:val="both"/>
        <w:rPr>
          <w:b/>
        </w:rPr>
      </w:pPr>
    </w:p>
    <w:p w14:paraId="6B61722C" w14:textId="7A0283C4" w:rsidR="00E23D04" w:rsidRPr="00F86F95" w:rsidRDefault="00E23D04" w:rsidP="00D05886">
      <w:pPr>
        <w:pStyle w:val="BodySingle"/>
        <w:spacing w:line="360" w:lineRule="auto"/>
        <w:ind w:left="360"/>
        <w:jc w:val="both"/>
        <w:rPr>
          <w:sz w:val="24"/>
          <w:szCs w:val="24"/>
        </w:rPr>
      </w:pPr>
      <w:r w:rsidRPr="00F86F95">
        <w:rPr>
          <w:sz w:val="24"/>
          <w:szCs w:val="24"/>
        </w:rPr>
        <w:t>Re</w:t>
      </w:r>
      <w:r w:rsidR="005233CA" w:rsidRPr="00F86F95">
        <w:rPr>
          <w:sz w:val="24"/>
          <w:szCs w:val="24"/>
        </w:rPr>
        <w:t>ceipts</w:t>
      </w:r>
      <w:r w:rsidRPr="00F86F95">
        <w:rPr>
          <w:sz w:val="24"/>
          <w:szCs w:val="24"/>
        </w:rPr>
        <w:t xml:space="preserve"> include</w:t>
      </w:r>
      <w:r w:rsidR="005233CA" w:rsidRPr="00F86F95">
        <w:rPr>
          <w:sz w:val="24"/>
          <w:szCs w:val="24"/>
        </w:rPr>
        <w:t xml:space="preserve"> funds </w:t>
      </w:r>
      <w:r w:rsidRPr="00F86F95">
        <w:rPr>
          <w:sz w:val="24"/>
          <w:szCs w:val="24"/>
        </w:rPr>
        <w:t xml:space="preserve">deposited in the </w:t>
      </w:r>
      <w:r w:rsidR="005233CA" w:rsidRPr="00F86F95">
        <w:rPr>
          <w:sz w:val="24"/>
          <w:szCs w:val="24"/>
        </w:rPr>
        <w:t>County Revenue Fund</w:t>
      </w:r>
      <w:r w:rsidRPr="00F86F95">
        <w:rPr>
          <w:sz w:val="24"/>
          <w:szCs w:val="24"/>
        </w:rPr>
        <w:t xml:space="preserve"> pursuant to Article 20</w:t>
      </w:r>
      <w:r w:rsidR="005233CA" w:rsidRPr="00F86F95">
        <w:rPr>
          <w:sz w:val="24"/>
          <w:szCs w:val="24"/>
        </w:rPr>
        <w:t>7</w:t>
      </w:r>
      <w:r w:rsidRPr="00F86F95">
        <w:rPr>
          <w:sz w:val="24"/>
          <w:szCs w:val="24"/>
        </w:rPr>
        <w:t xml:space="preserve"> of the Constitution of Kenya</w:t>
      </w:r>
      <w:r w:rsidR="00442290" w:rsidRPr="00F86F95">
        <w:rPr>
          <w:sz w:val="24"/>
          <w:szCs w:val="24"/>
        </w:rPr>
        <w:t xml:space="preserve"> and Section 109 of the PFM Act 2012</w:t>
      </w:r>
      <w:r w:rsidRPr="00F86F95">
        <w:rPr>
          <w:sz w:val="24"/>
          <w:szCs w:val="24"/>
        </w:rPr>
        <w:t xml:space="preserve">. </w:t>
      </w:r>
    </w:p>
    <w:p w14:paraId="4D85F7E7" w14:textId="77777777" w:rsidR="00D05886" w:rsidRPr="00F86F95" w:rsidRDefault="00D05886" w:rsidP="00D05886">
      <w:pPr>
        <w:pStyle w:val="BodySingle"/>
        <w:spacing w:line="360" w:lineRule="auto"/>
        <w:ind w:left="360"/>
        <w:jc w:val="both"/>
        <w:rPr>
          <w:sz w:val="24"/>
          <w:szCs w:val="24"/>
        </w:rPr>
      </w:pPr>
    </w:p>
    <w:p w14:paraId="6A2C2D75" w14:textId="74994B6E" w:rsidR="00D16691" w:rsidRPr="00F86F95" w:rsidRDefault="00E23D04" w:rsidP="00D05886">
      <w:pPr>
        <w:pStyle w:val="BodySingle"/>
        <w:spacing w:line="360" w:lineRule="auto"/>
        <w:ind w:left="360"/>
        <w:jc w:val="both"/>
        <w:rPr>
          <w:sz w:val="24"/>
          <w:szCs w:val="24"/>
        </w:rPr>
      </w:pPr>
      <w:bookmarkStart w:id="30" w:name="_Hlk97817706"/>
      <w:r w:rsidRPr="00F86F95">
        <w:rPr>
          <w:sz w:val="24"/>
          <w:szCs w:val="24"/>
        </w:rPr>
        <w:t xml:space="preserve">The receipts collected include </w:t>
      </w:r>
      <w:r w:rsidR="002E4B42" w:rsidRPr="00F86F95">
        <w:rPr>
          <w:sz w:val="24"/>
          <w:szCs w:val="24"/>
        </w:rPr>
        <w:t xml:space="preserve">Exchequer releases, own source revenue, </w:t>
      </w:r>
      <w:r w:rsidR="008F5E2E" w:rsidRPr="00F86F95">
        <w:rPr>
          <w:sz w:val="24"/>
          <w:szCs w:val="24"/>
        </w:rPr>
        <w:t>grants</w:t>
      </w:r>
      <w:r w:rsidRPr="00F86F95">
        <w:rPr>
          <w:sz w:val="24"/>
          <w:szCs w:val="24"/>
        </w:rPr>
        <w:t xml:space="preserve"> from development partners, proceeds from domestic</w:t>
      </w:r>
      <w:r w:rsidR="002E4B42" w:rsidRPr="00F86F95">
        <w:rPr>
          <w:sz w:val="24"/>
          <w:szCs w:val="24"/>
        </w:rPr>
        <w:t xml:space="preserve"> and foreign borrowings</w:t>
      </w:r>
      <w:r w:rsidRPr="00F86F95">
        <w:rPr>
          <w:sz w:val="24"/>
          <w:szCs w:val="24"/>
        </w:rPr>
        <w:t xml:space="preserve">, and other miscellaneous deposits in the </w:t>
      </w:r>
      <w:r w:rsidR="00D16691" w:rsidRPr="00F86F95">
        <w:rPr>
          <w:sz w:val="24"/>
          <w:szCs w:val="24"/>
        </w:rPr>
        <w:t>County Exchequer</w:t>
      </w:r>
      <w:r w:rsidR="002E4B42" w:rsidRPr="00F86F95">
        <w:rPr>
          <w:sz w:val="24"/>
          <w:szCs w:val="24"/>
        </w:rPr>
        <w:t xml:space="preserve"> Account</w:t>
      </w:r>
      <w:bookmarkEnd w:id="30"/>
      <w:r w:rsidRPr="00F86F95">
        <w:rPr>
          <w:sz w:val="24"/>
          <w:szCs w:val="24"/>
        </w:rPr>
        <w:t xml:space="preserve">. </w:t>
      </w:r>
    </w:p>
    <w:p w14:paraId="37EFB95E" w14:textId="77777777" w:rsidR="00D05886" w:rsidRPr="00F86F95" w:rsidRDefault="00D05886" w:rsidP="00D05886">
      <w:pPr>
        <w:pStyle w:val="BodySingle"/>
        <w:spacing w:line="360" w:lineRule="auto"/>
        <w:ind w:left="360"/>
        <w:jc w:val="both"/>
        <w:rPr>
          <w:sz w:val="24"/>
          <w:szCs w:val="24"/>
        </w:rPr>
      </w:pPr>
    </w:p>
    <w:p w14:paraId="5F4C3514" w14:textId="7CD4A9F1" w:rsidR="00BA4373" w:rsidRPr="00F86F95" w:rsidRDefault="006F226F" w:rsidP="00D05886">
      <w:pPr>
        <w:pStyle w:val="BodySingle"/>
        <w:spacing w:line="360" w:lineRule="auto"/>
        <w:ind w:left="360"/>
        <w:jc w:val="both"/>
        <w:rPr>
          <w:sz w:val="24"/>
          <w:szCs w:val="24"/>
        </w:rPr>
      </w:pPr>
      <w:r w:rsidRPr="00F86F95">
        <w:rPr>
          <w:sz w:val="24"/>
          <w:szCs w:val="24"/>
        </w:rPr>
        <w:t>Transfers from the exchequer are recognized in the books of accounts when cash is received. Cash is considered as received when payment instruction is issued to the bank and notified to the receiving entity</w:t>
      </w:r>
      <w:r w:rsidR="00BA4373" w:rsidRPr="00F86F95">
        <w:rPr>
          <w:sz w:val="24"/>
          <w:szCs w:val="24"/>
        </w:rPr>
        <w:t>.</w:t>
      </w:r>
    </w:p>
    <w:p w14:paraId="05886D07" w14:textId="77777777" w:rsidR="00D05886" w:rsidRPr="00F86F95" w:rsidRDefault="00D05886" w:rsidP="00D05886">
      <w:pPr>
        <w:pStyle w:val="BodySingle"/>
        <w:spacing w:line="360" w:lineRule="auto"/>
        <w:ind w:left="360"/>
        <w:jc w:val="both"/>
        <w:rPr>
          <w:sz w:val="24"/>
          <w:szCs w:val="24"/>
        </w:rPr>
      </w:pPr>
    </w:p>
    <w:p w14:paraId="099D1B4F" w14:textId="11108204" w:rsidR="00852FD6" w:rsidRPr="00F86F95" w:rsidRDefault="00852FD6" w:rsidP="00D05886">
      <w:pPr>
        <w:pStyle w:val="BodyText"/>
        <w:spacing w:line="360" w:lineRule="auto"/>
        <w:ind w:left="360"/>
        <w:jc w:val="both"/>
      </w:pPr>
      <w:r w:rsidRPr="00F86F95">
        <w:t>County own source revenue is recognized as receipts when the funds are rec</w:t>
      </w:r>
      <w:r w:rsidR="00D16691" w:rsidRPr="00F86F95">
        <w:t xml:space="preserve">eived in the County Exchequer </w:t>
      </w:r>
      <w:r w:rsidR="00B307C0" w:rsidRPr="00F86F95">
        <w:t>Account</w:t>
      </w:r>
      <w:r w:rsidRPr="00F86F95">
        <w:t>.</w:t>
      </w:r>
    </w:p>
    <w:p w14:paraId="415890D2" w14:textId="77777777" w:rsidR="00D05886" w:rsidRPr="00F86F95" w:rsidRDefault="00D05886" w:rsidP="00D05886">
      <w:pPr>
        <w:pStyle w:val="BodyText"/>
        <w:spacing w:line="360" w:lineRule="auto"/>
        <w:ind w:left="360"/>
        <w:jc w:val="both"/>
      </w:pPr>
    </w:p>
    <w:p w14:paraId="44C8C547" w14:textId="6799CA82" w:rsidR="00D05886" w:rsidRPr="00F86F95" w:rsidRDefault="00D05886" w:rsidP="00D05886">
      <w:pPr>
        <w:spacing w:line="360" w:lineRule="auto"/>
        <w:rPr>
          <w:b/>
          <w:bCs/>
        </w:rPr>
      </w:pPr>
      <w:r w:rsidRPr="00F86F95">
        <w:rPr>
          <w:b/>
          <w:bCs/>
        </w:rPr>
        <w:lastRenderedPageBreak/>
        <w:t>Significant Accounting Policies (Continued)</w:t>
      </w:r>
    </w:p>
    <w:p w14:paraId="11FAD484" w14:textId="77777777" w:rsidR="00D05886" w:rsidRPr="00F86F95" w:rsidRDefault="00D05886" w:rsidP="00D05886">
      <w:pPr>
        <w:spacing w:line="360" w:lineRule="auto"/>
        <w:rPr>
          <w:b/>
          <w:bCs/>
        </w:rPr>
      </w:pPr>
    </w:p>
    <w:p w14:paraId="43FF9953" w14:textId="0DD60C5E" w:rsidR="0062296B" w:rsidRPr="00F86F95" w:rsidRDefault="0061214C" w:rsidP="00D05886">
      <w:pPr>
        <w:numPr>
          <w:ilvl w:val="0"/>
          <w:numId w:val="2"/>
        </w:numPr>
        <w:tabs>
          <w:tab w:val="clear" w:pos="720"/>
          <w:tab w:val="num" w:pos="360"/>
        </w:tabs>
        <w:spacing w:line="360" w:lineRule="auto"/>
        <w:ind w:left="360"/>
        <w:jc w:val="both"/>
        <w:rPr>
          <w:b/>
        </w:rPr>
      </w:pPr>
      <w:r w:rsidRPr="00F86F95">
        <w:rPr>
          <w:b/>
        </w:rPr>
        <w:t xml:space="preserve"> Payments</w:t>
      </w:r>
    </w:p>
    <w:p w14:paraId="3B3BF94E" w14:textId="39271CCF" w:rsidR="00691D1D" w:rsidRPr="00F86F95" w:rsidRDefault="00A06B71" w:rsidP="00D05886">
      <w:pPr>
        <w:pStyle w:val="BodySingle"/>
        <w:spacing w:line="360" w:lineRule="auto"/>
        <w:ind w:left="360"/>
        <w:jc w:val="both"/>
        <w:rPr>
          <w:sz w:val="24"/>
          <w:szCs w:val="24"/>
        </w:rPr>
      </w:pPr>
      <w:r w:rsidRPr="00F86F95">
        <w:rPr>
          <w:sz w:val="24"/>
          <w:szCs w:val="24"/>
        </w:rPr>
        <w:t>Payments</w:t>
      </w:r>
      <w:r w:rsidR="00E23D04" w:rsidRPr="00F86F95">
        <w:rPr>
          <w:sz w:val="24"/>
          <w:szCs w:val="24"/>
        </w:rPr>
        <w:t xml:space="preserve"> </w:t>
      </w:r>
      <w:r w:rsidR="00A83B76" w:rsidRPr="00F86F95">
        <w:rPr>
          <w:sz w:val="24"/>
          <w:szCs w:val="24"/>
        </w:rPr>
        <w:t xml:space="preserve">are based on the </w:t>
      </w:r>
      <w:r w:rsidRPr="00F86F95">
        <w:rPr>
          <w:sz w:val="24"/>
          <w:szCs w:val="24"/>
        </w:rPr>
        <w:t>County</w:t>
      </w:r>
      <w:r w:rsidR="00A83B76" w:rsidRPr="00F86F95">
        <w:rPr>
          <w:sz w:val="24"/>
          <w:szCs w:val="24"/>
        </w:rPr>
        <w:t xml:space="preserve"> Government Appropriation Act</w:t>
      </w:r>
      <w:r w:rsidR="00D86449" w:rsidRPr="00F86F95">
        <w:rPr>
          <w:sz w:val="24"/>
          <w:szCs w:val="24"/>
        </w:rPr>
        <w:t xml:space="preserve">. </w:t>
      </w:r>
      <w:r w:rsidR="00A83B76" w:rsidRPr="00F86F95">
        <w:rPr>
          <w:sz w:val="24"/>
          <w:szCs w:val="24"/>
        </w:rPr>
        <w:t>The</w:t>
      </w:r>
      <w:r w:rsidR="00E23D04" w:rsidRPr="00F86F95">
        <w:rPr>
          <w:sz w:val="24"/>
          <w:szCs w:val="24"/>
        </w:rPr>
        <w:t xml:space="preserve"> exchequer requests are received by </w:t>
      </w:r>
      <w:r w:rsidR="00D86449" w:rsidRPr="00F86F95">
        <w:rPr>
          <w:sz w:val="24"/>
          <w:szCs w:val="24"/>
        </w:rPr>
        <w:t>County</w:t>
      </w:r>
      <w:r w:rsidR="00E23D04" w:rsidRPr="00F86F95">
        <w:rPr>
          <w:sz w:val="24"/>
          <w:szCs w:val="24"/>
        </w:rPr>
        <w:t xml:space="preserve"> Treasury, which rationalizes the requests based on </w:t>
      </w:r>
      <w:r w:rsidR="00BA4373" w:rsidRPr="00F86F95">
        <w:rPr>
          <w:sz w:val="24"/>
          <w:szCs w:val="24"/>
        </w:rPr>
        <w:t xml:space="preserve">the </w:t>
      </w:r>
      <w:r w:rsidR="00E23D04" w:rsidRPr="00F86F95">
        <w:rPr>
          <w:sz w:val="24"/>
          <w:szCs w:val="24"/>
        </w:rPr>
        <w:t>available balance, consolidates the requests and forwards the</w:t>
      </w:r>
      <w:r w:rsidR="00304A59" w:rsidRPr="00F86F95">
        <w:rPr>
          <w:sz w:val="24"/>
          <w:szCs w:val="24"/>
        </w:rPr>
        <w:t>m to Controller of Budget (CO</w:t>
      </w:r>
      <w:r w:rsidR="00E23D04" w:rsidRPr="00F86F95">
        <w:rPr>
          <w:sz w:val="24"/>
          <w:szCs w:val="24"/>
        </w:rPr>
        <w:t>B) for a</w:t>
      </w:r>
      <w:r w:rsidR="00304A59" w:rsidRPr="00F86F95">
        <w:rPr>
          <w:sz w:val="24"/>
          <w:szCs w:val="24"/>
        </w:rPr>
        <w:t>pproval. Once the approval of CO</w:t>
      </w:r>
      <w:r w:rsidR="00E23D04" w:rsidRPr="00F86F95">
        <w:rPr>
          <w:sz w:val="24"/>
          <w:szCs w:val="24"/>
        </w:rPr>
        <w:t>B is obtained, the funds are released</w:t>
      </w:r>
      <w:r w:rsidR="00343639" w:rsidRPr="00F86F95">
        <w:rPr>
          <w:sz w:val="24"/>
          <w:szCs w:val="24"/>
        </w:rPr>
        <w:t xml:space="preserve"> </w:t>
      </w:r>
      <w:r w:rsidR="00E23D04" w:rsidRPr="00F86F95">
        <w:rPr>
          <w:sz w:val="24"/>
          <w:szCs w:val="24"/>
        </w:rPr>
        <w:t>to</w:t>
      </w:r>
      <w:r w:rsidR="00343639" w:rsidRPr="00F86F95">
        <w:rPr>
          <w:sz w:val="24"/>
          <w:szCs w:val="24"/>
        </w:rPr>
        <w:t xml:space="preserve"> </w:t>
      </w:r>
      <w:r w:rsidR="00E23D04" w:rsidRPr="00F86F95">
        <w:rPr>
          <w:sz w:val="24"/>
          <w:szCs w:val="24"/>
        </w:rPr>
        <w:t xml:space="preserve">the </w:t>
      </w:r>
      <w:r w:rsidR="00343639" w:rsidRPr="00F86F95">
        <w:rPr>
          <w:sz w:val="24"/>
          <w:szCs w:val="24"/>
        </w:rPr>
        <w:t>County Assembly</w:t>
      </w:r>
      <w:r w:rsidR="00E23D04" w:rsidRPr="00F86F95">
        <w:rPr>
          <w:sz w:val="24"/>
          <w:szCs w:val="24"/>
        </w:rPr>
        <w:t xml:space="preserve"> </w:t>
      </w:r>
      <w:r w:rsidR="00B06DAA" w:rsidRPr="00F86F95">
        <w:rPr>
          <w:sz w:val="24"/>
          <w:szCs w:val="24"/>
        </w:rPr>
        <w:t xml:space="preserve">and </w:t>
      </w:r>
      <w:r w:rsidR="00343639" w:rsidRPr="00F86F95">
        <w:rPr>
          <w:sz w:val="24"/>
          <w:szCs w:val="24"/>
        </w:rPr>
        <w:t>County Executive operational</w:t>
      </w:r>
      <w:r w:rsidR="00E23D04" w:rsidRPr="00F86F95">
        <w:rPr>
          <w:sz w:val="24"/>
          <w:szCs w:val="24"/>
        </w:rPr>
        <w:t xml:space="preserve"> accounts</w:t>
      </w:r>
      <w:r w:rsidR="00B06DAA" w:rsidRPr="00F86F95">
        <w:rPr>
          <w:sz w:val="24"/>
          <w:szCs w:val="24"/>
        </w:rPr>
        <w:t xml:space="preserve"> appropriately</w:t>
      </w:r>
      <w:r w:rsidR="00E23D04" w:rsidRPr="00F86F95">
        <w:rPr>
          <w:sz w:val="24"/>
          <w:szCs w:val="24"/>
        </w:rPr>
        <w:t>.</w:t>
      </w:r>
    </w:p>
    <w:p w14:paraId="2C8914EE" w14:textId="77777777" w:rsidR="00D05886" w:rsidRPr="00F86F95" w:rsidRDefault="00D05886" w:rsidP="00D05886">
      <w:pPr>
        <w:pStyle w:val="BodySingle"/>
        <w:spacing w:line="360" w:lineRule="auto"/>
        <w:ind w:left="360"/>
        <w:jc w:val="both"/>
        <w:rPr>
          <w:sz w:val="24"/>
          <w:szCs w:val="24"/>
        </w:rPr>
      </w:pPr>
    </w:p>
    <w:p w14:paraId="37002CA2" w14:textId="77777777" w:rsidR="00E23D04" w:rsidRPr="00F86F95" w:rsidRDefault="002E02A7" w:rsidP="00D05886">
      <w:pPr>
        <w:numPr>
          <w:ilvl w:val="0"/>
          <w:numId w:val="2"/>
        </w:numPr>
        <w:tabs>
          <w:tab w:val="clear" w:pos="720"/>
          <w:tab w:val="num" w:pos="360"/>
        </w:tabs>
        <w:spacing w:line="360" w:lineRule="auto"/>
        <w:ind w:left="360"/>
        <w:jc w:val="both"/>
        <w:rPr>
          <w:b/>
        </w:rPr>
      </w:pPr>
      <w:r w:rsidRPr="00F86F95">
        <w:rPr>
          <w:b/>
        </w:rPr>
        <w:t>Fund Balances</w:t>
      </w:r>
    </w:p>
    <w:p w14:paraId="1CBD00F8" w14:textId="26114A96" w:rsidR="00ED25B1" w:rsidRPr="00F86F95" w:rsidRDefault="00AE5131" w:rsidP="00D05886">
      <w:pPr>
        <w:spacing w:line="360" w:lineRule="auto"/>
        <w:ind w:left="360"/>
        <w:jc w:val="both"/>
        <w:rPr>
          <w:b/>
        </w:rPr>
      </w:pPr>
      <w:r w:rsidRPr="00F86F95">
        <w:t>Fund balances</w:t>
      </w:r>
      <w:r w:rsidR="00ED25B1" w:rsidRPr="00F86F95">
        <w:t xml:space="preserve"> comprise bank </w:t>
      </w:r>
      <w:r w:rsidR="003B6952" w:rsidRPr="00F86F95">
        <w:t xml:space="preserve">balances in County Exchequer </w:t>
      </w:r>
      <w:r w:rsidR="00ED25B1" w:rsidRPr="00F86F95">
        <w:t>Account held at Central Bank of Kenya</w:t>
      </w:r>
      <w:r w:rsidR="00B06DAA" w:rsidRPr="00F86F95">
        <w:t>.</w:t>
      </w:r>
    </w:p>
    <w:p w14:paraId="19DAF3D3" w14:textId="6CFFB50C" w:rsidR="0084300E" w:rsidRPr="00F86F95" w:rsidRDefault="0084300E" w:rsidP="00B06DAA">
      <w:pPr>
        <w:jc w:val="both"/>
        <w:rPr>
          <w:b/>
        </w:rPr>
      </w:pPr>
    </w:p>
    <w:p w14:paraId="28D17B35" w14:textId="186483C5" w:rsidR="007A1107" w:rsidRPr="00F86F95" w:rsidRDefault="007A1107" w:rsidP="00B06DAA">
      <w:pPr>
        <w:jc w:val="both"/>
        <w:rPr>
          <w:b/>
        </w:rPr>
      </w:pPr>
    </w:p>
    <w:p w14:paraId="631FCD7E" w14:textId="25E91726" w:rsidR="007A1107" w:rsidRPr="00F86F95" w:rsidRDefault="007A1107" w:rsidP="00B06DAA">
      <w:pPr>
        <w:jc w:val="both"/>
        <w:rPr>
          <w:b/>
        </w:rPr>
      </w:pPr>
    </w:p>
    <w:p w14:paraId="7A29D050" w14:textId="6D8F8974" w:rsidR="007A1107" w:rsidRPr="00F86F95" w:rsidRDefault="007A1107" w:rsidP="00B06DAA">
      <w:pPr>
        <w:jc w:val="both"/>
        <w:rPr>
          <w:b/>
        </w:rPr>
      </w:pPr>
    </w:p>
    <w:p w14:paraId="36992A0B" w14:textId="4A673E80" w:rsidR="007A1107" w:rsidRPr="00F86F95" w:rsidRDefault="007A1107" w:rsidP="00B06DAA">
      <w:pPr>
        <w:jc w:val="both"/>
        <w:rPr>
          <w:b/>
        </w:rPr>
      </w:pPr>
    </w:p>
    <w:p w14:paraId="75D584D2" w14:textId="32A0B698" w:rsidR="007A1107" w:rsidRPr="00F86F95" w:rsidRDefault="007A1107" w:rsidP="00B06DAA">
      <w:pPr>
        <w:jc w:val="both"/>
        <w:rPr>
          <w:b/>
        </w:rPr>
      </w:pPr>
    </w:p>
    <w:p w14:paraId="5A89B607" w14:textId="3050F6B0" w:rsidR="007A1107" w:rsidRPr="00F86F95" w:rsidRDefault="007A1107" w:rsidP="00B06DAA">
      <w:pPr>
        <w:jc w:val="both"/>
        <w:rPr>
          <w:b/>
        </w:rPr>
      </w:pPr>
    </w:p>
    <w:p w14:paraId="2D148D23" w14:textId="174C3479" w:rsidR="007A1107" w:rsidRPr="00F86F95" w:rsidRDefault="007A1107" w:rsidP="00B06DAA">
      <w:pPr>
        <w:jc w:val="both"/>
        <w:rPr>
          <w:b/>
        </w:rPr>
      </w:pPr>
    </w:p>
    <w:p w14:paraId="6185B9F5" w14:textId="7B7064DE" w:rsidR="007A1107" w:rsidRPr="00F86F95" w:rsidRDefault="007A1107" w:rsidP="00B06DAA">
      <w:pPr>
        <w:jc w:val="both"/>
        <w:rPr>
          <w:b/>
        </w:rPr>
      </w:pPr>
    </w:p>
    <w:p w14:paraId="21DA8226" w14:textId="7A85146A" w:rsidR="007A1107" w:rsidRPr="00F86F95" w:rsidRDefault="007A1107" w:rsidP="00B06DAA">
      <w:pPr>
        <w:jc w:val="both"/>
        <w:rPr>
          <w:b/>
        </w:rPr>
      </w:pPr>
    </w:p>
    <w:p w14:paraId="5E6D28F5" w14:textId="361C7279" w:rsidR="007A1107" w:rsidRPr="00F86F95" w:rsidRDefault="007A1107" w:rsidP="00B06DAA">
      <w:pPr>
        <w:jc w:val="both"/>
        <w:rPr>
          <w:b/>
        </w:rPr>
      </w:pPr>
    </w:p>
    <w:p w14:paraId="7C605BFA" w14:textId="00324BCE" w:rsidR="007A1107" w:rsidRPr="00F86F95" w:rsidRDefault="007A1107" w:rsidP="00B06DAA">
      <w:pPr>
        <w:jc w:val="both"/>
        <w:rPr>
          <w:b/>
        </w:rPr>
      </w:pPr>
    </w:p>
    <w:p w14:paraId="2492D50F" w14:textId="4AEE902E" w:rsidR="007A1107" w:rsidRPr="00F86F95" w:rsidRDefault="007A1107" w:rsidP="00B06DAA">
      <w:pPr>
        <w:jc w:val="both"/>
        <w:rPr>
          <w:b/>
        </w:rPr>
      </w:pPr>
    </w:p>
    <w:p w14:paraId="3D1E0F13" w14:textId="05178DF4" w:rsidR="007A1107" w:rsidRPr="00F86F95" w:rsidRDefault="007A1107" w:rsidP="00B06DAA">
      <w:pPr>
        <w:jc w:val="both"/>
        <w:rPr>
          <w:b/>
        </w:rPr>
      </w:pPr>
    </w:p>
    <w:p w14:paraId="73AD8967" w14:textId="08E0FE9C" w:rsidR="007A1107" w:rsidRPr="00F86F95" w:rsidRDefault="007A1107" w:rsidP="00B06DAA">
      <w:pPr>
        <w:jc w:val="both"/>
        <w:rPr>
          <w:b/>
        </w:rPr>
      </w:pPr>
    </w:p>
    <w:p w14:paraId="3A946A8F" w14:textId="77F19D52" w:rsidR="007A1107" w:rsidRPr="00F86F95" w:rsidRDefault="007A1107" w:rsidP="00B06DAA">
      <w:pPr>
        <w:jc w:val="both"/>
        <w:rPr>
          <w:b/>
        </w:rPr>
      </w:pPr>
    </w:p>
    <w:p w14:paraId="0B2D5731" w14:textId="74C77FDF" w:rsidR="007A1107" w:rsidRPr="00F86F95" w:rsidRDefault="007A1107" w:rsidP="00B06DAA">
      <w:pPr>
        <w:jc w:val="both"/>
        <w:rPr>
          <w:b/>
        </w:rPr>
      </w:pPr>
    </w:p>
    <w:p w14:paraId="248183BA" w14:textId="3778AB67" w:rsidR="007A1107" w:rsidRPr="00F86F95" w:rsidRDefault="007A1107" w:rsidP="00B06DAA">
      <w:pPr>
        <w:jc w:val="both"/>
        <w:rPr>
          <w:b/>
        </w:rPr>
      </w:pPr>
    </w:p>
    <w:p w14:paraId="2B545FCB" w14:textId="2C129179" w:rsidR="007A1107" w:rsidRPr="00F86F95" w:rsidRDefault="007A1107" w:rsidP="00B06DAA">
      <w:pPr>
        <w:jc w:val="both"/>
        <w:rPr>
          <w:b/>
        </w:rPr>
      </w:pPr>
    </w:p>
    <w:p w14:paraId="5F639C5B" w14:textId="37E685C8" w:rsidR="007A1107" w:rsidRPr="00F86F95" w:rsidRDefault="007A1107" w:rsidP="00B06DAA">
      <w:pPr>
        <w:jc w:val="both"/>
        <w:rPr>
          <w:b/>
        </w:rPr>
      </w:pPr>
    </w:p>
    <w:p w14:paraId="21A71C74" w14:textId="5DCC4113" w:rsidR="007A1107" w:rsidRPr="00F86F95" w:rsidRDefault="007A1107" w:rsidP="00B06DAA">
      <w:pPr>
        <w:jc w:val="both"/>
        <w:rPr>
          <w:b/>
        </w:rPr>
      </w:pPr>
    </w:p>
    <w:p w14:paraId="7FE94E9D" w14:textId="072A7B0E" w:rsidR="007A1107" w:rsidRPr="00F86F95" w:rsidRDefault="007A1107" w:rsidP="00B06DAA">
      <w:pPr>
        <w:jc w:val="both"/>
        <w:rPr>
          <w:b/>
        </w:rPr>
      </w:pPr>
    </w:p>
    <w:p w14:paraId="03BF841C" w14:textId="6D651554" w:rsidR="007A1107" w:rsidRPr="00F86F95" w:rsidRDefault="007A1107" w:rsidP="00B06DAA">
      <w:pPr>
        <w:jc w:val="both"/>
        <w:rPr>
          <w:b/>
        </w:rPr>
      </w:pPr>
    </w:p>
    <w:p w14:paraId="59F03552" w14:textId="496A402E" w:rsidR="007A1107" w:rsidRPr="00F86F95" w:rsidRDefault="007A1107" w:rsidP="00B06DAA">
      <w:pPr>
        <w:jc w:val="both"/>
        <w:rPr>
          <w:b/>
        </w:rPr>
      </w:pPr>
    </w:p>
    <w:p w14:paraId="0C2D08AB" w14:textId="66740047" w:rsidR="007A1107" w:rsidRPr="00F86F95" w:rsidRDefault="007A1107" w:rsidP="00B06DAA">
      <w:pPr>
        <w:jc w:val="both"/>
        <w:rPr>
          <w:b/>
        </w:rPr>
      </w:pPr>
    </w:p>
    <w:p w14:paraId="0B3B8D98" w14:textId="0C3C9566" w:rsidR="007A1107" w:rsidRPr="00F86F95" w:rsidRDefault="007A1107" w:rsidP="00B06DAA">
      <w:pPr>
        <w:jc w:val="both"/>
        <w:rPr>
          <w:b/>
        </w:rPr>
      </w:pPr>
    </w:p>
    <w:p w14:paraId="125D3A84" w14:textId="4BE640E4" w:rsidR="007A1107" w:rsidRPr="00F86F95" w:rsidRDefault="007A1107" w:rsidP="00B06DAA">
      <w:pPr>
        <w:jc w:val="both"/>
        <w:rPr>
          <w:b/>
        </w:rPr>
      </w:pPr>
    </w:p>
    <w:p w14:paraId="38765254" w14:textId="745911F0" w:rsidR="00220E9F" w:rsidRPr="00F86F95" w:rsidRDefault="003B6952" w:rsidP="009A58CA">
      <w:pPr>
        <w:pStyle w:val="Heading1"/>
        <w:numPr>
          <w:ilvl w:val="0"/>
          <w:numId w:val="5"/>
        </w:numPr>
        <w:tabs>
          <w:tab w:val="num" w:pos="0"/>
        </w:tabs>
        <w:ind w:left="540" w:hanging="540"/>
        <w:rPr>
          <w:sz w:val="24"/>
          <w:szCs w:val="24"/>
        </w:rPr>
      </w:pPr>
      <w:bookmarkStart w:id="31" w:name="_Toc142472968"/>
      <w:r w:rsidRPr="00F86F95">
        <w:rPr>
          <w:sz w:val="24"/>
          <w:szCs w:val="24"/>
        </w:rPr>
        <w:lastRenderedPageBreak/>
        <w:t>Notes t</w:t>
      </w:r>
      <w:r w:rsidR="00691D1D" w:rsidRPr="00F86F95">
        <w:rPr>
          <w:sz w:val="24"/>
          <w:szCs w:val="24"/>
        </w:rPr>
        <w:t>o the Financial Statements</w:t>
      </w:r>
      <w:bookmarkEnd w:id="31"/>
    </w:p>
    <w:p w14:paraId="076075D4" w14:textId="77777777" w:rsidR="00691D1D" w:rsidRPr="00F86F95" w:rsidRDefault="00691D1D" w:rsidP="00691D1D">
      <w:pPr>
        <w:rPr>
          <w:lang w:eastAsia="x-none"/>
        </w:rPr>
      </w:pPr>
    </w:p>
    <w:p w14:paraId="27088D3A" w14:textId="77777777" w:rsidR="00E23D04" w:rsidRPr="00F86F95" w:rsidRDefault="002543BD" w:rsidP="009A58CA">
      <w:pPr>
        <w:numPr>
          <w:ilvl w:val="0"/>
          <w:numId w:val="6"/>
        </w:numPr>
        <w:rPr>
          <w:b/>
          <w:bCs/>
        </w:rPr>
      </w:pPr>
      <w:bookmarkStart w:id="32" w:name="_Toc226553937"/>
      <w:bookmarkStart w:id="33" w:name="_Toc228705676"/>
      <w:bookmarkStart w:id="34" w:name="_Toc239833391"/>
      <w:bookmarkStart w:id="35" w:name="_Toc241243731"/>
      <w:bookmarkStart w:id="36" w:name="_Toc241643406"/>
      <w:bookmarkStart w:id="37" w:name="_Toc271558125"/>
      <w:bookmarkStart w:id="38" w:name="_Toc271575545"/>
      <w:bookmarkStart w:id="39" w:name="_Toc273583968"/>
      <w:bookmarkStart w:id="40" w:name="_Toc296640803"/>
      <w:bookmarkStart w:id="41" w:name="_Toc305157431"/>
      <w:bookmarkStart w:id="42" w:name="_Toc308779633"/>
      <w:r w:rsidRPr="00F86F95">
        <w:rPr>
          <w:b/>
          <w:bCs/>
        </w:rPr>
        <w:t>Exchequer releases</w:t>
      </w:r>
    </w:p>
    <w:p w14:paraId="0E1EC02B" w14:textId="77777777" w:rsidR="00E23D04" w:rsidRPr="00F86F95" w:rsidRDefault="00E23D04" w:rsidP="00E23D04">
      <w:pPr>
        <w:autoSpaceDE w:val="0"/>
        <w:autoSpaceDN w:val="0"/>
        <w:adjustRightInd w:val="0"/>
        <w:jc w:val="both"/>
      </w:pPr>
      <w:r w:rsidRPr="00F86F95">
        <w:t xml:space="preserve">The following is an analysis by revenue type of the receipts collected in the </w:t>
      </w:r>
      <w:r w:rsidR="002B58F4" w:rsidRPr="00F86F95">
        <w:t>County Revenue Fund</w:t>
      </w:r>
      <w:r w:rsidRPr="00F86F95">
        <w:t>:</w:t>
      </w:r>
    </w:p>
    <w:p w14:paraId="4CBED9C8" w14:textId="77777777" w:rsidR="007A02C8" w:rsidRPr="00F86F95" w:rsidRDefault="007A02C8" w:rsidP="00E23D04">
      <w:pPr>
        <w:autoSpaceDE w:val="0"/>
        <w:autoSpaceDN w:val="0"/>
        <w:adjustRightInd w:val="0"/>
        <w:jc w:val="both"/>
      </w:pPr>
    </w:p>
    <w:tbl>
      <w:tblPr>
        <w:tblW w:w="5000" w:type="pct"/>
        <w:tblLook w:val="04A0" w:firstRow="1" w:lastRow="0" w:firstColumn="1" w:lastColumn="0" w:noHBand="0" w:noVBand="1"/>
      </w:tblPr>
      <w:tblGrid>
        <w:gridCol w:w="1196"/>
        <w:gridCol w:w="4565"/>
        <w:gridCol w:w="3589"/>
      </w:tblGrid>
      <w:tr w:rsidR="00642A3B" w:rsidRPr="00642A3B" w14:paraId="20956C84" w14:textId="77777777" w:rsidTr="00803CA4">
        <w:trPr>
          <w:trHeight w:val="300"/>
        </w:trPr>
        <w:tc>
          <w:tcPr>
            <w:tcW w:w="640"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0744106D" w14:textId="77777777" w:rsidR="00642A3B" w:rsidRPr="00642A3B" w:rsidRDefault="00642A3B" w:rsidP="00642A3B">
            <w:pPr>
              <w:rPr>
                <w:rFonts w:eastAsia="Times New Roman"/>
                <w:b/>
                <w:bCs/>
              </w:rPr>
            </w:pPr>
            <w:bookmarkStart w:id="43" w:name="_Toc226553938"/>
            <w:bookmarkStart w:id="44" w:name="_Toc228705677"/>
            <w:bookmarkStart w:id="45" w:name="_Toc239833392"/>
            <w:bookmarkStart w:id="46" w:name="_Toc241243732"/>
            <w:bookmarkStart w:id="47" w:name="_Toc241643407"/>
            <w:bookmarkStart w:id="48" w:name="_Toc271558126"/>
            <w:bookmarkStart w:id="49" w:name="_Toc271575547"/>
            <w:bookmarkStart w:id="50" w:name="_Toc273583969"/>
            <w:bookmarkStart w:id="51" w:name="_Toc296640804"/>
            <w:bookmarkStart w:id="52" w:name="_Toc305157432"/>
            <w:bookmarkStart w:id="53" w:name="_Toc308779634"/>
            <w:bookmarkStart w:id="54" w:name="_Toc440542640"/>
            <w:bookmarkStart w:id="55" w:name="_Toc193516714"/>
            <w:bookmarkStart w:id="56" w:name="_Toc193515320"/>
            <w:bookmarkStart w:id="57" w:name="_Toc193527226"/>
            <w:bookmarkStart w:id="58" w:name="_Toc193609724"/>
            <w:bookmarkStart w:id="59" w:name="_Toc193626361"/>
            <w:bookmarkStart w:id="60" w:name="_Toc194084844"/>
            <w:bookmarkStart w:id="61" w:name="_Toc194991558"/>
            <w:bookmarkStart w:id="62" w:name="_Toc196110032"/>
            <w:bookmarkStart w:id="63" w:name="_Toc196135546"/>
            <w:bookmarkStart w:id="64" w:name="_Toc196160566"/>
            <w:bookmarkStart w:id="65" w:name="_Toc198352727"/>
            <w:bookmarkStart w:id="66" w:name="_Toc198438541"/>
            <w:bookmarkStart w:id="67" w:name="_Toc198438644"/>
            <w:bookmarkStart w:id="68" w:name="_Toc198950727"/>
            <w:bookmarkEnd w:id="32"/>
            <w:bookmarkEnd w:id="33"/>
            <w:bookmarkEnd w:id="34"/>
            <w:bookmarkEnd w:id="35"/>
            <w:bookmarkEnd w:id="36"/>
            <w:bookmarkEnd w:id="37"/>
            <w:bookmarkEnd w:id="38"/>
            <w:bookmarkEnd w:id="39"/>
            <w:bookmarkEnd w:id="40"/>
            <w:bookmarkEnd w:id="41"/>
            <w:bookmarkEnd w:id="42"/>
            <w:r w:rsidRPr="00642A3B">
              <w:rPr>
                <w:rFonts w:eastAsia="Times New Roman"/>
                <w:b/>
                <w:bCs/>
              </w:rPr>
              <w:t> </w:t>
            </w:r>
          </w:p>
        </w:tc>
        <w:tc>
          <w:tcPr>
            <w:tcW w:w="2441" w:type="pct"/>
            <w:tcBorders>
              <w:top w:val="single" w:sz="4" w:space="0" w:color="auto"/>
              <w:left w:val="nil"/>
              <w:bottom w:val="single" w:sz="4" w:space="0" w:color="auto"/>
              <w:right w:val="single" w:sz="4" w:space="0" w:color="auto"/>
            </w:tcBorders>
            <w:shd w:val="clear" w:color="000000" w:fill="0070C0"/>
            <w:noWrap/>
            <w:vAlign w:val="center"/>
            <w:hideMark/>
          </w:tcPr>
          <w:p w14:paraId="5936DB52" w14:textId="77777777" w:rsidR="00642A3B" w:rsidRPr="00642A3B" w:rsidRDefault="00642A3B" w:rsidP="00642A3B">
            <w:pPr>
              <w:jc w:val="center"/>
              <w:rPr>
                <w:rFonts w:eastAsia="Times New Roman"/>
                <w:b/>
                <w:bCs/>
              </w:rPr>
            </w:pPr>
            <w:r w:rsidRPr="00642A3B">
              <w:rPr>
                <w:rFonts w:eastAsia="Times New Roman"/>
                <w:b/>
                <w:bCs/>
              </w:rPr>
              <w:t>Q4</w:t>
            </w:r>
          </w:p>
        </w:tc>
        <w:tc>
          <w:tcPr>
            <w:tcW w:w="1919" w:type="pct"/>
            <w:tcBorders>
              <w:top w:val="single" w:sz="4" w:space="0" w:color="auto"/>
              <w:left w:val="nil"/>
              <w:bottom w:val="single" w:sz="4" w:space="0" w:color="auto"/>
              <w:right w:val="single" w:sz="4" w:space="0" w:color="auto"/>
            </w:tcBorders>
            <w:shd w:val="clear" w:color="000000" w:fill="0070C0"/>
            <w:noWrap/>
            <w:vAlign w:val="center"/>
            <w:hideMark/>
          </w:tcPr>
          <w:p w14:paraId="2888BBB2" w14:textId="77777777" w:rsidR="00642A3B" w:rsidRPr="00642A3B" w:rsidRDefault="00642A3B" w:rsidP="00642A3B">
            <w:pPr>
              <w:jc w:val="right"/>
              <w:rPr>
                <w:rFonts w:eastAsia="Times New Roman"/>
                <w:b/>
                <w:bCs/>
              </w:rPr>
            </w:pPr>
            <w:r w:rsidRPr="00642A3B">
              <w:rPr>
                <w:rFonts w:eastAsia="Times New Roman"/>
                <w:b/>
                <w:bCs/>
              </w:rPr>
              <w:t xml:space="preserve"> Comparative amount 2022 </w:t>
            </w:r>
          </w:p>
        </w:tc>
      </w:tr>
      <w:tr w:rsidR="00642A3B" w:rsidRPr="00642A3B" w14:paraId="49DB2FBC" w14:textId="77777777" w:rsidTr="00803CA4">
        <w:trPr>
          <w:trHeight w:val="300"/>
        </w:trPr>
        <w:tc>
          <w:tcPr>
            <w:tcW w:w="640" w:type="pct"/>
            <w:tcBorders>
              <w:top w:val="nil"/>
              <w:left w:val="single" w:sz="4" w:space="0" w:color="auto"/>
              <w:bottom w:val="single" w:sz="4" w:space="0" w:color="auto"/>
              <w:right w:val="single" w:sz="4" w:space="0" w:color="auto"/>
            </w:tcBorders>
            <w:shd w:val="clear" w:color="000000" w:fill="0070C0"/>
            <w:vAlign w:val="center"/>
            <w:hideMark/>
          </w:tcPr>
          <w:p w14:paraId="1F70B70E" w14:textId="77777777" w:rsidR="00642A3B" w:rsidRPr="00642A3B" w:rsidRDefault="00642A3B" w:rsidP="00642A3B">
            <w:pPr>
              <w:rPr>
                <w:rFonts w:eastAsia="Times New Roman"/>
                <w:b/>
                <w:bCs/>
              </w:rPr>
            </w:pPr>
            <w:r w:rsidRPr="00642A3B">
              <w:rPr>
                <w:rFonts w:eastAsia="Times New Roman"/>
                <w:b/>
                <w:bCs/>
              </w:rPr>
              <w:t> </w:t>
            </w:r>
          </w:p>
        </w:tc>
        <w:tc>
          <w:tcPr>
            <w:tcW w:w="2441" w:type="pct"/>
            <w:tcBorders>
              <w:top w:val="nil"/>
              <w:left w:val="nil"/>
              <w:bottom w:val="single" w:sz="4" w:space="0" w:color="auto"/>
              <w:right w:val="single" w:sz="4" w:space="0" w:color="auto"/>
            </w:tcBorders>
            <w:shd w:val="clear" w:color="000000" w:fill="0070C0"/>
            <w:noWrap/>
            <w:vAlign w:val="center"/>
            <w:hideMark/>
          </w:tcPr>
          <w:p w14:paraId="422B6948" w14:textId="77777777" w:rsidR="00642A3B" w:rsidRPr="00642A3B" w:rsidRDefault="00642A3B" w:rsidP="00642A3B">
            <w:pPr>
              <w:jc w:val="center"/>
              <w:rPr>
                <w:rFonts w:eastAsia="Times New Roman"/>
                <w:b/>
                <w:bCs/>
              </w:rPr>
            </w:pPr>
            <w:r w:rsidRPr="00642A3B">
              <w:rPr>
                <w:rFonts w:eastAsia="Times New Roman"/>
                <w:b/>
                <w:bCs/>
              </w:rPr>
              <w:t xml:space="preserve"> </w:t>
            </w:r>
            <w:proofErr w:type="spellStart"/>
            <w:r w:rsidRPr="00642A3B">
              <w:rPr>
                <w:rFonts w:eastAsia="Times New Roman"/>
                <w:b/>
                <w:bCs/>
              </w:rPr>
              <w:t>KShs</w:t>
            </w:r>
            <w:proofErr w:type="spellEnd"/>
            <w:r w:rsidRPr="00642A3B">
              <w:rPr>
                <w:rFonts w:eastAsia="Times New Roman"/>
                <w:b/>
                <w:bCs/>
              </w:rPr>
              <w:t xml:space="preserve">  </w:t>
            </w:r>
          </w:p>
        </w:tc>
        <w:tc>
          <w:tcPr>
            <w:tcW w:w="1919" w:type="pct"/>
            <w:tcBorders>
              <w:top w:val="nil"/>
              <w:left w:val="nil"/>
              <w:bottom w:val="single" w:sz="4" w:space="0" w:color="auto"/>
              <w:right w:val="single" w:sz="4" w:space="0" w:color="auto"/>
            </w:tcBorders>
            <w:shd w:val="clear" w:color="000000" w:fill="0070C0"/>
            <w:noWrap/>
            <w:vAlign w:val="center"/>
            <w:hideMark/>
          </w:tcPr>
          <w:p w14:paraId="1672B6CA" w14:textId="77777777" w:rsidR="00642A3B" w:rsidRPr="00642A3B" w:rsidRDefault="00642A3B" w:rsidP="00642A3B">
            <w:pPr>
              <w:jc w:val="right"/>
              <w:rPr>
                <w:rFonts w:eastAsia="Times New Roman"/>
                <w:b/>
                <w:bCs/>
              </w:rPr>
            </w:pPr>
            <w:r w:rsidRPr="00642A3B">
              <w:rPr>
                <w:rFonts w:eastAsia="Times New Roman"/>
                <w:b/>
                <w:bCs/>
              </w:rPr>
              <w:t xml:space="preserve">  </w:t>
            </w:r>
            <w:proofErr w:type="spellStart"/>
            <w:r w:rsidRPr="00642A3B">
              <w:rPr>
                <w:rFonts w:eastAsia="Times New Roman"/>
                <w:b/>
                <w:bCs/>
              </w:rPr>
              <w:t>KShs</w:t>
            </w:r>
            <w:proofErr w:type="spellEnd"/>
            <w:r w:rsidRPr="00642A3B">
              <w:rPr>
                <w:rFonts w:eastAsia="Times New Roman"/>
                <w:b/>
                <w:bCs/>
              </w:rPr>
              <w:t xml:space="preserve">   </w:t>
            </w:r>
          </w:p>
        </w:tc>
      </w:tr>
      <w:tr w:rsidR="00803CA4" w:rsidRPr="00642A3B" w14:paraId="147EAAC3" w14:textId="77777777" w:rsidTr="00803CA4">
        <w:trPr>
          <w:trHeight w:val="31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78C31CA8" w14:textId="77777777" w:rsidR="00803CA4" w:rsidRPr="00642A3B" w:rsidRDefault="00803CA4" w:rsidP="00803CA4">
            <w:pPr>
              <w:rPr>
                <w:rFonts w:eastAsia="Times New Roman"/>
              </w:rPr>
            </w:pPr>
            <w:r w:rsidRPr="00642A3B">
              <w:rPr>
                <w:rFonts w:eastAsia="Times New Roman"/>
              </w:rPr>
              <w:t> Equitable shares</w:t>
            </w:r>
          </w:p>
        </w:tc>
        <w:tc>
          <w:tcPr>
            <w:tcW w:w="2441" w:type="pct"/>
            <w:tcBorders>
              <w:top w:val="nil"/>
              <w:left w:val="nil"/>
              <w:bottom w:val="single" w:sz="4" w:space="0" w:color="auto"/>
              <w:right w:val="single" w:sz="4" w:space="0" w:color="auto"/>
            </w:tcBorders>
            <w:shd w:val="clear" w:color="auto" w:fill="auto"/>
            <w:noWrap/>
            <w:vAlign w:val="bottom"/>
            <w:hideMark/>
          </w:tcPr>
          <w:p w14:paraId="702F3F4E" w14:textId="11E4BF20" w:rsidR="00803CA4" w:rsidRPr="00642A3B" w:rsidRDefault="00803CA4" w:rsidP="00803CA4">
            <w:pPr>
              <w:rPr>
                <w:rFonts w:eastAsia="Times New Roman"/>
              </w:rPr>
            </w:pPr>
            <w:r w:rsidRPr="00642A3B">
              <w:rPr>
                <w:rFonts w:eastAsia="Times New Roman"/>
              </w:rPr>
              <w:t xml:space="preserve">                                       </w:t>
            </w:r>
            <w:r>
              <w:rPr>
                <w:rFonts w:eastAsia="Times New Roman"/>
              </w:rPr>
              <w:t xml:space="preserve">          </w:t>
            </w:r>
            <w:r w:rsidRPr="00642A3B">
              <w:rPr>
                <w:rFonts w:eastAsia="Times New Roman"/>
              </w:rPr>
              <w:t xml:space="preserve">7,745,934,967 </w:t>
            </w:r>
          </w:p>
        </w:tc>
        <w:tc>
          <w:tcPr>
            <w:tcW w:w="1919" w:type="pct"/>
            <w:tcBorders>
              <w:top w:val="single" w:sz="6" w:space="0" w:color="auto"/>
              <w:left w:val="single" w:sz="6" w:space="0" w:color="auto"/>
              <w:bottom w:val="single" w:sz="6" w:space="0" w:color="auto"/>
              <w:right w:val="single" w:sz="6" w:space="0" w:color="auto"/>
            </w:tcBorders>
            <w:noWrap/>
            <w:hideMark/>
          </w:tcPr>
          <w:p w14:paraId="5F9C914A" w14:textId="52050FE5" w:rsidR="00803CA4" w:rsidRPr="00642A3B" w:rsidRDefault="00803CA4" w:rsidP="00803CA4">
            <w:pPr>
              <w:jc w:val="right"/>
              <w:rPr>
                <w:rFonts w:eastAsia="Times New Roman"/>
              </w:rPr>
            </w:pPr>
            <w:r>
              <w:rPr>
                <w:color w:val="000000"/>
              </w:rPr>
              <w:t xml:space="preserve">                       6,598,389,051 </w:t>
            </w:r>
          </w:p>
        </w:tc>
      </w:tr>
      <w:tr w:rsidR="00803CA4" w:rsidRPr="00642A3B" w14:paraId="3A1AE3F0" w14:textId="77777777" w:rsidTr="00803CA4">
        <w:trPr>
          <w:trHeight w:val="360"/>
        </w:trPr>
        <w:tc>
          <w:tcPr>
            <w:tcW w:w="640" w:type="pct"/>
            <w:tcBorders>
              <w:top w:val="nil"/>
              <w:left w:val="single" w:sz="4" w:space="0" w:color="auto"/>
              <w:bottom w:val="single" w:sz="4" w:space="0" w:color="auto"/>
              <w:right w:val="single" w:sz="4" w:space="0" w:color="auto"/>
            </w:tcBorders>
            <w:shd w:val="clear" w:color="auto" w:fill="auto"/>
            <w:vAlign w:val="center"/>
            <w:hideMark/>
          </w:tcPr>
          <w:p w14:paraId="5A69BD60" w14:textId="77777777" w:rsidR="00803CA4" w:rsidRPr="00642A3B" w:rsidRDefault="00803CA4" w:rsidP="00803CA4">
            <w:pPr>
              <w:rPr>
                <w:rFonts w:eastAsia="Times New Roman"/>
                <w:b/>
                <w:bCs/>
              </w:rPr>
            </w:pPr>
            <w:r w:rsidRPr="00642A3B">
              <w:rPr>
                <w:rFonts w:eastAsia="Times New Roman"/>
                <w:b/>
                <w:bCs/>
              </w:rPr>
              <w:t>Total</w:t>
            </w:r>
          </w:p>
        </w:tc>
        <w:tc>
          <w:tcPr>
            <w:tcW w:w="2441" w:type="pct"/>
            <w:tcBorders>
              <w:top w:val="nil"/>
              <w:left w:val="nil"/>
              <w:bottom w:val="single" w:sz="4" w:space="0" w:color="auto"/>
              <w:right w:val="single" w:sz="4" w:space="0" w:color="auto"/>
            </w:tcBorders>
            <w:shd w:val="clear" w:color="auto" w:fill="auto"/>
            <w:noWrap/>
            <w:vAlign w:val="center"/>
            <w:hideMark/>
          </w:tcPr>
          <w:p w14:paraId="2592F11B" w14:textId="77777777" w:rsidR="00803CA4" w:rsidRPr="00642A3B" w:rsidRDefault="00803CA4" w:rsidP="00803CA4">
            <w:pPr>
              <w:ind w:firstLineChars="500" w:firstLine="1200"/>
              <w:jc w:val="right"/>
              <w:rPr>
                <w:rFonts w:eastAsia="Times New Roman"/>
                <w:b/>
                <w:bCs/>
                <w:u w:val="single"/>
              </w:rPr>
            </w:pPr>
            <w:r w:rsidRPr="00642A3B">
              <w:rPr>
                <w:rFonts w:eastAsia="Times New Roman"/>
                <w:b/>
                <w:bCs/>
                <w:u w:val="single"/>
              </w:rPr>
              <w:t xml:space="preserve">                           7,745,934,967 </w:t>
            </w:r>
          </w:p>
        </w:tc>
        <w:tc>
          <w:tcPr>
            <w:tcW w:w="1919" w:type="pct"/>
            <w:tcBorders>
              <w:top w:val="single" w:sz="6" w:space="0" w:color="auto"/>
              <w:left w:val="single" w:sz="6" w:space="0" w:color="auto"/>
              <w:bottom w:val="single" w:sz="6" w:space="0" w:color="auto"/>
              <w:right w:val="single" w:sz="6" w:space="0" w:color="auto"/>
            </w:tcBorders>
            <w:noWrap/>
            <w:hideMark/>
          </w:tcPr>
          <w:p w14:paraId="11385B7F" w14:textId="4ECC6882" w:rsidR="00803CA4" w:rsidRPr="00642A3B" w:rsidRDefault="00803CA4" w:rsidP="00803CA4">
            <w:pPr>
              <w:ind w:firstLineChars="500" w:firstLine="1200"/>
              <w:jc w:val="right"/>
              <w:rPr>
                <w:rFonts w:eastAsia="Times New Roman"/>
                <w:b/>
                <w:bCs/>
                <w:u w:val="single"/>
              </w:rPr>
            </w:pPr>
            <w:r>
              <w:rPr>
                <w:b/>
                <w:bCs/>
                <w:color w:val="000000"/>
                <w:u w:val="single"/>
              </w:rPr>
              <w:t xml:space="preserve">          6,598,389,051 </w:t>
            </w:r>
          </w:p>
        </w:tc>
      </w:tr>
    </w:tbl>
    <w:p w14:paraId="64CF0180" w14:textId="77777777" w:rsidR="003211BA" w:rsidRPr="00F86F95" w:rsidRDefault="003211BA" w:rsidP="003211BA">
      <w:pPr>
        <w:rPr>
          <w:lang w:eastAsia="x-none"/>
        </w:rPr>
      </w:pPr>
    </w:p>
    <w:p w14:paraId="74797598" w14:textId="5CE1E284" w:rsidR="00E23D04" w:rsidRPr="00F86F95" w:rsidRDefault="00E23D04" w:rsidP="009A58CA">
      <w:pPr>
        <w:numPr>
          <w:ilvl w:val="0"/>
          <w:numId w:val="6"/>
        </w:numPr>
        <w:rPr>
          <w:b/>
          <w:bCs/>
        </w:rPr>
      </w:pPr>
      <w:bookmarkStart w:id="69" w:name="_Toc512443704"/>
      <w:r w:rsidRPr="00F86F95">
        <w:rPr>
          <w:sz w:val="22"/>
          <w:szCs w:val="22"/>
        </w:rPr>
        <w:t xml:space="preserve"> </w:t>
      </w:r>
      <w:bookmarkEnd w:id="43"/>
      <w:bookmarkEnd w:id="44"/>
      <w:bookmarkEnd w:id="45"/>
      <w:bookmarkEnd w:id="46"/>
      <w:bookmarkEnd w:id="47"/>
      <w:bookmarkEnd w:id="48"/>
      <w:bookmarkEnd w:id="49"/>
      <w:bookmarkEnd w:id="50"/>
      <w:bookmarkEnd w:id="51"/>
      <w:bookmarkEnd w:id="52"/>
      <w:bookmarkEnd w:id="53"/>
      <w:bookmarkEnd w:id="54"/>
      <w:bookmarkEnd w:id="69"/>
      <w:r w:rsidR="00506854" w:rsidRPr="00F86F95">
        <w:rPr>
          <w:b/>
          <w:bCs/>
        </w:rPr>
        <w:t>Transfers from other government agencies</w:t>
      </w:r>
    </w:p>
    <w:p w14:paraId="72A15036" w14:textId="77777777" w:rsidR="003211BA" w:rsidRPr="00F86F95" w:rsidRDefault="003211BA" w:rsidP="003211BA">
      <w:pPr>
        <w:ind w:left="360"/>
        <w:rPr>
          <w:b/>
          <w:bCs/>
        </w:rPr>
      </w:pPr>
    </w:p>
    <w:tbl>
      <w:tblPr>
        <w:tblW w:w="5000" w:type="pct"/>
        <w:tblLook w:val="04A0" w:firstRow="1" w:lastRow="0" w:firstColumn="1" w:lastColumn="0" w:noHBand="0" w:noVBand="1"/>
      </w:tblPr>
      <w:tblGrid>
        <w:gridCol w:w="2404"/>
        <w:gridCol w:w="3936"/>
        <w:gridCol w:w="3010"/>
      </w:tblGrid>
      <w:tr w:rsidR="00642A3B" w:rsidRPr="00642A3B" w14:paraId="1DADC870" w14:textId="77777777" w:rsidTr="00803CA4">
        <w:trPr>
          <w:trHeight w:val="300"/>
        </w:trPr>
        <w:tc>
          <w:tcPr>
            <w:tcW w:w="1286"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0683FBF9" w14:textId="77777777" w:rsidR="00642A3B" w:rsidRPr="00642A3B" w:rsidRDefault="00642A3B" w:rsidP="00642A3B">
            <w:pPr>
              <w:rPr>
                <w:rFonts w:eastAsia="Times New Roman"/>
                <w:b/>
                <w:bCs/>
                <w:color w:val="000000"/>
              </w:rPr>
            </w:pPr>
            <w:bookmarkStart w:id="70" w:name="_Toc193516715"/>
            <w:bookmarkStart w:id="71" w:name="_Toc193515321"/>
            <w:bookmarkStart w:id="72" w:name="_Toc193527227"/>
            <w:bookmarkStart w:id="73" w:name="_Toc193609725"/>
            <w:bookmarkStart w:id="74" w:name="_Toc193626362"/>
            <w:bookmarkStart w:id="75" w:name="_Toc194084845"/>
            <w:bookmarkStart w:id="76" w:name="_Toc194991559"/>
            <w:bookmarkStart w:id="77" w:name="_Toc196110033"/>
            <w:bookmarkStart w:id="78" w:name="_Toc196135547"/>
            <w:bookmarkStart w:id="79" w:name="_Toc196160567"/>
            <w:bookmarkStart w:id="80" w:name="_Toc198352728"/>
            <w:bookmarkStart w:id="81" w:name="_Toc198438542"/>
            <w:bookmarkStart w:id="82" w:name="_Toc198438645"/>
            <w:bookmarkStart w:id="83" w:name="_Toc198950728"/>
            <w:bookmarkStart w:id="84" w:name="_Toc226553940"/>
            <w:bookmarkStart w:id="85" w:name="_Toc228705679"/>
            <w:bookmarkStart w:id="86" w:name="_Toc239833394"/>
            <w:bookmarkStart w:id="87" w:name="_Toc241243734"/>
            <w:bookmarkStart w:id="88" w:name="_Toc241643409"/>
            <w:bookmarkStart w:id="89" w:name="_Toc271558128"/>
            <w:bookmarkStart w:id="90" w:name="_Toc271575549"/>
            <w:bookmarkStart w:id="91" w:name="_Toc273583971"/>
            <w:bookmarkStart w:id="92" w:name="_Toc296640806"/>
            <w:bookmarkStart w:id="93" w:name="_Toc305157434"/>
            <w:bookmarkStart w:id="94" w:name="_Toc308779636"/>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642A3B">
              <w:rPr>
                <w:rFonts w:eastAsia="Times New Roman"/>
                <w:b/>
                <w:bCs/>
                <w:color w:val="000000"/>
              </w:rPr>
              <w:t> </w:t>
            </w:r>
          </w:p>
        </w:tc>
        <w:tc>
          <w:tcPr>
            <w:tcW w:w="2105" w:type="pct"/>
            <w:tcBorders>
              <w:top w:val="single" w:sz="4" w:space="0" w:color="auto"/>
              <w:left w:val="nil"/>
              <w:bottom w:val="single" w:sz="4" w:space="0" w:color="auto"/>
              <w:right w:val="single" w:sz="4" w:space="0" w:color="auto"/>
            </w:tcBorders>
            <w:shd w:val="clear" w:color="000000" w:fill="0070C0"/>
            <w:noWrap/>
            <w:vAlign w:val="center"/>
            <w:hideMark/>
          </w:tcPr>
          <w:p w14:paraId="10662633" w14:textId="77777777" w:rsidR="00642A3B" w:rsidRPr="00642A3B" w:rsidRDefault="00642A3B" w:rsidP="00642A3B">
            <w:pPr>
              <w:jc w:val="center"/>
              <w:rPr>
                <w:rFonts w:eastAsia="Times New Roman"/>
                <w:b/>
                <w:bCs/>
              </w:rPr>
            </w:pPr>
            <w:r w:rsidRPr="00642A3B">
              <w:rPr>
                <w:rFonts w:eastAsia="Times New Roman"/>
                <w:b/>
                <w:bCs/>
              </w:rPr>
              <w:t>Q4</w:t>
            </w:r>
          </w:p>
        </w:tc>
        <w:tc>
          <w:tcPr>
            <w:tcW w:w="1610" w:type="pct"/>
            <w:tcBorders>
              <w:top w:val="single" w:sz="4" w:space="0" w:color="auto"/>
              <w:left w:val="nil"/>
              <w:bottom w:val="single" w:sz="4" w:space="0" w:color="auto"/>
              <w:right w:val="single" w:sz="4" w:space="0" w:color="auto"/>
            </w:tcBorders>
            <w:shd w:val="clear" w:color="000000" w:fill="0070C0"/>
            <w:noWrap/>
            <w:vAlign w:val="center"/>
            <w:hideMark/>
          </w:tcPr>
          <w:p w14:paraId="39D4397A" w14:textId="77777777" w:rsidR="00642A3B" w:rsidRPr="00642A3B" w:rsidRDefault="00642A3B" w:rsidP="00642A3B">
            <w:pPr>
              <w:jc w:val="right"/>
              <w:rPr>
                <w:rFonts w:eastAsia="Times New Roman"/>
                <w:b/>
                <w:bCs/>
              </w:rPr>
            </w:pPr>
            <w:r w:rsidRPr="00642A3B">
              <w:rPr>
                <w:rFonts w:eastAsia="Times New Roman"/>
                <w:b/>
                <w:bCs/>
              </w:rPr>
              <w:t xml:space="preserve"> Comparative amount 2022 </w:t>
            </w:r>
          </w:p>
        </w:tc>
      </w:tr>
      <w:tr w:rsidR="00642A3B" w:rsidRPr="00642A3B" w14:paraId="49A34E44" w14:textId="77777777" w:rsidTr="00803CA4">
        <w:trPr>
          <w:trHeight w:val="300"/>
        </w:trPr>
        <w:tc>
          <w:tcPr>
            <w:tcW w:w="1286" w:type="pct"/>
            <w:tcBorders>
              <w:top w:val="nil"/>
              <w:left w:val="single" w:sz="4" w:space="0" w:color="auto"/>
              <w:bottom w:val="single" w:sz="4" w:space="0" w:color="auto"/>
              <w:right w:val="single" w:sz="4" w:space="0" w:color="auto"/>
            </w:tcBorders>
            <w:shd w:val="clear" w:color="000000" w:fill="0070C0"/>
            <w:vAlign w:val="center"/>
            <w:hideMark/>
          </w:tcPr>
          <w:p w14:paraId="2EEF3B05" w14:textId="77777777" w:rsidR="00642A3B" w:rsidRPr="00642A3B" w:rsidRDefault="00642A3B" w:rsidP="00642A3B">
            <w:pPr>
              <w:rPr>
                <w:rFonts w:eastAsia="Times New Roman"/>
                <w:b/>
                <w:bCs/>
                <w:color w:val="000000"/>
              </w:rPr>
            </w:pPr>
            <w:r w:rsidRPr="00642A3B">
              <w:rPr>
                <w:rFonts w:eastAsia="Times New Roman"/>
                <w:b/>
                <w:bCs/>
                <w:color w:val="000000"/>
              </w:rPr>
              <w:t> </w:t>
            </w:r>
          </w:p>
        </w:tc>
        <w:tc>
          <w:tcPr>
            <w:tcW w:w="2105" w:type="pct"/>
            <w:tcBorders>
              <w:top w:val="nil"/>
              <w:left w:val="nil"/>
              <w:bottom w:val="single" w:sz="4" w:space="0" w:color="auto"/>
              <w:right w:val="single" w:sz="4" w:space="0" w:color="auto"/>
            </w:tcBorders>
            <w:shd w:val="clear" w:color="000000" w:fill="0070C0"/>
            <w:noWrap/>
            <w:vAlign w:val="center"/>
            <w:hideMark/>
          </w:tcPr>
          <w:p w14:paraId="2AB7E97D" w14:textId="77777777" w:rsidR="00642A3B" w:rsidRPr="00642A3B" w:rsidRDefault="00642A3B" w:rsidP="00642A3B">
            <w:pPr>
              <w:jc w:val="center"/>
              <w:rPr>
                <w:rFonts w:eastAsia="Times New Roman"/>
                <w:b/>
                <w:bCs/>
              </w:rPr>
            </w:pPr>
            <w:r w:rsidRPr="00642A3B">
              <w:rPr>
                <w:rFonts w:eastAsia="Times New Roman"/>
                <w:b/>
                <w:bCs/>
              </w:rPr>
              <w:t xml:space="preserve"> </w:t>
            </w:r>
            <w:proofErr w:type="spellStart"/>
            <w:r w:rsidRPr="00642A3B">
              <w:rPr>
                <w:rFonts w:eastAsia="Times New Roman"/>
                <w:b/>
                <w:bCs/>
              </w:rPr>
              <w:t>KShs</w:t>
            </w:r>
            <w:proofErr w:type="spellEnd"/>
            <w:r w:rsidRPr="00642A3B">
              <w:rPr>
                <w:rFonts w:eastAsia="Times New Roman"/>
                <w:b/>
                <w:bCs/>
              </w:rPr>
              <w:t xml:space="preserve">  </w:t>
            </w:r>
          </w:p>
        </w:tc>
        <w:tc>
          <w:tcPr>
            <w:tcW w:w="1610" w:type="pct"/>
            <w:tcBorders>
              <w:top w:val="nil"/>
              <w:left w:val="nil"/>
              <w:bottom w:val="single" w:sz="4" w:space="0" w:color="auto"/>
              <w:right w:val="single" w:sz="4" w:space="0" w:color="auto"/>
            </w:tcBorders>
            <w:shd w:val="clear" w:color="000000" w:fill="0070C0"/>
            <w:noWrap/>
            <w:vAlign w:val="center"/>
            <w:hideMark/>
          </w:tcPr>
          <w:p w14:paraId="6C851C80" w14:textId="77777777" w:rsidR="00642A3B" w:rsidRPr="00642A3B" w:rsidRDefault="00642A3B" w:rsidP="00642A3B">
            <w:pPr>
              <w:jc w:val="center"/>
              <w:rPr>
                <w:rFonts w:eastAsia="Times New Roman"/>
                <w:b/>
                <w:bCs/>
                <w:color w:val="000000"/>
              </w:rPr>
            </w:pPr>
            <w:proofErr w:type="spellStart"/>
            <w:r w:rsidRPr="00642A3B">
              <w:rPr>
                <w:rFonts w:eastAsia="Times New Roman"/>
                <w:b/>
                <w:bCs/>
                <w:color w:val="000000"/>
              </w:rPr>
              <w:t>Kshs</w:t>
            </w:r>
            <w:proofErr w:type="spellEnd"/>
            <w:r w:rsidRPr="00642A3B">
              <w:rPr>
                <w:rFonts w:eastAsia="Times New Roman"/>
                <w:b/>
                <w:bCs/>
                <w:color w:val="000000"/>
              </w:rPr>
              <w:t>.</w:t>
            </w:r>
          </w:p>
        </w:tc>
      </w:tr>
      <w:tr w:rsidR="00803CA4" w:rsidRPr="00642A3B" w14:paraId="3FB070AD" w14:textId="77777777" w:rsidTr="00803CA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8FE529C" w14:textId="77777777" w:rsidR="00803CA4" w:rsidRPr="00642A3B" w:rsidRDefault="00803CA4" w:rsidP="00803CA4">
            <w:pPr>
              <w:rPr>
                <w:rFonts w:eastAsia="Times New Roman"/>
                <w:color w:val="000000"/>
              </w:rPr>
            </w:pPr>
            <w:r w:rsidRPr="00642A3B">
              <w:rPr>
                <w:rFonts w:eastAsia="Times New Roman"/>
                <w:color w:val="000000"/>
              </w:rPr>
              <w:t>Road Maintenance Levy</w:t>
            </w:r>
          </w:p>
        </w:tc>
        <w:tc>
          <w:tcPr>
            <w:tcW w:w="2105" w:type="pct"/>
            <w:tcBorders>
              <w:top w:val="nil"/>
              <w:left w:val="nil"/>
              <w:bottom w:val="single" w:sz="4" w:space="0" w:color="auto"/>
              <w:right w:val="single" w:sz="4" w:space="0" w:color="auto"/>
            </w:tcBorders>
            <w:shd w:val="clear" w:color="auto" w:fill="auto"/>
            <w:noWrap/>
            <w:vAlign w:val="center"/>
            <w:hideMark/>
          </w:tcPr>
          <w:p w14:paraId="6FB3DE38"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62610958" w14:textId="747AA3A2" w:rsidR="00803CA4" w:rsidRPr="00642A3B" w:rsidRDefault="00803CA4" w:rsidP="00803CA4">
            <w:pPr>
              <w:jc w:val="right"/>
              <w:rPr>
                <w:rFonts w:eastAsia="Times New Roman"/>
                <w:color w:val="000000"/>
              </w:rPr>
            </w:pPr>
            <w:r>
              <w:rPr>
                <w:color w:val="000000"/>
              </w:rPr>
              <w:t xml:space="preserve">                                           -   </w:t>
            </w:r>
          </w:p>
        </w:tc>
      </w:tr>
      <w:tr w:rsidR="00803CA4" w:rsidRPr="00642A3B" w14:paraId="6C591159" w14:textId="77777777" w:rsidTr="00803CA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6EDF726A" w14:textId="77777777" w:rsidR="00803CA4" w:rsidRPr="00642A3B" w:rsidRDefault="00803CA4" w:rsidP="00803CA4">
            <w:pPr>
              <w:rPr>
                <w:rFonts w:eastAsia="Times New Roman"/>
              </w:rPr>
            </w:pPr>
            <w:r w:rsidRPr="00642A3B">
              <w:rPr>
                <w:rFonts w:eastAsia="Times New Roman"/>
              </w:rPr>
              <w:t>Nutritional International</w:t>
            </w:r>
          </w:p>
        </w:tc>
        <w:tc>
          <w:tcPr>
            <w:tcW w:w="2105" w:type="pct"/>
            <w:tcBorders>
              <w:top w:val="nil"/>
              <w:left w:val="nil"/>
              <w:bottom w:val="single" w:sz="4" w:space="0" w:color="auto"/>
              <w:right w:val="single" w:sz="4" w:space="0" w:color="auto"/>
            </w:tcBorders>
            <w:shd w:val="clear" w:color="auto" w:fill="auto"/>
            <w:noWrap/>
            <w:vAlign w:val="center"/>
            <w:hideMark/>
          </w:tcPr>
          <w:p w14:paraId="0D3536FC"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4D8B195E" w14:textId="1829FA6D" w:rsidR="00803CA4" w:rsidRPr="00642A3B" w:rsidRDefault="00803CA4" w:rsidP="00803CA4">
            <w:pPr>
              <w:jc w:val="right"/>
              <w:rPr>
                <w:rFonts w:eastAsia="Times New Roman"/>
                <w:color w:val="000000"/>
              </w:rPr>
            </w:pPr>
            <w:r>
              <w:rPr>
                <w:color w:val="000000"/>
              </w:rPr>
              <w:t xml:space="preserve">                                           -   </w:t>
            </w:r>
          </w:p>
        </w:tc>
      </w:tr>
      <w:tr w:rsidR="00803CA4" w:rsidRPr="00642A3B" w14:paraId="70146605" w14:textId="77777777" w:rsidTr="00803CA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2FFB7A3F" w14:textId="77777777" w:rsidR="00803CA4" w:rsidRPr="00642A3B" w:rsidRDefault="00803CA4" w:rsidP="00803CA4">
            <w:pPr>
              <w:rPr>
                <w:rFonts w:eastAsia="Times New Roman"/>
                <w:color w:val="000000"/>
              </w:rPr>
            </w:pPr>
            <w:r w:rsidRPr="00642A3B">
              <w:rPr>
                <w:rFonts w:eastAsia="Times New Roman"/>
                <w:color w:val="000000"/>
              </w:rPr>
              <w:t>Covid-19</w:t>
            </w:r>
          </w:p>
        </w:tc>
        <w:tc>
          <w:tcPr>
            <w:tcW w:w="2105" w:type="pct"/>
            <w:tcBorders>
              <w:top w:val="nil"/>
              <w:left w:val="nil"/>
              <w:bottom w:val="single" w:sz="4" w:space="0" w:color="auto"/>
              <w:right w:val="single" w:sz="4" w:space="0" w:color="auto"/>
            </w:tcBorders>
            <w:shd w:val="clear" w:color="auto" w:fill="auto"/>
            <w:noWrap/>
            <w:vAlign w:val="center"/>
            <w:hideMark/>
          </w:tcPr>
          <w:p w14:paraId="5D8D808D"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18898DDF" w14:textId="3F84E491" w:rsidR="00803CA4" w:rsidRPr="00642A3B" w:rsidRDefault="00803CA4" w:rsidP="00803CA4">
            <w:pPr>
              <w:jc w:val="right"/>
              <w:rPr>
                <w:rFonts w:eastAsia="Times New Roman"/>
                <w:color w:val="000000"/>
              </w:rPr>
            </w:pPr>
            <w:r>
              <w:rPr>
                <w:color w:val="000000"/>
              </w:rPr>
              <w:t xml:space="preserve">                                           -   </w:t>
            </w:r>
          </w:p>
        </w:tc>
      </w:tr>
      <w:tr w:rsidR="00803CA4" w:rsidRPr="00642A3B" w14:paraId="3C263C56"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599ACEFE" w14:textId="77777777" w:rsidR="00803CA4" w:rsidRPr="00642A3B" w:rsidRDefault="00803CA4" w:rsidP="00803CA4">
            <w:pPr>
              <w:rPr>
                <w:rFonts w:eastAsia="Times New Roman"/>
                <w:color w:val="000000"/>
              </w:rPr>
            </w:pPr>
            <w:r w:rsidRPr="00642A3B">
              <w:rPr>
                <w:rFonts w:eastAsia="Times New Roman"/>
                <w:color w:val="000000"/>
              </w:rPr>
              <w:t>Development of Youth Polytechnics-State Department of TVETS</w:t>
            </w:r>
          </w:p>
        </w:tc>
        <w:tc>
          <w:tcPr>
            <w:tcW w:w="2105" w:type="pct"/>
            <w:tcBorders>
              <w:top w:val="nil"/>
              <w:left w:val="nil"/>
              <w:bottom w:val="single" w:sz="4" w:space="0" w:color="auto"/>
              <w:right w:val="single" w:sz="4" w:space="0" w:color="auto"/>
            </w:tcBorders>
            <w:shd w:val="clear" w:color="auto" w:fill="auto"/>
            <w:noWrap/>
            <w:vAlign w:val="center"/>
            <w:hideMark/>
          </w:tcPr>
          <w:p w14:paraId="2303C5CF"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62C86060" w14:textId="3102B9BD" w:rsidR="00803CA4" w:rsidRPr="00642A3B" w:rsidRDefault="00803CA4" w:rsidP="00803CA4">
            <w:pPr>
              <w:jc w:val="right"/>
              <w:rPr>
                <w:rFonts w:eastAsia="Times New Roman"/>
                <w:color w:val="000000"/>
              </w:rPr>
            </w:pPr>
            <w:r>
              <w:rPr>
                <w:color w:val="000000"/>
              </w:rPr>
              <w:t xml:space="preserve">                                           -   </w:t>
            </w:r>
          </w:p>
        </w:tc>
      </w:tr>
      <w:tr w:rsidR="00803CA4" w:rsidRPr="00642A3B" w14:paraId="188266F8" w14:textId="77777777" w:rsidTr="00803CA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21E57394" w14:textId="77777777" w:rsidR="00803CA4" w:rsidRPr="00642A3B" w:rsidRDefault="00803CA4" w:rsidP="00803CA4">
            <w:pPr>
              <w:rPr>
                <w:rFonts w:eastAsia="Times New Roman"/>
                <w:color w:val="000000"/>
              </w:rPr>
            </w:pPr>
            <w:r w:rsidRPr="00642A3B">
              <w:rPr>
                <w:rFonts w:eastAsia="Times New Roman"/>
                <w:color w:val="000000"/>
              </w:rPr>
              <w:t>User Fees Foregone -Ministry of Health</w:t>
            </w:r>
          </w:p>
        </w:tc>
        <w:tc>
          <w:tcPr>
            <w:tcW w:w="2105" w:type="pct"/>
            <w:tcBorders>
              <w:top w:val="nil"/>
              <w:left w:val="nil"/>
              <w:bottom w:val="single" w:sz="4" w:space="0" w:color="auto"/>
              <w:right w:val="single" w:sz="4" w:space="0" w:color="auto"/>
            </w:tcBorders>
            <w:shd w:val="clear" w:color="auto" w:fill="auto"/>
            <w:noWrap/>
            <w:vAlign w:val="center"/>
            <w:hideMark/>
          </w:tcPr>
          <w:p w14:paraId="7A8FC16A"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77FBF8BD" w14:textId="1716828D" w:rsidR="00803CA4" w:rsidRPr="00642A3B" w:rsidRDefault="00803CA4" w:rsidP="00803CA4">
            <w:pPr>
              <w:jc w:val="right"/>
              <w:rPr>
                <w:rFonts w:eastAsia="Times New Roman"/>
                <w:color w:val="000000"/>
              </w:rPr>
            </w:pPr>
            <w:r>
              <w:rPr>
                <w:color w:val="000000"/>
              </w:rPr>
              <w:t xml:space="preserve">                                           -   </w:t>
            </w:r>
          </w:p>
        </w:tc>
      </w:tr>
      <w:tr w:rsidR="00803CA4" w:rsidRPr="00642A3B" w14:paraId="488D0924"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5DB4F8C1" w14:textId="77777777" w:rsidR="00803CA4" w:rsidRPr="00642A3B" w:rsidRDefault="00803CA4" w:rsidP="00803CA4">
            <w:pPr>
              <w:rPr>
                <w:rFonts w:eastAsia="Times New Roman"/>
                <w:color w:val="000000"/>
              </w:rPr>
            </w:pPr>
            <w:r w:rsidRPr="00642A3B">
              <w:rPr>
                <w:rFonts w:eastAsia="Times New Roman"/>
                <w:color w:val="000000"/>
              </w:rPr>
              <w:t>World Bank -Transforming Health Systems for Universal Care Project (THUSP)-Ministry of Health</w:t>
            </w:r>
          </w:p>
        </w:tc>
        <w:tc>
          <w:tcPr>
            <w:tcW w:w="2105" w:type="pct"/>
            <w:tcBorders>
              <w:top w:val="nil"/>
              <w:left w:val="nil"/>
              <w:bottom w:val="single" w:sz="4" w:space="0" w:color="auto"/>
              <w:right w:val="single" w:sz="4" w:space="0" w:color="auto"/>
            </w:tcBorders>
            <w:shd w:val="clear" w:color="auto" w:fill="auto"/>
            <w:noWrap/>
            <w:vAlign w:val="center"/>
            <w:hideMark/>
          </w:tcPr>
          <w:p w14:paraId="02B7FAF4"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67231943" w14:textId="38C09880" w:rsidR="00803CA4" w:rsidRPr="00642A3B" w:rsidRDefault="00803CA4" w:rsidP="00803CA4">
            <w:pPr>
              <w:jc w:val="right"/>
              <w:rPr>
                <w:rFonts w:eastAsia="Times New Roman"/>
                <w:color w:val="000000"/>
              </w:rPr>
            </w:pPr>
            <w:r>
              <w:rPr>
                <w:color w:val="000000"/>
              </w:rPr>
              <w:t xml:space="preserve">                                           -   </w:t>
            </w:r>
          </w:p>
        </w:tc>
      </w:tr>
      <w:tr w:rsidR="00803CA4" w:rsidRPr="00642A3B" w14:paraId="18C49F1A" w14:textId="77777777" w:rsidTr="00803CA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65A486D6" w14:textId="77777777" w:rsidR="00803CA4" w:rsidRPr="00642A3B" w:rsidRDefault="00803CA4" w:rsidP="00803CA4">
            <w:pPr>
              <w:rPr>
                <w:rFonts w:eastAsia="Times New Roman"/>
                <w:color w:val="000000"/>
              </w:rPr>
            </w:pPr>
            <w:r w:rsidRPr="00642A3B">
              <w:rPr>
                <w:rFonts w:eastAsia="Times New Roman"/>
                <w:color w:val="000000"/>
              </w:rPr>
              <w:t>Word Bank-NARIGP-State Department of Crop Development</w:t>
            </w:r>
          </w:p>
        </w:tc>
        <w:tc>
          <w:tcPr>
            <w:tcW w:w="2105" w:type="pct"/>
            <w:tcBorders>
              <w:top w:val="nil"/>
              <w:left w:val="nil"/>
              <w:bottom w:val="single" w:sz="4" w:space="0" w:color="auto"/>
              <w:right w:val="single" w:sz="4" w:space="0" w:color="auto"/>
            </w:tcBorders>
            <w:shd w:val="clear" w:color="auto" w:fill="auto"/>
            <w:noWrap/>
            <w:vAlign w:val="center"/>
            <w:hideMark/>
          </w:tcPr>
          <w:p w14:paraId="73D5BAFF"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6973C11F" w14:textId="5F4AB08B" w:rsidR="00803CA4" w:rsidRPr="00642A3B" w:rsidRDefault="00803CA4" w:rsidP="00803CA4">
            <w:pPr>
              <w:jc w:val="right"/>
              <w:rPr>
                <w:rFonts w:eastAsia="Times New Roman"/>
                <w:color w:val="000000"/>
              </w:rPr>
            </w:pPr>
            <w:r>
              <w:rPr>
                <w:color w:val="000000"/>
              </w:rPr>
              <w:t xml:space="preserve">                                           -   </w:t>
            </w:r>
          </w:p>
        </w:tc>
      </w:tr>
      <w:tr w:rsidR="00803CA4" w:rsidRPr="00642A3B" w14:paraId="7D07DCAE"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A185DF2" w14:textId="77777777" w:rsidR="00803CA4" w:rsidRPr="00642A3B" w:rsidRDefault="00803CA4" w:rsidP="00803CA4">
            <w:pPr>
              <w:rPr>
                <w:rFonts w:eastAsia="Times New Roman"/>
                <w:color w:val="000000"/>
              </w:rPr>
            </w:pPr>
            <w:r w:rsidRPr="00642A3B">
              <w:rPr>
                <w:rFonts w:eastAsia="Times New Roman"/>
                <w:color w:val="000000"/>
              </w:rPr>
              <w:t>World Bank Kenya Climate Smart Agriculture (KCSAP) -State Department of Crop Development</w:t>
            </w:r>
          </w:p>
        </w:tc>
        <w:tc>
          <w:tcPr>
            <w:tcW w:w="2105" w:type="pct"/>
            <w:tcBorders>
              <w:top w:val="nil"/>
              <w:left w:val="nil"/>
              <w:bottom w:val="single" w:sz="4" w:space="0" w:color="auto"/>
              <w:right w:val="single" w:sz="4" w:space="0" w:color="auto"/>
            </w:tcBorders>
            <w:shd w:val="clear" w:color="auto" w:fill="auto"/>
            <w:noWrap/>
            <w:vAlign w:val="center"/>
            <w:hideMark/>
          </w:tcPr>
          <w:p w14:paraId="23D8DAEB" w14:textId="77777777" w:rsidR="00803CA4" w:rsidRPr="00642A3B" w:rsidRDefault="00803CA4" w:rsidP="00803CA4">
            <w:pPr>
              <w:jc w:val="right"/>
              <w:rPr>
                <w:rFonts w:eastAsia="Times New Roman"/>
                <w:color w:val="000000"/>
              </w:rPr>
            </w:pPr>
            <w:r w:rsidRPr="00642A3B">
              <w:rPr>
                <w:rFonts w:eastAsia="Times New Roman"/>
                <w:color w:val="000000"/>
              </w:rPr>
              <w:t xml:space="preserve">                                     125,328,154.00 </w:t>
            </w:r>
          </w:p>
        </w:tc>
        <w:tc>
          <w:tcPr>
            <w:tcW w:w="1610" w:type="pct"/>
            <w:tcBorders>
              <w:top w:val="single" w:sz="6" w:space="0" w:color="auto"/>
              <w:left w:val="single" w:sz="6" w:space="0" w:color="auto"/>
              <w:bottom w:val="single" w:sz="6" w:space="0" w:color="auto"/>
              <w:right w:val="single" w:sz="6" w:space="0" w:color="auto"/>
            </w:tcBorders>
            <w:noWrap/>
            <w:hideMark/>
          </w:tcPr>
          <w:p w14:paraId="51532038" w14:textId="3C287621" w:rsidR="00803CA4" w:rsidRPr="00642A3B" w:rsidRDefault="00803CA4" w:rsidP="00803CA4">
            <w:pPr>
              <w:jc w:val="right"/>
              <w:rPr>
                <w:rFonts w:eastAsia="Times New Roman"/>
                <w:color w:val="000000"/>
              </w:rPr>
            </w:pPr>
            <w:r>
              <w:rPr>
                <w:color w:val="000000"/>
              </w:rPr>
              <w:t xml:space="preserve">                     235,734,311.00 </w:t>
            </w:r>
          </w:p>
        </w:tc>
      </w:tr>
      <w:tr w:rsidR="00803CA4" w:rsidRPr="00642A3B" w14:paraId="7B819C78"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31AA0555" w14:textId="77777777" w:rsidR="00803CA4" w:rsidRPr="00642A3B" w:rsidRDefault="00803CA4" w:rsidP="00803CA4">
            <w:pPr>
              <w:rPr>
                <w:rFonts w:eastAsia="Times New Roman"/>
                <w:color w:val="000000"/>
              </w:rPr>
            </w:pPr>
            <w:r w:rsidRPr="00642A3B">
              <w:rPr>
                <w:rFonts w:eastAsia="Times New Roman"/>
                <w:color w:val="000000"/>
              </w:rPr>
              <w:lastRenderedPageBreak/>
              <w:t>DANIDA Grant -Primary Health care in devolved context -Ministry of Health</w:t>
            </w:r>
          </w:p>
        </w:tc>
        <w:tc>
          <w:tcPr>
            <w:tcW w:w="2105" w:type="pct"/>
            <w:tcBorders>
              <w:top w:val="nil"/>
              <w:left w:val="nil"/>
              <w:bottom w:val="single" w:sz="4" w:space="0" w:color="auto"/>
              <w:right w:val="single" w:sz="4" w:space="0" w:color="auto"/>
            </w:tcBorders>
            <w:shd w:val="clear" w:color="auto" w:fill="auto"/>
            <w:noWrap/>
            <w:vAlign w:val="center"/>
            <w:hideMark/>
          </w:tcPr>
          <w:p w14:paraId="629B6D1C" w14:textId="77777777" w:rsidR="00803CA4" w:rsidRPr="00642A3B" w:rsidRDefault="00803CA4" w:rsidP="00803CA4">
            <w:pPr>
              <w:jc w:val="right"/>
              <w:rPr>
                <w:rFonts w:eastAsia="Times New Roman"/>
                <w:color w:val="000000"/>
              </w:rPr>
            </w:pPr>
            <w:r w:rsidRPr="00642A3B">
              <w:rPr>
                <w:rFonts w:eastAsia="Times New Roman"/>
                <w:color w:val="000000"/>
              </w:rPr>
              <w:t xml:space="preserve">                                       19,062,823.00 </w:t>
            </w:r>
          </w:p>
        </w:tc>
        <w:tc>
          <w:tcPr>
            <w:tcW w:w="1610" w:type="pct"/>
            <w:tcBorders>
              <w:top w:val="single" w:sz="6" w:space="0" w:color="auto"/>
              <w:left w:val="single" w:sz="6" w:space="0" w:color="auto"/>
              <w:bottom w:val="single" w:sz="6" w:space="0" w:color="auto"/>
              <w:right w:val="single" w:sz="6" w:space="0" w:color="auto"/>
            </w:tcBorders>
            <w:noWrap/>
            <w:hideMark/>
          </w:tcPr>
          <w:p w14:paraId="7FB5C633" w14:textId="39BC1AC8" w:rsidR="00803CA4" w:rsidRPr="00642A3B" w:rsidRDefault="00803CA4" w:rsidP="00803CA4">
            <w:pPr>
              <w:jc w:val="right"/>
              <w:rPr>
                <w:rFonts w:eastAsia="Times New Roman"/>
                <w:color w:val="000000"/>
              </w:rPr>
            </w:pPr>
            <w:r>
              <w:rPr>
                <w:color w:val="000000"/>
              </w:rPr>
              <w:t xml:space="preserve">                         6,661,875.00 </w:t>
            </w:r>
          </w:p>
        </w:tc>
      </w:tr>
      <w:tr w:rsidR="00803CA4" w:rsidRPr="00642A3B" w14:paraId="23466E6E" w14:textId="77777777" w:rsidTr="00803CA4">
        <w:trPr>
          <w:trHeight w:val="124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365C90DE" w14:textId="77777777" w:rsidR="00803CA4" w:rsidRPr="00642A3B" w:rsidRDefault="00803CA4" w:rsidP="00803CA4">
            <w:pPr>
              <w:rPr>
                <w:rFonts w:eastAsia="Times New Roman"/>
                <w:color w:val="000000"/>
              </w:rPr>
            </w:pPr>
            <w:r w:rsidRPr="00642A3B">
              <w:rPr>
                <w:rFonts w:eastAsia="Times New Roman"/>
                <w:color w:val="000000"/>
              </w:rPr>
              <w:t>IDA (World Bank) Credit: Water &amp; Sanitation Development Project (WSDP)-Min. Water, Sanitation and Irrigation</w:t>
            </w:r>
          </w:p>
        </w:tc>
        <w:tc>
          <w:tcPr>
            <w:tcW w:w="2105" w:type="pct"/>
            <w:tcBorders>
              <w:top w:val="nil"/>
              <w:left w:val="nil"/>
              <w:bottom w:val="single" w:sz="4" w:space="0" w:color="auto"/>
              <w:right w:val="single" w:sz="4" w:space="0" w:color="auto"/>
            </w:tcBorders>
            <w:shd w:val="clear" w:color="auto" w:fill="auto"/>
            <w:noWrap/>
            <w:vAlign w:val="center"/>
            <w:hideMark/>
          </w:tcPr>
          <w:p w14:paraId="182E766F"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49823560" w14:textId="701B3E07" w:rsidR="00803CA4" w:rsidRPr="00642A3B" w:rsidRDefault="00803CA4" w:rsidP="00803CA4">
            <w:pPr>
              <w:jc w:val="right"/>
              <w:rPr>
                <w:rFonts w:eastAsia="Times New Roman"/>
                <w:color w:val="000000"/>
              </w:rPr>
            </w:pPr>
            <w:r>
              <w:rPr>
                <w:color w:val="000000"/>
              </w:rPr>
              <w:t xml:space="preserve">                                           -   </w:t>
            </w:r>
          </w:p>
        </w:tc>
      </w:tr>
      <w:tr w:rsidR="00803CA4" w:rsidRPr="00642A3B" w14:paraId="3BA9F2D3" w14:textId="77777777" w:rsidTr="00803CA4">
        <w:trPr>
          <w:trHeight w:val="124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60074188" w14:textId="77777777" w:rsidR="00803CA4" w:rsidRPr="00642A3B" w:rsidRDefault="00803CA4" w:rsidP="00803CA4">
            <w:pPr>
              <w:rPr>
                <w:rFonts w:eastAsia="Times New Roman"/>
                <w:color w:val="000000"/>
              </w:rPr>
            </w:pPr>
            <w:r w:rsidRPr="00642A3B">
              <w:rPr>
                <w:rFonts w:eastAsia="Times New Roman"/>
                <w:color w:val="000000"/>
              </w:rPr>
              <w:t xml:space="preserve"> SIDA Agricultural Sector Development Support </w:t>
            </w:r>
            <w:proofErr w:type="spellStart"/>
            <w:r w:rsidRPr="00642A3B">
              <w:rPr>
                <w:rFonts w:eastAsia="Times New Roman"/>
                <w:color w:val="000000"/>
              </w:rPr>
              <w:t>Programme</w:t>
            </w:r>
            <w:proofErr w:type="spellEnd"/>
            <w:r w:rsidRPr="00642A3B">
              <w:rPr>
                <w:rFonts w:eastAsia="Times New Roman"/>
                <w:color w:val="000000"/>
              </w:rPr>
              <w:t xml:space="preserve"> II (ASDSP II)-State Department of Crop Development</w:t>
            </w:r>
          </w:p>
        </w:tc>
        <w:tc>
          <w:tcPr>
            <w:tcW w:w="2105" w:type="pct"/>
            <w:tcBorders>
              <w:top w:val="nil"/>
              <w:left w:val="nil"/>
              <w:bottom w:val="single" w:sz="4" w:space="0" w:color="auto"/>
              <w:right w:val="single" w:sz="4" w:space="0" w:color="auto"/>
            </w:tcBorders>
            <w:shd w:val="clear" w:color="auto" w:fill="auto"/>
            <w:noWrap/>
            <w:vAlign w:val="center"/>
            <w:hideMark/>
          </w:tcPr>
          <w:p w14:paraId="1169FADE" w14:textId="77777777" w:rsidR="00803CA4" w:rsidRPr="00642A3B" w:rsidRDefault="00803CA4" w:rsidP="00803CA4">
            <w:pPr>
              <w:jc w:val="right"/>
              <w:rPr>
                <w:rFonts w:eastAsia="Times New Roman"/>
                <w:color w:val="000000"/>
              </w:rPr>
            </w:pPr>
            <w:r w:rsidRPr="00642A3B">
              <w:rPr>
                <w:rFonts w:eastAsia="Times New Roman"/>
                <w:color w:val="000000"/>
              </w:rPr>
              <w:t xml:space="preserve">                                       15,604,078.00 </w:t>
            </w:r>
          </w:p>
        </w:tc>
        <w:tc>
          <w:tcPr>
            <w:tcW w:w="1610" w:type="pct"/>
            <w:tcBorders>
              <w:top w:val="single" w:sz="6" w:space="0" w:color="auto"/>
              <w:left w:val="single" w:sz="6" w:space="0" w:color="auto"/>
              <w:bottom w:val="single" w:sz="6" w:space="0" w:color="auto"/>
              <w:right w:val="single" w:sz="6" w:space="0" w:color="auto"/>
            </w:tcBorders>
            <w:noWrap/>
            <w:hideMark/>
          </w:tcPr>
          <w:p w14:paraId="29C9BED0" w14:textId="68891147" w:rsidR="00803CA4" w:rsidRPr="00642A3B" w:rsidRDefault="00803CA4" w:rsidP="00803CA4">
            <w:pPr>
              <w:jc w:val="right"/>
              <w:rPr>
                <w:rFonts w:eastAsia="Times New Roman"/>
                <w:color w:val="000000"/>
              </w:rPr>
            </w:pPr>
            <w:r>
              <w:rPr>
                <w:color w:val="000000"/>
              </w:rPr>
              <w:t xml:space="preserve">                         2,500,000.00 </w:t>
            </w:r>
          </w:p>
        </w:tc>
      </w:tr>
      <w:tr w:rsidR="00803CA4" w:rsidRPr="00642A3B" w14:paraId="0B0A34D7" w14:textId="77777777" w:rsidTr="00803CA4">
        <w:trPr>
          <w:trHeight w:val="56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01D56A83" w14:textId="77777777" w:rsidR="00803CA4" w:rsidRPr="00642A3B" w:rsidRDefault="00803CA4" w:rsidP="00803CA4">
            <w:pPr>
              <w:rPr>
                <w:rFonts w:eastAsia="Times New Roman"/>
                <w:color w:val="000000"/>
                <w:sz w:val="22"/>
                <w:szCs w:val="22"/>
              </w:rPr>
            </w:pPr>
            <w:r w:rsidRPr="00642A3B">
              <w:rPr>
                <w:rFonts w:eastAsia="Times New Roman"/>
                <w:color w:val="000000"/>
                <w:sz w:val="22"/>
                <w:szCs w:val="22"/>
              </w:rPr>
              <w:t xml:space="preserve">Financing </w:t>
            </w:r>
            <w:proofErr w:type="spellStart"/>
            <w:r w:rsidRPr="00642A3B">
              <w:rPr>
                <w:rFonts w:eastAsia="Times New Roman"/>
                <w:color w:val="000000"/>
                <w:sz w:val="22"/>
                <w:szCs w:val="22"/>
              </w:rPr>
              <w:t>Localy</w:t>
            </w:r>
            <w:proofErr w:type="spellEnd"/>
            <w:r w:rsidRPr="00642A3B">
              <w:rPr>
                <w:rFonts w:eastAsia="Times New Roman"/>
                <w:color w:val="000000"/>
                <w:sz w:val="22"/>
                <w:szCs w:val="22"/>
              </w:rPr>
              <w:t xml:space="preserve"> Lead Climate Program (FFLOCA)</w:t>
            </w:r>
          </w:p>
        </w:tc>
        <w:tc>
          <w:tcPr>
            <w:tcW w:w="2105" w:type="pct"/>
            <w:tcBorders>
              <w:top w:val="nil"/>
              <w:left w:val="nil"/>
              <w:bottom w:val="single" w:sz="4" w:space="0" w:color="auto"/>
              <w:right w:val="single" w:sz="4" w:space="0" w:color="auto"/>
            </w:tcBorders>
            <w:shd w:val="clear" w:color="auto" w:fill="auto"/>
            <w:noWrap/>
            <w:vAlign w:val="center"/>
            <w:hideMark/>
          </w:tcPr>
          <w:p w14:paraId="7363DF9B" w14:textId="77777777" w:rsidR="00803CA4" w:rsidRPr="00642A3B" w:rsidRDefault="00803CA4" w:rsidP="00803CA4">
            <w:pPr>
              <w:jc w:val="right"/>
              <w:rPr>
                <w:rFonts w:eastAsia="Times New Roman"/>
                <w:color w:val="000000"/>
              </w:rPr>
            </w:pPr>
            <w:r w:rsidRPr="00642A3B">
              <w:rPr>
                <w:rFonts w:eastAsia="Times New Roman"/>
                <w:color w:val="000000"/>
              </w:rPr>
              <w:t xml:space="preserve">                                       22,000,000.00 </w:t>
            </w:r>
          </w:p>
        </w:tc>
        <w:tc>
          <w:tcPr>
            <w:tcW w:w="1610" w:type="pct"/>
            <w:tcBorders>
              <w:top w:val="single" w:sz="6" w:space="0" w:color="auto"/>
              <w:left w:val="single" w:sz="6" w:space="0" w:color="auto"/>
              <w:bottom w:val="single" w:sz="6" w:space="0" w:color="auto"/>
              <w:right w:val="single" w:sz="6" w:space="0" w:color="auto"/>
            </w:tcBorders>
            <w:noWrap/>
            <w:hideMark/>
          </w:tcPr>
          <w:p w14:paraId="59862A1B" w14:textId="66385A10" w:rsidR="00803CA4" w:rsidRPr="00642A3B" w:rsidRDefault="00803CA4" w:rsidP="00803CA4">
            <w:pPr>
              <w:jc w:val="right"/>
              <w:rPr>
                <w:rFonts w:eastAsia="Times New Roman"/>
                <w:color w:val="000000"/>
              </w:rPr>
            </w:pPr>
            <w:r>
              <w:rPr>
                <w:color w:val="000000"/>
              </w:rPr>
              <w:t xml:space="preserve">                                           -   </w:t>
            </w:r>
          </w:p>
        </w:tc>
      </w:tr>
      <w:tr w:rsidR="00803CA4" w:rsidRPr="00642A3B" w14:paraId="1FE6882B"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2199C638" w14:textId="77777777" w:rsidR="00803CA4" w:rsidRPr="00642A3B" w:rsidRDefault="00803CA4" w:rsidP="00803CA4">
            <w:pPr>
              <w:rPr>
                <w:rFonts w:eastAsia="Times New Roman"/>
                <w:color w:val="000000"/>
              </w:rPr>
            </w:pPr>
            <w:r w:rsidRPr="00642A3B">
              <w:rPr>
                <w:rFonts w:eastAsia="Times New Roman"/>
                <w:color w:val="000000"/>
              </w:rPr>
              <w:t>Word Bank-Emergency Locust Response Project ( ILRP) State Department of Crop Development</w:t>
            </w:r>
          </w:p>
        </w:tc>
        <w:tc>
          <w:tcPr>
            <w:tcW w:w="2105" w:type="pct"/>
            <w:tcBorders>
              <w:top w:val="nil"/>
              <w:left w:val="nil"/>
              <w:bottom w:val="single" w:sz="4" w:space="0" w:color="auto"/>
              <w:right w:val="single" w:sz="4" w:space="0" w:color="auto"/>
            </w:tcBorders>
            <w:shd w:val="clear" w:color="auto" w:fill="auto"/>
            <w:noWrap/>
            <w:vAlign w:val="center"/>
            <w:hideMark/>
          </w:tcPr>
          <w:p w14:paraId="235608F8"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36A2D588" w14:textId="35E2A388" w:rsidR="00803CA4" w:rsidRPr="00642A3B" w:rsidRDefault="00803CA4" w:rsidP="00803CA4">
            <w:pPr>
              <w:jc w:val="right"/>
              <w:rPr>
                <w:rFonts w:eastAsia="Times New Roman"/>
                <w:color w:val="000000"/>
              </w:rPr>
            </w:pPr>
            <w:r>
              <w:rPr>
                <w:color w:val="000000"/>
              </w:rPr>
              <w:t xml:space="preserve">                                           -   </w:t>
            </w:r>
          </w:p>
        </w:tc>
      </w:tr>
      <w:tr w:rsidR="00803CA4" w:rsidRPr="00642A3B" w14:paraId="1375C03E" w14:textId="77777777" w:rsidTr="00803CA4">
        <w:trPr>
          <w:trHeight w:val="124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6A029137" w14:textId="77777777" w:rsidR="00803CA4" w:rsidRPr="00642A3B" w:rsidRDefault="00803CA4" w:rsidP="00803CA4">
            <w:pPr>
              <w:rPr>
                <w:rFonts w:eastAsia="Times New Roman"/>
                <w:color w:val="000000"/>
              </w:rPr>
            </w:pPr>
            <w:r w:rsidRPr="00642A3B">
              <w:rPr>
                <w:rFonts w:eastAsia="Times New Roman"/>
                <w:color w:val="000000"/>
              </w:rPr>
              <w:t>Word Bank-Kenya Informal settlement improvement project (KISIP 11)-State Department of Housing &amp; Urban Development</w:t>
            </w:r>
          </w:p>
        </w:tc>
        <w:tc>
          <w:tcPr>
            <w:tcW w:w="2105" w:type="pct"/>
            <w:tcBorders>
              <w:top w:val="nil"/>
              <w:left w:val="nil"/>
              <w:bottom w:val="single" w:sz="4" w:space="0" w:color="auto"/>
              <w:right w:val="single" w:sz="4" w:space="0" w:color="auto"/>
            </w:tcBorders>
            <w:shd w:val="clear" w:color="auto" w:fill="auto"/>
            <w:noWrap/>
            <w:vAlign w:val="center"/>
            <w:hideMark/>
          </w:tcPr>
          <w:p w14:paraId="7F89E2A3"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67C88A7D" w14:textId="203CCEB4" w:rsidR="00803CA4" w:rsidRPr="00642A3B" w:rsidRDefault="00803CA4" w:rsidP="00803CA4">
            <w:pPr>
              <w:jc w:val="right"/>
              <w:rPr>
                <w:rFonts w:eastAsia="Times New Roman"/>
                <w:color w:val="000000"/>
              </w:rPr>
            </w:pPr>
            <w:r>
              <w:rPr>
                <w:color w:val="000000"/>
              </w:rPr>
              <w:t xml:space="preserve">                                           -   </w:t>
            </w:r>
          </w:p>
        </w:tc>
      </w:tr>
      <w:tr w:rsidR="00803CA4" w:rsidRPr="00642A3B" w14:paraId="038E9E3B" w14:textId="77777777" w:rsidTr="00803CA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275CD468" w14:textId="77777777" w:rsidR="00803CA4" w:rsidRPr="00642A3B" w:rsidRDefault="00803CA4" w:rsidP="00803CA4">
            <w:pPr>
              <w:rPr>
                <w:rFonts w:eastAsia="Times New Roman"/>
                <w:color w:val="000000"/>
              </w:rPr>
            </w:pPr>
            <w:r w:rsidRPr="00642A3B">
              <w:rPr>
                <w:rFonts w:eastAsia="Times New Roman"/>
                <w:color w:val="000000"/>
              </w:rPr>
              <w:t xml:space="preserve">UNFPA-9th County </w:t>
            </w:r>
            <w:proofErr w:type="spellStart"/>
            <w:r w:rsidRPr="00642A3B">
              <w:rPr>
                <w:rFonts w:eastAsia="Times New Roman"/>
                <w:color w:val="000000"/>
              </w:rPr>
              <w:t>Programme</w:t>
            </w:r>
            <w:proofErr w:type="spellEnd"/>
            <w:r w:rsidRPr="00642A3B">
              <w:rPr>
                <w:rFonts w:eastAsia="Times New Roman"/>
                <w:color w:val="000000"/>
              </w:rPr>
              <w:t xml:space="preserve"> Implementation -Ministry of Health</w:t>
            </w:r>
          </w:p>
        </w:tc>
        <w:tc>
          <w:tcPr>
            <w:tcW w:w="2105" w:type="pct"/>
            <w:tcBorders>
              <w:top w:val="nil"/>
              <w:left w:val="nil"/>
              <w:bottom w:val="single" w:sz="4" w:space="0" w:color="auto"/>
              <w:right w:val="single" w:sz="4" w:space="0" w:color="auto"/>
            </w:tcBorders>
            <w:shd w:val="clear" w:color="auto" w:fill="auto"/>
            <w:noWrap/>
            <w:vAlign w:val="center"/>
            <w:hideMark/>
          </w:tcPr>
          <w:p w14:paraId="2F4D5101"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4429682F" w14:textId="43F2F94D" w:rsidR="00803CA4" w:rsidRPr="00642A3B" w:rsidRDefault="00803CA4" w:rsidP="00803CA4">
            <w:pPr>
              <w:jc w:val="right"/>
              <w:rPr>
                <w:rFonts w:eastAsia="Times New Roman"/>
                <w:color w:val="000000"/>
              </w:rPr>
            </w:pPr>
            <w:r>
              <w:rPr>
                <w:color w:val="000000"/>
              </w:rPr>
              <w:t xml:space="preserve">                                           -   </w:t>
            </w:r>
          </w:p>
        </w:tc>
      </w:tr>
      <w:tr w:rsidR="00803CA4" w:rsidRPr="00642A3B" w14:paraId="5E7CBB6A" w14:textId="77777777" w:rsidTr="00803CA4">
        <w:trPr>
          <w:trHeight w:val="124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158F808" w14:textId="77777777" w:rsidR="00803CA4" w:rsidRPr="00642A3B" w:rsidRDefault="00803CA4" w:rsidP="00803CA4">
            <w:pPr>
              <w:rPr>
                <w:rFonts w:eastAsia="Times New Roman"/>
                <w:color w:val="000000"/>
              </w:rPr>
            </w:pPr>
            <w:r w:rsidRPr="00642A3B">
              <w:rPr>
                <w:rFonts w:eastAsia="Times New Roman"/>
                <w:color w:val="000000"/>
              </w:rPr>
              <w:t>EU Grant (Instruments for Devolution Advice and Support- (IDEAS)-State Department of Devolution</w:t>
            </w:r>
          </w:p>
        </w:tc>
        <w:tc>
          <w:tcPr>
            <w:tcW w:w="2105" w:type="pct"/>
            <w:tcBorders>
              <w:top w:val="nil"/>
              <w:left w:val="nil"/>
              <w:bottom w:val="single" w:sz="4" w:space="0" w:color="auto"/>
              <w:right w:val="single" w:sz="4" w:space="0" w:color="auto"/>
            </w:tcBorders>
            <w:shd w:val="clear" w:color="auto" w:fill="auto"/>
            <w:noWrap/>
            <w:vAlign w:val="center"/>
            <w:hideMark/>
          </w:tcPr>
          <w:p w14:paraId="1D300008"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557E046D" w14:textId="1390FE08" w:rsidR="00803CA4" w:rsidRPr="00642A3B" w:rsidRDefault="00803CA4" w:rsidP="00803CA4">
            <w:pPr>
              <w:jc w:val="right"/>
              <w:rPr>
                <w:rFonts w:eastAsia="Times New Roman"/>
                <w:color w:val="000000"/>
              </w:rPr>
            </w:pPr>
            <w:r>
              <w:rPr>
                <w:color w:val="000000"/>
              </w:rPr>
              <w:t xml:space="preserve">                                           -   </w:t>
            </w:r>
          </w:p>
        </w:tc>
      </w:tr>
      <w:tr w:rsidR="00803CA4" w:rsidRPr="00642A3B" w14:paraId="58E7E316" w14:textId="77777777" w:rsidTr="00803CA4">
        <w:trPr>
          <w:trHeight w:val="124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722EA7F9" w14:textId="77777777" w:rsidR="00803CA4" w:rsidRPr="00642A3B" w:rsidRDefault="00803CA4" w:rsidP="00803CA4">
            <w:pPr>
              <w:rPr>
                <w:rFonts w:eastAsia="Times New Roman"/>
                <w:color w:val="000000"/>
              </w:rPr>
            </w:pPr>
            <w:proofErr w:type="spellStart"/>
            <w:r w:rsidRPr="00642A3B">
              <w:rPr>
                <w:rFonts w:eastAsia="Times New Roman"/>
                <w:color w:val="000000"/>
              </w:rPr>
              <w:lastRenderedPageBreak/>
              <w:t>KfW</w:t>
            </w:r>
            <w:proofErr w:type="spellEnd"/>
            <w:r w:rsidRPr="00642A3B">
              <w:rPr>
                <w:rFonts w:eastAsia="Times New Roman"/>
                <w:color w:val="000000"/>
              </w:rPr>
              <w:t xml:space="preserve"> German Development Bank- Drought Resilience </w:t>
            </w:r>
            <w:proofErr w:type="spellStart"/>
            <w:r w:rsidRPr="00642A3B">
              <w:rPr>
                <w:rFonts w:eastAsia="Times New Roman"/>
                <w:color w:val="000000"/>
              </w:rPr>
              <w:t>Programme</w:t>
            </w:r>
            <w:proofErr w:type="spellEnd"/>
            <w:r w:rsidRPr="00642A3B">
              <w:rPr>
                <w:rFonts w:eastAsia="Times New Roman"/>
                <w:color w:val="000000"/>
              </w:rPr>
              <w:t xml:space="preserve"> in Northern Kenya (DRPNK)-Min. Water, Sanitation and Irrigation</w:t>
            </w:r>
          </w:p>
        </w:tc>
        <w:tc>
          <w:tcPr>
            <w:tcW w:w="2105" w:type="pct"/>
            <w:tcBorders>
              <w:top w:val="nil"/>
              <w:left w:val="nil"/>
              <w:bottom w:val="single" w:sz="4" w:space="0" w:color="auto"/>
              <w:right w:val="single" w:sz="4" w:space="0" w:color="auto"/>
            </w:tcBorders>
            <w:shd w:val="clear" w:color="auto" w:fill="auto"/>
            <w:noWrap/>
            <w:vAlign w:val="center"/>
            <w:hideMark/>
          </w:tcPr>
          <w:p w14:paraId="02EEECD4" w14:textId="77777777" w:rsidR="00803CA4" w:rsidRPr="00642A3B" w:rsidRDefault="00803CA4" w:rsidP="00803CA4">
            <w:pPr>
              <w:jc w:val="right"/>
              <w:rPr>
                <w:rFonts w:eastAsia="Times New Roman"/>
                <w:color w:val="000000"/>
              </w:rPr>
            </w:pPr>
            <w:r w:rsidRPr="00642A3B">
              <w:rPr>
                <w:rFonts w:eastAsia="Times New Roman"/>
                <w:color w:val="000000"/>
              </w:rPr>
              <w:t xml:space="preserve">                                                           -   </w:t>
            </w:r>
          </w:p>
        </w:tc>
        <w:tc>
          <w:tcPr>
            <w:tcW w:w="1610" w:type="pct"/>
            <w:tcBorders>
              <w:top w:val="single" w:sz="6" w:space="0" w:color="auto"/>
              <w:left w:val="single" w:sz="6" w:space="0" w:color="auto"/>
              <w:bottom w:val="single" w:sz="6" w:space="0" w:color="auto"/>
              <w:right w:val="single" w:sz="6" w:space="0" w:color="auto"/>
            </w:tcBorders>
            <w:noWrap/>
            <w:hideMark/>
          </w:tcPr>
          <w:p w14:paraId="23002DC0" w14:textId="6B58A9DF" w:rsidR="00803CA4" w:rsidRPr="00642A3B" w:rsidRDefault="00803CA4" w:rsidP="00803CA4">
            <w:pPr>
              <w:jc w:val="right"/>
              <w:rPr>
                <w:rFonts w:eastAsia="Times New Roman"/>
                <w:color w:val="000000"/>
              </w:rPr>
            </w:pPr>
            <w:r>
              <w:rPr>
                <w:color w:val="000000"/>
              </w:rPr>
              <w:t xml:space="preserve">                                           -   </w:t>
            </w:r>
          </w:p>
        </w:tc>
      </w:tr>
      <w:tr w:rsidR="00803CA4" w:rsidRPr="00642A3B" w14:paraId="174DBE53" w14:textId="77777777" w:rsidTr="00803CA4">
        <w:trPr>
          <w:trHeight w:val="280"/>
        </w:trPr>
        <w:tc>
          <w:tcPr>
            <w:tcW w:w="1286" w:type="pct"/>
            <w:tcBorders>
              <w:top w:val="nil"/>
              <w:left w:val="single" w:sz="4" w:space="0" w:color="auto"/>
              <w:bottom w:val="single" w:sz="4" w:space="0" w:color="auto"/>
              <w:right w:val="single" w:sz="4" w:space="0" w:color="auto"/>
            </w:tcBorders>
            <w:shd w:val="clear" w:color="auto" w:fill="auto"/>
            <w:noWrap/>
            <w:vAlign w:val="center"/>
            <w:hideMark/>
          </w:tcPr>
          <w:p w14:paraId="52FFA6A5" w14:textId="77777777" w:rsidR="00803CA4" w:rsidRPr="00642A3B" w:rsidRDefault="00803CA4" w:rsidP="00803CA4">
            <w:pPr>
              <w:jc w:val="both"/>
              <w:rPr>
                <w:rFonts w:eastAsia="Times New Roman"/>
                <w:b/>
                <w:bCs/>
                <w:sz w:val="22"/>
                <w:szCs w:val="22"/>
              </w:rPr>
            </w:pPr>
            <w:r w:rsidRPr="00642A3B">
              <w:rPr>
                <w:rFonts w:eastAsia="Times New Roman"/>
                <w:b/>
                <w:bCs/>
                <w:sz w:val="22"/>
                <w:szCs w:val="22"/>
              </w:rPr>
              <w:t>TOTALS</w:t>
            </w:r>
          </w:p>
        </w:tc>
        <w:tc>
          <w:tcPr>
            <w:tcW w:w="2105" w:type="pct"/>
            <w:tcBorders>
              <w:top w:val="nil"/>
              <w:left w:val="nil"/>
              <w:bottom w:val="single" w:sz="4" w:space="0" w:color="auto"/>
              <w:right w:val="single" w:sz="4" w:space="0" w:color="auto"/>
            </w:tcBorders>
            <w:shd w:val="clear" w:color="auto" w:fill="auto"/>
            <w:noWrap/>
            <w:vAlign w:val="bottom"/>
            <w:hideMark/>
          </w:tcPr>
          <w:p w14:paraId="34A8F81C" w14:textId="77777777" w:rsidR="00803CA4" w:rsidRPr="00642A3B" w:rsidRDefault="00803CA4" w:rsidP="00803CA4">
            <w:pPr>
              <w:rPr>
                <w:rFonts w:eastAsia="Times New Roman"/>
                <w:b/>
                <w:bCs/>
                <w:sz w:val="22"/>
                <w:szCs w:val="22"/>
              </w:rPr>
            </w:pPr>
            <w:r w:rsidRPr="00642A3B">
              <w:rPr>
                <w:rFonts w:eastAsia="Times New Roman"/>
                <w:b/>
                <w:bCs/>
                <w:sz w:val="22"/>
                <w:szCs w:val="22"/>
              </w:rPr>
              <w:t xml:space="preserve">                                       181,995,055.00 </w:t>
            </w:r>
          </w:p>
        </w:tc>
        <w:tc>
          <w:tcPr>
            <w:tcW w:w="1610" w:type="pct"/>
            <w:tcBorders>
              <w:top w:val="single" w:sz="6" w:space="0" w:color="auto"/>
              <w:left w:val="single" w:sz="6" w:space="0" w:color="auto"/>
              <w:bottom w:val="single" w:sz="6" w:space="0" w:color="auto"/>
              <w:right w:val="single" w:sz="6" w:space="0" w:color="auto"/>
            </w:tcBorders>
            <w:noWrap/>
            <w:hideMark/>
          </w:tcPr>
          <w:p w14:paraId="514320CA" w14:textId="327DA801" w:rsidR="00803CA4" w:rsidRPr="00642A3B" w:rsidRDefault="00803CA4" w:rsidP="00803CA4">
            <w:pPr>
              <w:rPr>
                <w:rFonts w:eastAsia="Times New Roman"/>
                <w:b/>
                <w:bCs/>
                <w:sz w:val="22"/>
                <w:szCs w:val="22"/>
              </w:rPr>
            </w:pPr>
            <w:r>
              <w:rPr>
                <w:b/>
                <w:bCs/>
                <w:color w:val="000000"/>
                <w:sz w:val="22"/>
                <w:szCs w:val="22"/>
              </w:rPr>
              <w:t xml:space="preserve">                       244,896,186.00 </w:t>
            </w:r>
          </w:p>
        </w:tc>
      </w:tr>
    </w:tbl>
    <w:p w14:paraId="00A7747E" w14:textId="5947E500" w:rsidR="006D19C2" w:rsidRPr="00F86F95" w:rsidRDefault="006D19C2" w:rsidP="006E7E6C">
      <w:pPr>
        <w:rPr>
          <w:i/>
          <w:iCs/>
          <w:sz w:val="22"/>
          <w:szCs w:val="22"/>
        </w:rPr>
      </w:pPr>
    </w:p>
    <w:p w14:paraId="535BD9FC" w14:textId="77777777" w:rsidR="00220E9F" w:rsidRPr="00F86F95" w:rsidRDefault="00220E9F" w:rsidP="00910861">
      <w:pPr>
        <w:rPr>
          <w:b/>
          <w:bCs/>
          <w:sz w:val="22"/>
          <w:szCs w:val="22"/>
        </w:rPr>
      </w:pPr>
      <w:bookmarkStart w:id="95" w:name="_Toc440542641"/>
    </w:p>
    <w:p w14:paraId="05C6895B" w14:textId="022542EF" w:rsidR="00E23D04" w:rsidRPr="00F86F95" w:rsidRDefault="00D77A2A" w:rsidP="009A58CA">
      <w:pPr>
        <w:numPr>
          <w:ilvl w:val="0"/>
          <w:numId w:val="6"/>
        </w:numPr>
        <w:rPr>
          <w:b/>
          <w:bCs/>
        </w:rPr>
      </w:pPr>
      <w:r w:rsidRPr="00F86F95">
        <w:rPr>
          <w:b/>
          <w:bCs/>
        </w:rPr>
        <w:t xml:space="preserve"> </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006E4FB1" w:rsidRPr="00F86F95">
        <w:rPr>
          <w:b/>
          <w:bCs/>
        </w:rPr>
        <w:t>Other grants</w:t>
      </w:r>
    </w:p>
    <w:tbl>
      <w:tblPr>
        <w:tblW w:w="5000" w:type="pct"/>
        <w:tblLook w:val="04A0" w:firstRow="1" w:lastRow="0" w:firstColumn="1" w:lastColumn="0" w:noHBand="0" w:noVBand="1"/>
      </w:tblPr>
      <w:tblGrid>
        <w:gridCol w:w="2404"/>
        <w:gridCol w:w="3936"/>
        <w:gridCol w:w="3010"/>
      </w:tblGrid>
      <w:tr w:rsidR="00642A3B" w:rsidRPr="00642A3B" w14:paraId="1CC620E7" w14:textId="77777777" w:rsidTr="001F58F6">
        <w:trPr>
          <w:trHeight w:val="300"/>
        </w:trPr>
        <w:tc>
          <w:tcPr>
            <w:tcW w:w="1702"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01E9989D" w14:textId="77777777" w:rsidR="00642A3B" w:rsidRPr="00642A3B" w:rsidRDefault="00642A3B" w:rsidP="00642A3B">
            <w:pPr>
              <w:rPr>
                <w:rFonts w:eastAsia="Times New Roman"/>
                <w:b/>
                <w:bCs/>
                <w:color w:val="000000"/>
              </w:rPr>
            </w:pPr>
            <w:r w:rsidRPr="00642A3B">
              <w:rPr>
                <w:rFonts w:eastAsia="Times New Roman"/>
                <w:b/>
                <w:bCs/>
                <w:color w:val="000000"/>
              </w:rPr>
              <w:t> </w:t>
            </w:r>
          </w:p>
        </w:tc>
        <w:tc>
          <w:tcPr>
            <w:tcW w:w="1897" w:type="pct"/>
            <w:tcBorders>
              <w:top w:val="single" w:sz="4" w:space="0" w:color="auto"/>
              <w:left w:val="nil"/>
              <w:bottom w:val="single" w:sz="4" w:space="0" w:color="auto"/>
              <w:right w:val="single" w:sz="4" w:space="0" w:color="auto"/>
            </w:tcBorders>
            <w:shd w:val="clear" w:color="000000" w:fill="0070C0"/>
            <w:noWrap/>
            <w:vAlign w:val="center"/>
            <w:hideMark/>
          </w:tcPr>
          <w:p w14:paraId="799071C2" w14:textId="77777777" w:rsidR="00642A3B" w:rsidRPr="00642A3B" w:rsidRDefault="00642A3B" w:rsidP="00642A3B">
            <w:pPr>
              <w:jc w:val="center"/>
              <w:rPr>
                <w:rFonts w:eastAsia="Times New Roman"/>
                <w:b/>
                <w:bCs/>
              </w:rPr>
            </w:pPr>
            <w:r w:rsidRPr="00642A3B">
              <w:rPr>
                <w:rFonts w:eastAsia="Times New Roman"/>
                <w:b/>
                <w:bCs/>
              </w:rPr>
              <w:t>Q4</w:t>
            </w:r>
          </w:p>
        </w:tc>
        <w:tc>
          <w:tcPr>
            <w:tcW w:w="1401" w:type="pct"/>
            <w:tcBorders>
              <w:top w:val="single" w:sz="4" w:space="0" w:color="auto"/>
              <w:left w:val="nil"/>
              <w:bottom w:val="single" w:sz="4" w:space="0" w:color="auto"/>
              <w:right w:val="single" w:sz="4" w:space="0" w:color="auto"/>
            </w:tcBorders>
            <w:shd w:val="clear" w:color="000000" w:fill="0070C0"/>
            <w:noWrap/>
            <w:vAlign w:val="center"/>
            <w:hideMark/>
          </w:tcPr>
          <w:p w14:paraId="35691E8F" w14:textId="77777777" w:rsidR="00642A3B" w:rsidRPr="00642A3B" w:rsidRDefault="00642A3B" w:rsidP="00642A3B">
            <w:pPr>
              <w:jc w:val="right"/>
              <w:rPr>
                <w:rFonts w:eastAsia="Times New Roman"/>
                <w:b/>
                <w:bCs/>
              </w:rPr>
            </w:pPr>
            <w:r w:rsidRPr="00642A3B">
              <w:rPr>
                <w:rFonts w:eastAsia="Times New Roman"/>
                <w:b/>
                <w:bCs/>
              </w:rPr>
              <w:t xml:space="preserve"> Comparative amount 2022 </w:t>
            </w:r>
          </w:p>
        </w:tc>
      </w:tr>
      <w:tr w:rsidR="00642A3B" w:rsidRPr="00642A3B" w14:paraId="74BE2303" w14:textId="77777777" w:rsidTr="001F58F6">
        <w:trPr>
          <w:trHeight w:val="300"/>
        </w:trPr>
        <w:tc>
          <w:tcPr>
            <w:tcW w:w="1702" w:type="pct"/>
            <w:tcBorders>
              <w:top w:val="nil"/>
              <w:left w:val="single" w:sz="4" w:space="0" w:color="auto"/>
              <w:bottom w:val="single" w:sz="4" w:space="0" w:color="auto"/>
              <w:right w:val="single" w:sz="4" w:space="0" w:color="auto"/>
            </w:tcBorders>
            <w:shd w:val="clear" w:color="000000" w:fill="0070C0"/>
            <w:vAlign w:val="center"/>
            <w:hideMark/>
          </w:tcPr>
          <w:p w14:paraId="77E9064C" w14:textId="77777777" w:rsidR="00642A3B" w:rsidRPr="00642A3B" w:rsidRDefault="00642A3B" w:rsidP="00642A3B">
            <w:pPr>
              <w:rPr>
                <w:rFonts w:eastAsia="Times New Roman"/>
                <w:b/>
                <w:bCs/>
                <w:color w:val="000000"/>
              </w:rPr>
            </w:pPr>
            <w:r w:rsidRPr="00642A3B">
              <w:rPr>
                <w:rFonts w:eastAsia="Times New Roman"/>
                <w:b/>
                <w:bCs/>
                <w:color w:val="000000"/>
              </w:rPr>
              <w:t> </w:t>
            </w:r>
          </w:p>
        </w:tc>
        <w:tc>
          <w:tcPr>
            <w:tcW w:w="1897" w:type="pct"/>
            <w:tcBorders>
              <w:top w:val="nil"/>
              <w:left w:val="nil"/>
              <w:bottom w:val="single" w:sz="4" w:space="0" w:color="auto"/>
              <w:right w:val="single" w:sz="4" w:space="0" w:color="auto"/>
            </w:tcBorders>
            <w:shd w:val="clear" w:color="000000" w:fill="0070C0"/>
            <w:noWrap/>
            <w:vAlign w:val="center"/>
            <w:hideMark/>
          </w:tcPr>
          <w:p w14:paraId="41A37D48" w14:textId="77777777" w:rsidR="00642A3B" w:rsidRPr="00642A3B" w:rsidRDefault="00642A3B" w:rsidP="00642A3B">
            <w:pPr>
              <w:jc w:val="center"/>
              <w:rPr>
                <w:rFonts w:eastAsia="Times New Roman"/>
                <w:b/>
                <w:bCs/>
              </w:rPr>
            </w:pPr>
            <w:r w:rsidRPr="00642A3B">
              <w:rPr>
                <w:rFonts w:eastAsia="Times New Roman"/>
                <w:b/>
                <w:bCs/>
              </w:rPr>
              <w:t xml:space="preserve"> </w:t>
            </w:r>
            <w:proofErr w:type="spellStart"/>
            <w:r w:rsidRPr="00642A3B">
              <w:rPr>
                <w:rFonts w:eastAsia="Times New Roman"/>
                <w:b/>
                <w:bCs/>
              </w:rPr>
              <w:t>KShs</w:t>
            </w:r>
            <w:proofErr w:type="spellEnd"/>
            <w:r w:rsidRPr="00642A3B">
              <w:rPr>
                <w:rFonts w:eastAsia="Times New Roman"/>
                <w:b/>
                <w:bCs/>
              </w:rPr>
              <w:t xml:space="preserve">  </w:t>
            </w:r>
          </w:p>
        </w:tc>
        <w:tc>
          <w:tcPr>
            <w:tcW w:w="1401" w:type="pct"/>
            <w:tcBorders>
              <w:top w:val="nil"/>
              <w:left w:val="nil"/>
              <w:bottom w:val="single" w:sz="4" w:space="0" w:color="auto"/>
              <w:right w:val="single" w:sz="4" w:space="0" w:color="auto"/>
            </w:tcBorders>
            <w:shd w:val="clear" w:color="000000" w:fill="0070C0"/>
            <w:noWrap/>
            <w:vAlign w:val="center"/>
            <w:hideMark/>
          </w:tcPr>
          <w:p w14:paraId="380A0DBF" w14:textId="77777777" w:rsidR="00642A3B" w:rsidRPr="00642A3B" w:rsidRDefault="00642A3B" w:rsidP="00642A3B">
            <w:pPr>
              <w:jc w:val="center"/>
              <w:rPr>
                <w:rFonts w:eastAsia="Times New Roman"/>
                <w:b/>
                <w:bCs/>
                <w:color w:val="000000"/>
              </w:rPr>
            </w:pPr>
            <w:proofErr w:type="spellStart"/>
            <w:r w:rsidRPr="00642A3B">
              <w:rPr>
                <w:rFonts w:eastAsia="Times New Roman"/>
                <w:b/>
                <w:bCs/>
                <w:color w:val="000000"/>
              </w:rPr>
              <w:t>Kshs</w:t>
            </w:r>
            <w:proofErr w:type="spellEnd"/>
            <w:r w:rsidRPr="00642A3B">
              <w:rPr>
                <w:rFonts w:eastAsia="Times New Roman"/>
                <w:b/>
                <w:bCs/>
                <w:color w:val="000000"/>
              </w:rPr>
              <w:t>.</w:t>
            </w:r>
          </w:p>
        </w:tc>
      </w:tr>
      <w:tr w:rsidR="00642A3B" w:rsidRPr="00642A3B" w14:paraId="76CC4808" w14:textId="77777777" w:rsidTr="001F58F6">
        <w:trPr>
          <w:trHeight w:val="90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3D5226FF" w14:textId="77777777" w:rsidR="00642A3B" w:rsidRPr="00642A3B" w:rsidRDefault="00642A3B" w:rsidP="00642A3B">
            <w:pPr>
              <w:rPr>
                <w:rFonts w:eastAsia="Times New Roman"/>
                <w:b/>
                <w:bCs/>
              </w:rPr>
            </w:pPr>
            <w:r w:rsidRPr="00642A3B">
              <w:rPr>
                <w:rFonts w:eastAsia="Times New Roman"/>
                <w:b/>
                <w:bCs/>
              </w:rPr>
              <w:t>Proceeds from Domestic and Foreign Grants received through Exchequer</w:t>
            </w:r>
          </w:p>
        </w:tc>
        <w:tc>
          <w:tcPr>
            <w:tcW w:w="1897" w:type="pct"/>
            <w:tcBorders>
              <w:top w:val="nil"/>
              <w:left w:val="nil"/>
              <w:bottom w:val="single" w:sz="4" w:space="0" w:color="auto"/>
              <w:right w:val="single" w:sz="4" w:space="0" w:color="auto"/>
            </w:tcBorders>
            <w:shd w:val="clear" w:color="auto" w:fill="auto"/>
            <w:noWrap/>
            <w:vAlign w:val="center"/>
            <w:hideMark/>
          </w:tcPr>
          <w:p w14:paraId="13AED6B0" w14:textId="77777777" w:rsidR="00642A3B" w:rsidRPr="00642A3B" w:rsidRDefault="00642A3B" w:rsidP="00642A3B">
            <w:pPr>
              <w:jc w:val="right"/>
              <w:rPr>
                <w:rFonts w:eastAsia="Times New Roman"/>
                <w:b/>
                <w:bCs/>
              </w:rPr>
            </w:pPr>
            <w:r w:rsidRPr="00642A3B">
              <w:rPr>
                <w:rFonts w:eastAsia="Times New Roman"/>
                <w:b/>
                <w:bCs/>
              </w:rPr>
              <w:t> </w:t>
            </w:r>
          </w:p>
        </w:tc>
        <w:tc>
          <w:tcPr>
            <w:tcW w:w="1401" w:type="pct"/>
            <w:tcBorders>
              <w:top w:val="nil"/>
              <w:left w:val="nil"/>
              <w:bottom w:val="single" w:sz="4" w:space="0" w:color="auto"/>
              <w:right w:val="single" w:sz="4" w:space="0" w:color="auto"/>
            </w:tcBorders>
            <w:shd w:val="clear" w:color="auto" w:fill="auto"/>
            <w:noWrap/>
            <w:vAlign w:val="center"/>
            <w:hideMark/>
          </w:tcPr>
          <w:p w14:paraId="356ECD71" w14:textId="77777777" w:rsidR="00642A3B" w:rsidRPr="00642A3B" w:rsidRDefault="00642A3B" w:rsidP="00642A3B">
            <w:pPr>
              <w:jc w:val="right"/>
              <w:rPr>
                <w:rFonts w:eastAsia="Times New Roman"/>
                <w:b/>
                <w:bCs/>
              </w:rPr>
            </w:pPr>
            <w:r w:rsidRPr="00642A3B">
              <w:rPr>
                <w:rFonts w:eastAsia="Times New Roman"/>
                <w:b/>
                <w:bCs/>
              </w:rPr>
              <w:t> </w:t>
            </w:r>
          </w:p>
        </w:tc>
      </w:tr>
      <w:tr w:rsidR="00642A3B" w:rsidRPr="00642A3B" w14:paraId="799DD218" w14:textId="77777777" w:rsidTr="001F58F6">
        <w:trPr>
          <w:trHeight w:val="62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15F44EE6" w14:textId="77777777" w:rsidR="00642A3B" w:rsidRPr="00642A3B" w:rsidRDefault="00642A3B" w:rsidP="00642A3B">
            <w:pPr>
              <w:rPr>
                <w:rFonts w:eastAsia="Times New Roman"/>
              </w:rPr>
            </w:pPr>
            <w:r w:rsidRPr="00642A3B">
              <w:rPr>
                <w:rFonts w:eastAsia="Times New Roman"/>
              </w:rPr>
              <w:t xml:space="preserve">DANIDA - Universal Healthcare in Devolved Units </w:t>
            </w:r>
            <w:proofErr w:type="spellStart"/>
            <w:r w:rsidRPr="00642A3B">
              <w:rPr>
                <w:rFonts w:eastAsia="Times New Roman"/>
              </w:rPr>
              <w:t>Programme</w:t>
            </w:r>
            <w:proofErr w:type="spellEnd"/>
          </w:p>
        </w:tc>
        <w:tc>
          <w:tcPr>
            <w:tcW w:w="1897" w:type="pct"/>
            <w:tcBorders>
              <w:top w:val="nil"/>
              <w:left w:val="nil"/>
              <w:bottom w:val="single" w:sz="4" w:space="0" w:color="auto"/>
              <w:right w:val="single" w:sz="4" w:space="0" w:color="auto"/>
            </w:tcBorders>
            <w:shd w:val="clear" w:color="auto" w:fill="auto"/>
            <w:noWrap/>
            <w:vAlign w:val="center"/>
            <w:hideMark/>
          </w:tcPr>
          <w:p w14:paraId="588387EC"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490255AE"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4E1E303D" w14:textId="77777777" w:rsidTr="001F58F6">
        <w:trPr>
          <w:trHeight w:val="62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3691D369" w14:textId="77777777" w:rsidR="00642A3B" w:rsidRPr="00642A3B" w:rsidRDefault="00642A3B" w:rsidP="00642A3B">
            <w:pPr>
              <w:rPr>
                <w:rFonts w:eastAsia="Times New Roman"/>
              </w:rPr>
            </w:pPr>
            <w:r w:rsidRPr="00642A3B">
              <w:rPr>
                <w:rFonts w:eastAsia="Times New Roman"/>
              </w:rPr>
              <w:t>Compensation for User fee foregone</w:t>
            </w:r>
          </w:p>
        </w:tc>
        <w:tc>
          <w:tcPr>
            <w:tcW w:w="1897" w:type="pct"/>
            <w:tcBorders>
              <w:top w:val="nil"/>
              <w:left w:val="nil"/>
              <w:bottom w:val="single" w:sz="4" w:space="0" w:color="auto"/>
              <w:right w:val="single" w:sz="4" w:space="0" w:color="auto"/>
            </w:tcBorders>
            <w:shd w:val="clear" w:color="auto" w:fill="auto"/>
            <w:noWrap/>
            <w:vAlign w:val="center"/>
            <w:hideMark/>
          </w:tcPr>
          <w:p w14:paraId="1368442E"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220C54CE"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6944AB8D" w14:textId="77777777" w:rsidTr="001F58F6">
        <w:trPr>
          <w:trHeight w:val="31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772D5FFC" w14:textId="77777777" w:rsidR="00642A3B" w:rsidRPr="00642A3B" w:rsidRDefault="00642A3B" w:rsidP="00642A3B">
            <w:pPr>
              <w:rPr>
                <w:rFonts w:eastAsia="Times New Roman"/>
              </w:rPr>
            </w:pPr>
            <w:r w:rsidRPr="00642A3B">
              <w:rPr>
                <w:rFonts w:eastAsia="Times New Roman"/>
              </w:rPr>
              <w:t>World Bank – THUSCP</w:t>
            </w:r>
          </w:p>
        </w:tc>
        <w:tc>
          <w:tcPr>
            <w:tcW w:w="1897" w:type="pct"/>
            <w:tcBorders>
              <w:top w:val="nil"/>
              <w:left w:val="nil"/>
              <w:bottom w:val="single" w:sz="4" w:space="0" w:color="auto"/>
              <w:right w:val="single" w:sz="4" w:space="0" w:color="auto"/>
            </w:tcBorders>
            <w:shd w:val="clear" w:color="auto" w:fill="auto"/>
            <w:noWrap/>
            <w:vAlign w:val="center"/>
            <w:hideMark/>
          </w:tcPr>
          <w:p w14:paraId="22C83FDC"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77469164"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2027C62D" w14:textId="77777777" w:rsidTr="001F58F6">
        <w:trPr>
          <w:trHeight w:val="62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0A7634BD" w14:textId="77777777" w:rsidR="00642A3B" w:rsidRPr="00642A3B" w:rsidRDefault="00642A3B" w:rsidP="00642A3B">
            <w:pPr>
              <w:rPr>
                <w:rFonts w:eastAsia="Times New Roman"/>
              </w:rPr>
            </w:pPr>
            <w:r w:rsidRPr="00642A3B">
              <w:rPr>
                <w:rFonts w:eastAsia="Times New Roman"/>
              </w:rPr>
              <w:t xml:space="preserve">Kenya Devolution Support </w:t>
            </w:r>
            <w:proofErr w:type="spellStart"/>
            <w:r w:rsidRPr="00642A3B">
              <w:rPr>
                <w:rFonts w:eastAsia="Times New Roman"/>
              </w:rPr>
              <w:t>Programme</w:t>
            </w:r>
            <w:proofErr w:type="spellEnd"/>
          </w:p>
        </w:tc>
        <w:tc>
          <w:tcPr>
            <w:tcW w:w="1897" w:type="pct"/>
            <w:tcBorders>
              <w:top w:val="nil"/>
              <w:left w:val="nil"/>
              <w:bottom w:val="single" w:sz="4" w:space="0" w:color="auto"/>
              <w:right w:val="single" w:sz="4" w:space="0" w:color="auto"/>
            </w:tcBorders>
            <w:shd w:val="clear" w:color="auto" w:fill="auto"/>
            <w:noWrap/>
            <w:vAlign w:val="center"/>
            <w:hideMark/>
          </w:tcPr>
          <w:p w14:paraId="73D1FB71"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59A81483"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281890B7" w14:textId="77777777" w:rsidTr="001F58F6">
        <w:trPr>
          <w:trHeight w:val="31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30EA64FF" w14:textId="77777777" w:rsidR="00642A3B" w:rsidRPr="00642A3B" w:rsidRDefault="00642A3B" w:rsidP="00642A3B">
            <w:pPr>
              <w:rPr>
                <w:rFonts w:eastAsia="Times New Roman"/>
              </w:rPr>
            </w:pPr>
            <w:r w:rsidRPr="00642A3B">
              <w:rPr>
                <w:rFonts w:eastAsia="Times New Roman"/>
              </w:rPr>
              <w:t>Youth Polytechnic support grant</w:t>
            </w:r>
          </w:p>
        </w:tc>
        <w:tc>
          <w:tcPr>
            <w:tcW w:w="1897" w:type="pct"/>
            <w:tcBorders>
              <w:top w:val="nil"/>
              <w:left w:val="nil"/>
              <w:bottom w:val="single" w:sz="4" w:space="0" w:color="auto"/>
              <w:right w:val="single" w:sz="4" w:space="0" w:color="auto"/>
            </w:tcBorders>
            <w:shd w:val="clear" w:color="auto" w:fill="auto"/>
            <w:noWrap/>
            <w:vAlign w:val="center"/>
            <w:hideMark/>
          </w:tcPr>
          <w:p w14:paraId="2B314A67"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1D001B00"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2075C290" w14:textId="77777777" w:rsidTr="001F58F6">
        <w:trPr>
          <w:trHeight w:val="31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51747B6B" w14:textId="77777777" w:rsidR="00642A3B" w:rsidRPr="00642A3B" w:rsidRDefault="00642A3B" w:rsidP="00642A3B">
            <w:pPr>
              <w:rPr>
                <w:rFonts w:eastAsia="Times New Roman"/>
              </w:rPr>
            </w:pPr>
            <w:r w:rsidRPr="00642A3B">
              <w:rPr>
                <w:rFonts w:eastAsia="Times New Roman"/>
              </w:rPr>
              <w:t>Kenya Urban Institutional Grant</w:t>
            </w:r>
          </w:p>
        </w:tc>
        <w:tc>
          <w:tcPr>
            <w:tcW w:w="1897" w:type="pct"/>
            <w:tcBorders>
              <w:top w:val="nil"/>
              <w:left w:val="nil"/>
              <w:bottom w:val="single" w:sz="4" w:space="0" w:color="auto"/>
              <w:right w:val="single" w:sz="4" w:space="0" w:color="auto"/>
            </w:tcBorders>
            <w:shd w:val="clear" w:color="auto" w:fill="auto"/>
            <w:noWrap/>
            <w:vAlign w:val="center"/>
            <w:hideMark/>
          </w:tcPr>
          <w:p w14:paraId="7CAFA7E3"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79C89E81"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1B764FAE" w14:textId="77777777" w:rsidTr="001F58F6">
        <w:trPr>
          <w:trHeight w:val="31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60B5BFFD" w14:textId="77777777" w:rsidR="00642A3B" w:rsidRPr="00642A3B" w:rsidRDefault="00642A3B" w:rsidP="00642A3B">
            <w:pPr>
              <w:rPr>
                <w:rFonts w:eastAsia="Times New Roman"/>
              </w:rPr>
            </w:pPr>
            <w:r w:rsidRPr="00642A3B">
              <w:rPr>
                <w:rFonts w:eastAsia="Times New Roman"/>
              </w:rPr>
              <w:t xml:space="preserve">Kenya Urban Support </w:t>
            </w:r>
            <w:proofErr w:type="spellStart"/>
            <w:r w:rsidRPr="00642A3B">
              <w:rPr>
                <w:rFonts w:eastAsia="Times New Roman"/>
              </w:rPr>
              <w:t>Programme</w:t>
            </w:r>
            <w:proofErr w:type="spellEnd"/>
          </w:p>
        </w:tc>
        <w:tc>
          <w:tcPr>
            <w:tcW w:w="1897" w:type="pct"/>
            <w:tcBorders>
              <w:top w:val="nil"/>
              <w:left w:val="nil"/>
              <w:bottom w:val="single" w:sz="4" w:space="0" w:color="auto"/>
              <w:right w:val="single" w:sz="4" w:space="0" w:color="auto"/>
            </w:tcBorders>
            <w:shd w:val="clear" w:color="auto" w:fill="auto"/>
            <w:noWrap/>
            <w:vAlign w:val="center"/>
            <w:hideMark/>
          </w:tcPr>
          <w:p w14:paraId="37933729" w14:textId="77777777" w:rsidR="00642A3B" w:rsidRPr="00642A3B" w:rsidRDefault="00642A3B" w:rsidP="00642A3B">
            <w:pPr>
              <w:jc w:val="right"/>
              <w:rPr>
                <w:rFonts w:eastAsia="Times New Roman"/>
              </w:rPr>
            </w:pPr>
            <w:r w:rsidRPr="00642A3B">
              <w:rPr>
                <w:rFonts w:eastAsia="Times New Roman"/>
              </w:rPr>
              <w:t xml:space="preserve">                                              2,339,915 </w:t>
            </w:r>
          </w:p>
        </w:tc>
        <w:tc>
          <w:tcPr>
            <w:tcW w:w="1401" w:type="pct"/>
            <w:tcBorders>
              <w:top w:val="nil"/>
              <w:left w:val="nil"/>
              <w:bottom w:val="single" w:sz="4" w:space="0" w:color="auto"/>
              <w:right w:val="single" w:sz="4" w:space="0" w:color="auto"/>
            </w:tcBorders>
            <w:shd w:val="clear" w:color="auto" w:fill="auto"/>
            <w:noWrap/>
            <w:vAlign w:val="center"/>
            <w:hideMark/>
          </w:tcPr>
          <w:p w14:paraId="25B7E91A"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152E32D3" w14:textId="77777777" w:rsidTr="001F58F6">
        <w:trPr>
          <w:trHeight w:val="62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24DB99C2" w14:textId="77777777" w:rsidR="00642A3B" w:rsidRPr="00642A3B" w:rsidRDefault="00642A3B" w:rsidP="00642A3B">
            <w:pPr>
              <w:rPr>
                <w:rFonts w:eastAsia="Times New Roman"/>
                <w:color w:val="000000"/>
              </w:rPr>
            </w:pPr>
            <w:r w:rsidRPr="00642A3B">
              <w:rPr>
                <w:rFonts w:eastAsia="Times New Roman"/>
                <w:color w:val="000000"/>
              </w:rPr>
              <w:t>National Agricultural Value Chain Development Project (NAVCDP)</w:t>
            </w:r>
          </w:p>
        </w:tc>
        <w:tc>
          <w:tcPr>
            <w:tcW w:w="1897" w:type="pct"/>
            <w:tcBorders>
              <w:top w:val="nil"/>
              <w:left w:val="nil"/>
              <w:bottom w:val="single" w:sz="4" w:space="0" w:color="auto"/>
              <w:right w:val="single" w:sz="4" w:space="0" w:color="auto"/>
            </w:tcBorders>
            <w:shd w:val="clear" w:color="auto" w:fill="auto"/>
            <w:noWrap/>
            <w:vAlign w:val="center"/>
            <w:hideMark/>
          </w:tcPr>
          <w:p w14:paraId="17A66F43" w14:textId="77777777" w:rsidR="00642A3B" w:rsidRPr="00642A3B" w:rsidRDefault="00642A3B" w:rsidP="00642A3B">
            <w:pPr>
              <w:jc w:val="right"/>
              <w:rPr>
                <w:rFonts w:eastAsia="Times New Roman"/>
                <w:color w:val="000000"/>
              </w:rPr>
            </w:pPr>
            <w:r w:rsidRPr="00642A3B">
              <w:rPr>
                <w:rFonts w:eastAsia="Times New Roman"/>
                <w:color w:val="000000"/>
              </w:rPr>
              <w:t xml:space="preserve">                                       67,192,729.00 </w:t>
            </w:r>
          </w:p>
        </w:tc>
        <w:tc>
          <w:tcPr>
            <w:tcW w:w="1401" w:type="pct"/>
            <w:tcBorders>
              <w:top w:val="nil"/>
              <w:left w:val="nil"/>
              <w:bottom w:val="single" w:sz="4" w:space="0" w:color="auto"/>
              <w:right w:val="single" w:sz="4" w:space="0" w:color="auto"/>
            </w:tcBorders>
            <w:shd w:val="clear" w:color="auto" w:fill="auto"/>
            <w:noWrap/>
            <w:vAlign w:val="center"/>
            <w:hideMark/>
          </w:tcPr>
          <w:p w14:paraId="67071143" w14:textId="77777777" w:rsidR="00642A3B" w:rsidRPr="00642A3B" w:rsidRDefault="00642A3B" w:rsidP="00642A3B">
            <w:pPr>
              <w:jc w:val="right"/>
              <w:rPr>
                <w:rFonts w:eastAsia="Times New Roman"/>
                <w:color w:val="000000"/>
              </w:rPr>
            </w:pPr>
            <w:r w:rsidRPr="00642A3B">
              <w:rPr>
                <w:rFonts w:eastAsia="Times New Roman"/>
                <w:color w:val="000000"/>
              </w:rPr>
              <w:t xml:space="preserve">                                          -   </w:t>
            </w:r>
          </w:p>
        </w:tc>
      </w:tr>
      <w:tr w:rsidR="00642A3B" w:rsidRPr="00642A3B" w14:paraId="20B393EF" w14:textId="77777777" w:rsidTr="001F58F6">
        <w:trPr>
          <w:trHeight w:val="62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28608951" w14:textId="77777777" w:rsidR="00642A3B" w:rsidRPr="00642A3B" w:rsidRDefault="00642A3B" w:rsidP="00642A3B">
            <w:pPr>
              <w:rPr>
                <w:rFonts w:eastAsia="Times New Roman"/>
              </w:rPr>
            </w:pPr>
            <w:r w:rsidRPr="00642A3B">
              <w:rPr>
                <w:rFonts w:eastAsia="Times New Roman"/>
              </w:rPr>
              <w:t>Transforming Health System for Universal Health Care</w:t>
            </w:r>
          </w:p>
        </w:tc>
        <w:tc>
          <w:tcPr>
            <w:tcW w:w="1897" w:type="pct"/>
            <w:tcBorders>
              <w:top w:val="nil"/>
              <w:left w:val="nil"/>
              <w:bottom w:val="single" w:sz="4" w:space="0" w:color="auto"/>
              <w:right w:val="single" w:sz="4" w:space="0" w:color="auto"/>
            </w:tcBorders>
            <w:shd w:val="clear" w:color="auto" w:fill="auto"/>
            <w:noWrap/>
            <w:vAlign w:val="center"/>
            <w:hideMark/>
          </w:tcPr>
          <w:p w14:paraId="1A80B8E7" w14:textId="77777777" w:rsidR="00642A3B" w:rsidRPr="00642A3B" w:rsidRDefault="00642A3B" w:rsidP="00642A3B">
            <w:pPr>
              <w:jc w:val="right"/>
              <w:rPr>
                <w:rFonts w:eastAsia="Times New Roman"/>
              </w:rPr>
            </w:pPr>
            <w:r w:rsidRPr="00642A3B">
              <w:rPr>
                <w:rFonts w:eastAsia="Times New Roman"/>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57422C8A" w14:textId="77777777" w:rsidR="00642A3B" w:rsidRPr="00642A3B" w:rsidRDefault="00642A3B" w:rsidP="00642A3B">
            <w:pPr>
              <w:jc w:val="right"/>
              <w:rPr>
                <w:rFonts w:eastAsia="Times New Roman"/>
              </w:rPr>
            </w:pPr>
            <w:r w:rsidRPr="00642A3B">
              <w:rPr>
                <w:rFonts w:eastAsia="Times New Roman"/>
              </w:rPr>
              <w:t xml:space="preserve">                                          -   </w:t>
            </w:r>
          </w:p>
        </w:tc>
      </w:tr>
      <w:tr w:rsidR="00642A3B" w:rsidRPr="00642A3B" w14:paraId="646F6D94" w14:textId="77777777" w:rsidTr="001F58F6">
        <w:trPr>
          <w:trHeight w:val="300"/>
        </w:trPr>
        <w:tc>
          <w:tcPr>
            <w:tcW w:w="1702" w:type="pct"/>
            <w:tcBorders>
              <w:top w:val="nil"/>
              <w:left w:val="single" w:sz="4" w:space="0" w:color="auto"/>
              <w:bottom w:val="single" w:sz="4" w:space="0" w:color="auto"/>
              <w:right w:val="single" w:sz="4" w:space="0" w:color="auto"/>
            </w:tcBorders>
            <w:shd w:val="clear" w:color="auto" w:fill="auto"/>
            <w:vAlign w:val="center"/>
            <w:hideMark/>
          </w:tcPr>
          <w:p w14:paraId="243EFD96" w14:textId="77777777" w:rsidR="00642A3B" w:rsidRPr="00642A3B" w:rsidRDefault="00642A3B" w:rsidP="00642A3B">
            <w:pPr>
              <w:rPr>
                <w:rFonts w:eastAsia="Times New Roman"/>
                <w:b/>
                <w:bCs/>
                <w:color w:val="000000"/>
              </w:rPr>
            </w:pPr>
            <w:r w:rsidRPr="00642A3B">
              <w:rPr>
                <w:rFonts w:eastAsia="Times New Roman"/>
                <w:b/>
                <w:bCs/>
                <w:color w:val="000000"/>
              </w:rPr>
              <w:t>Totals</w:t>
            </w:r>
          </w:p>
        </w:tc>
        <w:tc>
          <w:tcPr>
            <w:tcW w:w="1897" w:type="pct"/>
            <w:tcBorders>
              <w:top w:val="nil"/>
              <w:left w:val="nil"/>
              <w:bottom w:val="single" w:sz="4" w:space="0" w:color="auto"/>
              <w:right w:val="single" w:sz="4" w:space="0" w:color="auto"/>
            </w:tcBorders>
            <w:shd w:val="clear" w:color="auto" w:fill="auto"/>
            <w:noWrap/>
            <w:vAlign w:val="center"/>
            <w:hideMark/>
          </w:tcPr>
          <w:p w14:paraId="1F931B17" w14:textId="77777777" w:rsidR="00642A3B" w:rsidRPr="00642A3B" w:rsidRDefault="00642A3B" w:rsidP="00642A3B">
            <w:pPr>
              <w:jc w:val="right"/>
              <w:rPr>
                <w:rFonts w:eastAsia="Times New Roman"/>
                <w:b/>
                <w:bCs/>
                <w:color w:val="000000"/>
              </w:rPr>
            </w:pPr>
            <w:r w:rsidRPr="00642A3B">
              <w:rPr>
                <w:rFonts w:eastAsia="Times New Roman"/>
                <w:b/>
                <w:bCs/>
                <w:color w:val="000000"/>
              </w:rPr>
              <w:t xml:space="preserve">                                            69,532,644 </w:t>
            </w:r>
          </w:p>
        </w:tc>
        <w:tc>
          <w:tcPr>
            <w:tcW w:w="1401" w:type="pct"/>
            <w:tcBorders>
              <w:top w:val="nil"/>
              <w:left w:val="nil"/>
              <w:bottom w:val="single" w:sz="4" w:space="0" w:color="auto"/>
              <w:right w:val="single" w:sz="4" w:space="0" w:color="auto"/>
            </w:tcBorders>
            <w:shd w:val="clear" w:color="auto" w:fill="auto"/>
            <w:noWrap/>
            <w:vAlign w:val="center"/>
            <w:hideMark/>
          </w:tcPr>
          <w:p w14:paraId="698312A7" w14:textId="77777777" w:rsidR="00642A3B" w:rsidRPr="00642A3B" w:rsidRDefault="00642A3B" w:rsidP="00642A3B">
            <w:pPr>
              <w:jc w:val="right"/>
              <w:rPr>
                <w:rFonts w:eastAsia="Times New Roman"/>
                <w:b/>
                <w:bCs/>
                <w:color w:val="000000"/>
              </w:rPr>
            </w:pPr>
            <w:r w:rsidRPr="00642A3B">
              <w:rPr>
                <w:rFonts w:eastAsia="Times New Roman"/>
                <w:b/>
                <w:bCs/>
                <w:color w:val="000000"/>
              </w:rPr>
              <w:t xml:space="preserve">                                          -   </w:t>
            </w:r>
          </w:p>
        </w:tc>
      </w:tr>
    </w:tbl>
    <w:p w14:paraId="0BD29DE4" w14:textId="477628FF" w:rsidR="00642A3B" w:rsidRPr="00F86F95" w:rsidRDefault="00642A3B" w:rsidP="00D5375D">
      <w:pPr>
        <w:rPr>
          <w:b/>
          <w:bCs/>
        </w:rPr>
      </w:pPr>
    </w:p>
    <w:p w14:paraId="3AE0E021" w14:textId="77777777" w:rsidR="00D5375D" w:rsidRPr="00F86F95" w:rsidRDefault="00D5375D" w:rsidP="00D5375D">
      <w:pPr>
        <w:rPr>
          <w:b/>
          <w:bCs/>
        </w:rPr>
      </w:pPr>
    </w:p>
    <w:p w14:paraId="227952C4" w14:textId="645B12D4" w:rsidR="008D5728" w:rsidRPr="00F86F95" w:rsidRDefault="00E23D04" w:rsidP="009A58CA">
      <w:pPr>
        <w:numPr>
          <w:ilvl w:val="0"/>
          <w:numId w:val="6"/>
        </w:numPr>
        <w:rPr>
          <w:b/>
          <w:bCs/>
          <w:sz w:val="22"/>
          <w:szCs w:val="22"/>
        </w:rPr>
      </w:pPr>
      <w:bookmarkStart w:id="96" w:name="_Toc440542642"/>
      <w:bookmarkStart w:id="97" w:name="_Toc512443706"/>
      <w:bookmarkStart w:id="98" w:name="_Toc226553942"/>
      <w:bookmarkStart w:id="99" w:name="_Toc228705681"/>
      <w:bookmarkStart w:id="100" w:name="_Toc239833396"/>
      <w:bookmarkStart w:id="101" w:name="_Toc241243737"/>
      <w:bookmarkStart w:id="102" w:name="_Toc241643412"/>
      <w:bookmarkStart w:id="103" w:name="_Toc271558132"/>
      <w:bookmarkStart w:id="104" w:name="_Toc271575553"/>
      <w:bookmarkStart w:id="105" w:name="_Toc273583976"/>
      <w:bookmarkStart w:id="106" w:name="_Toc296640810"/>
      <w:bookmarkStart w:id="107" w:name="_Toc305157437"/>
      <w:bookmarkStart w:id="108" w:name="_Toc308779639"/>
      <w:r w:rsidRPr="00F86F95">
        <w:rPr>
          <w:b/>
          <w:bCs/>
          <w:sz w:val="22"/>
          <w:szCs w:val="22"/>
        </w:rPr>
        <w:t xml:space="preserve">Proceeds from </w:t>
      </w:r>
      <w:bookmarkEnd w:id="96"/>
      <w:bookmarkEnd w:id="97"/>
      <w:r w:rsidR="006E4FB1" w:rsidRPr="00F86F95">
        <w:rPr>
          <w:b/>
          <w:bCs/>
          <w:sz w:val="22"/>
          <w:szCs w:val="22"/>
        </w:rPr>
        <w:t>Domestic borrowing</w:t>
      </w:r>
    </w:p>
    <w:p w14:paraId="14EE2FAD" w14:textId="77777777" w:rsidR="00D5375D" w:rsidRPr="00F86F95" w:rsidRDefault="00D5375D" w:rsidP="00D5375D">
      <w:pPr>
        <w:rPr>
          <w:b/>
          <w:bCs/>
          <w:sz w:val="22"/>
          <w:szCs w:val="22"/>
        </w:rPr>
      </w:pPr>
    </w:p>
    <w:tbl>
      <w:tblPr>
        <w:tblW w:w="5000" w:type="pct"/>
        <w:tblLook w:val="04A0" w:firstRow="1" w:lastRow="0" w:firstColumn="1" w:lastColumn="0" w:noHBand="0" w:noVBand="1"/>
      </w:tblPr>
      <w:tblGrid>
        <w:gridCol w:w="2698"/>
        <w:gridCol w:w="3836"/>
        <w:gridCol w:w="2816"/>
      </w:tblGrid>
      <w:tr w:rsidR="00607CB5" w:rsidRPr="00F86F95" w14:paraId="1BA877FB" w14:textId="77777777" w:rsidTr="001F58F6">
        <w:trPr>
          <w:trHeight w:val="300"/>
        </w:trPr>
        <w:tc>
          <w:tcPr>
            <w:tcW w:w="2583" w:type="pct"/>
            <w:tcBorders>
              <w:top w:val="single" w:sz="4" w:space="0" w:color="auto"/>
              <w:left w:val="single" w:sz="4" w:space="0" w:color="auto"/>
              <w:bottom w:val="single" w:sz="4" w:space="0" w:color="auto"/>
              <w:right w:val="single" w:sz="4" w:space="0" w:color="auto"/>
            </w:tcBorders>
            <w:shd w:val="clear" w:color="000000" w:fill="0070C0"/>
            <w:vAlign w:val="center"/>
            <w:hideMark/>
          </w:tcPr>
          <w:bookmarkEnd w:id="98"/>
          <w:bookmarkEnd w:id="99"/>
          <w:bookmarkEnd w:id="100"/>
          <w:bookmarkEnd w:id="101"/>
          <w:bookmarkEnd w:id="102"/>
          <w:bookmarkEnd w:id="103"/>
          <w:bookmarkEnd w:id="104"/>
          <w:bookmarkEnd w:id="105"/>
          <w:bookmarkEnd w:id="106"/>
          <w:bookmarkEnd w:id="107"/>
          <w:bookmarkEnd w:id="108"/>
          <w:p w14:paraId="62496790" w14:textId="77777777" w:rsidR="00607CB5" w:rsidRPr="00F86F95" w:rsidRDefault="00607CB5" w:rsidP="00607CB5">
            <w:pPr>
              <w:rPr>
                <w:b/>
                <w:bCs/>
                <w:color w:val="000000"/>
              </w:rPr>
            </w:pPr>
            <w:r w:rsidRPr="00F86F95">
              <w:rPr>
                <w:b/>
                <w:bCs/>
                <w:color w:val="000000"/>
              </w:rPr>
              <w:t> </w:t>
            </w:r>
          </w:p>
        </w:tc>
        <w:tc>
          <w:tcPr>
            <w:tcW w:w="1269" w:type="pct"/>
            <w:tcBorders>
              <w:top w:val="single" w:sz="4" w:space="0" w:color="auto"/>
              <w:left w:val="nil"/>
              <w:bottom w:val="single" w:sz="4" w:space="0" w:color="auto"/>
              <w:right w:val="single" w:sz="4" w:space="0" w:color="auto"/>
            </w:tcBorders>
            <w:shd w:val="clear" w:color="000000" w:fill="0070C0"/>
            <w:noWrap/>
            <w:vAlign w:val="center"/>
            <w:hideMark/>
          </w:tcPr>
          <w:p w14:paraId="3516F6F9" w14:textId="36C8DE4D"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1148" w:type="pct"/>
            <w:tcBorders>
              <w:top w:val="single" w:sz="4" w:space="0" w:color="auto"/>
              <w:left w:val="nil"/>
              <w:bottom w:val="single" w:sz="4" w:space="0" w:color="auto"/>
              <w:right w:val="single" w:sz="4" w:space="0" w:color="auto"/>
            </w:tcBorders>
            <w:shd w:val="clear" w:color="000000" w:fill="0070C0"/>
            <w:noWrap/>
            <w:vAlign w:val="center"/>
            <w:hideMark/>
          </w:tcPr>
          <w:p w14:paraId="4D0D8B5E" w14:textId="03F45B20"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D5375D" w:rsidRPr="00F86F95" w14:paraId="2B03AA88" w14:textId="77777777" w:rsidTr="001F58F6">
        <w:trPr>
          <w:trHeight w:val="300"/>
        </w:trPr>
        <w:tc>
          <w:tcPr>
            <w:tcW w:w="2583" w:type="pct"/>
            <w:tcBorders>
              <w:top w:val="nil"/>
              <w:left w:val="single" w:sz="4" w:space="0" w:color="auto"/>
              <w:bottom w:val="single" w:sz="4" w:space="0" w:color="auto"/>
              <w:right w:val="single" w:sz="4" w:space="0" w:color="auto"/>
            </w:tcBorders>
            <w:shd w:val="clear" w:color="000000" w:fill="0070C0"/>
            <w:vAlign w:val="center"/>
            <w:hideMark/>
          </w:tcPr>
          <w:p w14:paraId="290FA211" w14:textId="77777777" w:rsidR="00D5375D" w:rsidRPr="00F86F95" w:rsidRDefault="00D5375D" w:rsidP="00D5375D">
            <w:pPr>
              <w:rPr>
                <w:b/>
                <w:bCs/>
                <w:color w:val="000000"/>
              </w:rPr>
            </w:pPr>
            <w:r w:rsidRPr="00F86F95">
              <w:rPr>
                <w:b/>
                <w:bCs/>
                <w:color w:val="000000"/>
              </w:rPr>
              <w:t> </w:t>
            </w:r>
          </w:p>
        </w:tc>
        <w:tc>
          <w:tcPr>
            <w:tcW w:w="1269" w:type="pct"/>
            <w:tcBorders>
              <w:top w:val="nil"/>
              <w:left w:val="nil"/>
              <w:bottom w:val="single" w:sz="4" w:space="0" w:color="auto"/>
              <w:right w:val="single" w:sz="4" w:space="0" w:color="auto"/>
            </w:tcBorders>
            <w:shd w:val="clear" w:color="000000" w:fill="0070C0"/>
            <w:noWrap/>
            <w:vAlign w:val="center"/>
            <w:hideMark/>
          </w:tcPr>
          <w:p w14:paraId="57C91D66"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c>
          <w:tcPr>
            <w:tcW w:w="1148" w:type="pct"/>
            <w:tcBorders>
              <w:top w:val="nil"/>
              <w:left w:val="nil"/>
              <w:bottom w:val="single" w:sz="4" w:space="0" w:color="auto"/>
              <w:right w:val="single" w:sz="4" w:space="0" w:color="auto"/>
            </w:tcBorders>
            <w:shd w:val="clear" w:color="000000" w:fill="0070C0"/>
            <w:noWrap/>
            <w:vAlign w:val="center"/>
            <w:hideMark/>
          </w:tcPr>
          <w:p w14:paraId="5979A6DF" w14:textId="77777777" w:rsidR="00D5375D" w:rsidRPr="00F86F95" w:rsidRDefault="00D5375D" w:rsidP="00D5375D">
            <w:pPr>
              <w:jc w:val="center"/>
              <w:rPr>
                <w:b/>
                <w:bCs/>
                <w:color w:val="000000"/>
              </w:rPr>
            </w:pPr>
            <w:proofErr w:type="spellStart"/>
            <w:r w:rsidRPr="00F86F95">
              <w:rPr>
                <w:b/>
                <w:bCs/>
                <w:color w:val="000000"/>
              </w:rPr>
              <w:t>Kshs</w:t>
            </w:r>
            <w:proofErr w:type="spellEnd"/>
            <w:r w:rsidRPr="00F86F95">
              <w:rPr>
                <w:b/>
                <w:bCs/>
                <w:color w:val="000000"/>
              </w:rPr>
              <w:t>.</w:t>
            </w:r>
          </w:p>
        </w:tc>
      </w:tr>
      <w:tr w:rsidR="00D5375D" w:rsidRPr="00F86F95" w14:paraId="151EC148" w14:textId="77777777" w:rsidTr="001F58F6">
        <w:trPr>
          <w:trHeight w:val="107"/>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46B1DE00" w14:textId="77777777" w:rsidR="00D5375D" w:rsidRPr="00F86F95" w:rsidRDefault="00D5375D" w:rsidP="00D5375D">
            <w:pPr>
              <w:rPr>
                <w:color w:val="000000"/>
              </w:rPr>
            </w:pPr>
            <w:r w:rsidRPr="00F86F95">
              <w:rPr>
                <w:color w:val="000000"/>
              </w:rPr>
              <w:t>Borrowing within General Government</w:t>
            </w:r>
          </w:p>
        </w:tc>
        <w:tc>
          <w:tcPr>
            <w:tcW w:w="1269" w:type="pct"/>
            <w:tcBorders>
              <w:top w:val="nil"/>
              <w:left w:val="nil"/>
              <w:bottom w:val="single" w:sz="4" w:space="0" w:color="auto"/>
              <w:right w:val="single" w:sz="4" w:space="0" w:color="auto"/>
            </w:tcBorders>
            <w:shd w:val="clear" w:color="auto" w:fill="auto"/>
            <w:noWrap/>
            <w:vAlign w:val="center"/>
            <w:hideMark/>
          </w:tcPr>
          <w:p w14:paraId="309E817D"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4BDA69EF" w14:textId="77777777" w:rsidR="00D5375D" w:rsidRPr="00F86F95" w:rsidRDefault="00D5375D" w:rsidP="00D5375D">
            <w:pPr>
              <w:jc w:val="right"/>
              <w:rPr>
                <w:color w:val="000000"/>
              </w:rPr>
            </w:pPr>
            <w:r w:rsidRPr="00F86F95">
              <w:rPr>
                <w:color w:val="000000"/>
              </w:rPr>
              <w:t xml:space="preserve">                                          -   </w:t>
            </w:r>
          </w:p>
        </w:tc>
      </w:tr>
      <w:tr w:rsidR="00D5375D" w:rsidRPr="00F86F95" w14:paraId="05A7B7A5" w14:textId="77777777" w:rsidTr="001F58F6">
        <w:trPr>
          <w:trHeight w:val="620"/>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57E99742" w14:textId="77777777" w:rsidR="00D5375D" w:rsidRPr="00F86F95" w:rsidRDefault="00D5375D" w:rsidP="00D5375D">
            <w:pPr>
              <w:rPr>
                <w:color w:val="000000"/>
              </w:rPr>
            </w:pPr>
            <w:r w:rsidRPr="00F86F95">
              <w:rPr>
                <w:color w:val="000000"/>
              </w:rPr>
              <w:t>Borrowing from Monetary Authorities (Central Bank)</w:t>
            </w:r>
          </w:p>
        </w:tc>
        <w:tc>
          <w:tcPr>
            <w:tcW w:w="1269" w:type="pct"/>
            <w:tcBorders>
              <w:top w:val="nil"/>
              <w:left w:val="nil"/>
              <w:bottom w:val="single" w:sz="4" w:space="0" w:color="auto"/>
              <w:right w:val="single" w:sz="4" w:space="0" w:color="auto"/>
            </w:tcBorders>
            <w:shd w:val="clear" w:color="auto" w:fill="auto"/>
            <w:noWrap/>
            <w:vAlign w:val="center"/>
            <w:hideMark/>
          </w:tcPr>
          <w:p w14:paraId="375CB058"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79E5F2FC" w14:textId="77777777" w:rsidR="00D5375D" w:rsidRPr="00F86F95" w:rsidRDefault="00D5375D" w:rsidP="00D5375D">
            <w:pPr>
              <w:jc w:val="right"/>
              <w:rPr>
                <w:color w:val="000000"/>
              </w:rPr>
            </w:pPr>
            <w:r w:rsidRPr="00F86F95">
              <w:rPr>
                <w:color w:val="000000"/>
              </w:rPr>
              <w:t xml:space="preserve">                                          -   </w:t>
            </w:r>
          </w:p>
        </w:tc>
      </w:tr>
      <w:tr w:rsidR="00D5375D" w:rsidRPr="00F86F95" w14:paraId="3B5CC55C" w14:textId="77777777" w:rsidTr="001F58F6">
        <w:trPr>
          <w:trHeight w:val="620"/>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0E3CDF6E" w14:textId="77777777" w:rsidR="00D5375D" w:rsidRPr="00F86F95" w:rsidRDefault="00D5375D" w:rsidP="00D5375D">
            <w:pPr>
              <w:rPr>
                <w:color w:val="000000"/>
              </w:rPr>
            </w:pPr>
            <w:r w:rsidRPr="00F86F95">
              <w:rPr>
                <w:color w:val="000000"/>
              </w:rPr>
              <w:t>Other Domestic Depository Corporations (Commercial Banks)</w:t>
            </w:r>
          </w:p>
        </w:tc>
        <w:tc>
          <w:tcPr>
            <w:tcW w:w="1269" w:type="pct"/>
            <w:tcBorders>
              <w:top w:val="nil"/>
              <w:left w:val="nil"/>
              <w:bottom w:val="single" w:sz="4" w:space="0" w:color="auto"/>
              <w:right w:val="single" w:sz="4" w:space="0" w:color="auto"/>
            </w:tcBorders>
            <w:shd w:val="clear" w:color="auto" w:fill="auto"/>
            <w:noWrap/>
            <w:vAlign w:val="center"/>
            <w:hideMark/>
          </w:tcPr>
          <w:p w14:paraId="50543210"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49116501" w14:textId="77777777" w:rsidR="00D5375D" w:rsidRPr="00F86F95" w:rsidRDefault="00D5375D" w:rsidP="00D5375D">
            <w:pPr>
              <w:jc w:val="right"/>
              <w:rPr>
                <w:color w:val="000000"/>
              </w:rPr>
            </w:pPr>
            <w:r w:rsidRPr="00F86F95">
              <w:rPr>
                <w:color w:val="000000"/>
              </w:rPr>
              <w:t xml:space="preserve">                                          -   </w:t>
            </w:r>
          </w:p>
        </w:tc>
      </w:tr>
      <w:tr w:rsidR="00D5375D" w:rsidRPr="00F86F95" w14:paraId="79D4F439" w14:textId="77777777" w:rsidTr="001F58F6">
        <w:trPr>
          <w:trHeight w:val="620"/>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710C26C5" w14:textId="77777777" w:rsidR="00D5375D" w:rsidRPr="00F86F95" w:rsidRDefault="00D5375D" w:rsidP="00D5375D">
            <w:pPr>
              <w:rPr>
                <w:color w:val="000000"/>
              </w:rPr>
            </w:pPr>
            <w:r w:rsidRPr="00F86F95">
              <w:rPr>
                <w:color w:val="000000"/>
              </w:rPr>
              <w:t>Borrowing from Other Domestic Financial Institutions</w:t>
            </w:r>
          </w:p>
        </w:tc>
        <w:tc>
          <w:tcPr>
            <w:tcW w:w="1269" w:type="pct"/>
            <w:tcBorders>
              <w:top w:val="nil"/>
              <w:left w:val="nil"/>
              <w:bottom w:val="single" w:sz="4" w:space="0" w:color="auto"/>
              <w:right w:val="single" w:sz="4" w:space="0" w:color="auto"/>
            </w:tcBorders>
            <w:shd w:val="clear" w:color="auto" w:fill="auto"/>
            <w:noWrap/>
            <w:vAlign w:val="center"/>
            <w:hideMark/>
          </w:tcPr>
          <w:p w14:paraId="7A38574A"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5E79984F" w14:textId="77777777" w:rsidR="00D5375D" w:rsidRPr="00F86F95" w:rsidRDefault="00D5375D" w:rsidP="00D5375D">
            <w:pPr>
              <w:jc w:val="right"/>
              <w:rPr>
                <w:color w:val="000000"/>
              </w:rPr>
            </w:pPr>
            <w:r w:rsidRPr="00F86F95">
              <w:rPr>
                <w:color w:val="000000"/>
              </w:rPr>
              <w:t xml:space="preserve">                                          -   </w:t>
            </w:r>
          </w:p>
        </w:tc>
      </w:tr>
      <w:tr w:rsidR="00D5375D" w:rsidRPr="00F86F95" w14:paraId="6D889E93" w14:textId="77777777" w:rsidTr="001F58F6">
        <w:trPr>
          <w:trHeight w:val="116"/>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79AA33A0" w14:textId="77777777" w:rsidR="00D5375D" w:rsidRPr="00F86F95" w:rsidRDefault="00D5375D" w:rsidP="00D5375D">
            <w:pPr>
              <w:rPr>
                <w:color w:val="000000"/>
              </w:rPr>
            </w:pPr>
            <w:r w:rsidRPr="00F86F95">
              <w:rPr>
                <w:color w:val="000000"/>
              </w:rPr>
              <w:t>Borrowing from Other Domestic Creditors</w:t>
            </w:r>
          </w:p>
        </w:tc>
        <w:tc>
          <w:tcPr>
            <w:tcW w:w="1269" w:type="pct"/>
            <w:tcBorders>
              <w:top w:val="nil"/>
              <w:left w:val="nil"/>
              <w:bottom w:val="single" w:sz="4" w:space="0" w:color="auto"/>
              <w:right w:val="single" w:sz="4" w:space="0" w:color="auto"/>
            </w:tcBorders>
            <w:shd w:val="clear" w:color="auto" w:fill="auto"/>
            <w:noWrap/>
            <w:vAlign w:val="center"/>
            <w:hideMark/>
          </w:tcPr>
          <w:p w14:paraId="118B8A52"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314635BF" w14:textId="77777777" w:rsidR="00D5375D" w:rsidRPr="00F86F95" w:rsidRDefault="00D5375D" w:rsidP="00D5375D">
            <w:pPr>
              <w:jc w:val="right"/>
              <w:rPr>
                <w:color w:val="000000"/>
              </w:rPr>
            </w:pPr>
            <w:r w:rsidRPr="00F86F95">
              <w:rPr>
                <w:color w:val="000000"/>
              </w:rPr>
              <w:t xml:space="preserve">                                          -   </w:t>
            </w:r>
          </w:p>
        </w:tc>
      </w:tr>
      <w:tr w:rsidR="00D5375D" w:rsidRPr="00F86F95" w14:paraId="4491A8C8" w14:textId="77777777" w:rsidTr="001F58F6">
        <w:trPr>
          <w:trHeight w:val="89"/>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2D386477" w14:textId="77777777" w:rsidR="00D5375D" w:rsidRPr="00F86F95" w:rsidRDefault="00D5375D" w:rsidP="00D5375D">
            <w:pPr>
              <w:rPr>
                <w:color w:val="000000"/>
              </w:rPr>
            </w:pPr>
            <w:r w:rsidRPr="00F86F95">
              <w:rPr>
                <w:color w:val="000000"/>
              </w:rPr>
              <w:t>Domestic Currency and Domestic Deposits</w:t>
            </w:r>
          </w:p>
        </w:tc>
        <w:tc>
          <w:tcPr>
            <w:tcW w:w="1269" w:type="pct"/>
            <w:tcBorders>
              <w:top w:val="nil"/>
              <w:left w:val="nil"/>
              <w:bottom w:val="single" w:sz="4" w:space="0" w:color="auto"/>
              <w:right w:val="single" w:sz="4" w:space="0" w:color="auto"/>
            </w:tcBorders>
            <w:shd w:val="clear" w:color="auto" w:fill="auto"/>
            <w:noWrap/>
            <w:vAlign w:val="center"/>
            <w:hideMark/>
          </w:tcPr>
          <w:p w14:paraId="6772F4D5" w14:textId="77777777" w:rsidR="00D5375D" w:rsidRPr="00F86F95" w:rsidRDefault="00D5375D" w:rsidP="00D5375D">
            <w:pPr>
              <w:jc w:val="right"/>
              <w:rPr>
                <w:color w:val="000000"/>
              </w:rPr>
            </w:pPr>
            <w:r w:rsidRPr="00F86F95">
              <w:rPr>
                <w:color w:val="000000"/>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402773C8" w14:textId="77777777" w:rsidR="00D5375D" w:rsidRPr="00F86F95" w:rsidRDefault="00D5375D" w:rsidP="00D5375D">
            <w:pPr>
              <w:jc w:val="right"/>
              <w:rPr>
                <w:color w:val="000000"/>
              </w:rPr>
            </w:pPr>
            <w:r w:rsidRPr="00F86F95">
              <w:rPr>
                <w:color w:val="000000"/>
              </w:rPr>
              <w:t xml:space="preserve">                                          -   </w:t>
            </w:r>
          </w:p>
        </w:tc>
      </w:tr>
      <w:tr w:rsidR="00D5375D" w:rsidRPr="00F86F95" w14:paraId="4F8057A8" w14:textId="77777777" w:rsidTr="001F58F6">
        <w:trPr>
          <w:trHeight w:val="58"/>
        </w:trPr>
        <w:tc>
          <w:tcPr>
            <w:tcW w:w="2583" w:type="pct"/>
            <w:tcBorders>
              <w:top w:val="nil"/>
              <w:left w:val="single" w:sz="4" w:space="0" w:color="auto"/>
              <w:bottom w:val="single" w:sz="4" w:space="0" w:color="auto"/>
              <w:right w:val="single" w:sz="4" w:space="0" w:color="auto"/>
            </w:tcBorders>
            <w:shd w:val="clear" w:color="auto" w:fill="auto"/>
            <w:vAlign w:val="center"/>
            <w:hideMark/>
          </w:tcPr>
          <w:p w14:paraId="2304D46E" w14:textId="77777777" w:rsidR="00D5375D" w:rsidRPr="00F86F95" w:rsidRDefault="00D5375D" w:rsidP="00D5375D">
            <w:pPr>
              <w:rPr>
                <w:b/>
                <w:bCs/>
                <w:color w:val="000000"/>
              </w:rPr>
            </w:pPr>
            <w:r w:rsidRPr="00F86F95">
              <w:rPr>
                <w:b/>
                <w:bCs/>
                <w:color w:val="000000"/>
              </w:rPr>
              <w:t>Total</w:t>
            </w:r>
          </w:p>
        </w:tc>
        <w:tc>
          <w:tcPr>
            <w:tcW w:w="1269" w:type="pct"/>
            <w:tcBorders>
              <w:top w:val="nil"/>
              <w:left w:val="nil"/>
              <w:bottom w:val="single" w:sz="4" w:space="0" w:color="auto"/>
              <w:right w:val="single" w:sz="4" w:space="0" w:color="auto"/>
            </w:tcBorders>
            <w:shd w:val="clear" w:color="auto" w:fill="auto"/>
            <w:noWrap/>
            <w:vAlign w:val="center"/>
            <w:hideMark/>
          </w:tcPr>
          <w:p w14:paraId="0B56364A" w14:textId="77777777" w:rsidR="00D5375D" w:rsidRPr="001B2403" w:rsidRDefault="00D5375D" w:rsidP="00D5375D">
            <w:pPr>
              <w:jc w:val="right"/>
              <w:rPr>
                <w:bCs/>
                <w:color w:val="000000"/>
                <w:u w:val="thick"/>
              </w:rPr>
            </w:pPr>
            <w:r w:rsidRPr="001B2403">
              <w:rPr>
                <w:bCs/>
                <w:color w:val="000000"/>
                <w:u w:val="thick"/>
              </w:rPr>
              <w:t xml:space="preserve">                                                           -   </w:t>
            </w:r>
          </w:p>
        </w:tc>
        <w:tc>
          <w:tcPr>
            <w:tcW w:w="1148" w:type="pct"/>
            <w:tcBorders>
              <w:top w:val="nil"/>
              <w:left w:val="nil"/>
              <w:bottom w:val="single" w:sz="4" w:space="0" w:color="auto"/>
              <w:right w:val="single" w:sz="4" w:space="0" w:color="auto"/>
            </w:tcBorders>
            <w:shd w:val="clear" w:color="auto" w:fill="auto"/>
            <w:noWrap/>
            <w:vAlign w:val="center"/>
            <w:hideMark/>
          </w:tcPr>
          <w:p w14:paraId="056D5C73" w14:textId="77777777" w:rsidR="00D5375D" w:rsidRPr="001B2403" w:rsidRDefault="00D5375D" w:rsidP="00D5375D">
            <w:pPr>
              <w:jc w:val="right"/>
              <w:rPr>
                <w:bCs/>
                <w:color w:val="000000"/>
                <w:u w:val="thick"/>
              </w:rPr>
            </w:pPr>
            <w:r w:rsidRPr="001B2403">
              <w:rPr>
                <w:bCs/>
                <w:color w:val="000000"/>
                <w:u w:val="thick"/>
              </w:rPr>
              <w:t xml:space="preserve">                                          -   </w:t>
            </w:r>
          </w:p>
        </w:tc>
      </w:tr>
    </w:tbl>
    <w:p w14:paraId="78028DC8" w14:textId="0B1A37C7" w:rsidR="00582C7F" w:rsidRDefault="00582C7F">
      <w:pPr>
        <w:rPr>
          <w:b/>
          <w:i/>
          <w:sz w:val="22"/>
          <w:szCs w:val="22"/>
        </w:rPr>
      </w:pPr>
    </w:p>
    <w:p w14:paraId="07DA8DA9" w14:textId="461C58B9" w:rsidR="001152E2" w:rsidRDefault="001152E2">
      <w:pPr>
        <w:rPr>
          <w:b/>
          <w:i/>
          <w:sz w:val="22"/>
          <w:szCs w:val="22"/>
        </w:rPr>
      </w:pPr>
    </w:p>
    <w:p w14:paraId="48849469" w14:textId="77777777" w:rsidR="006C773F" w:rsidRPr="00F86F95" w:rsidRDefault="006C773F">
      <w:pPr>
        <w:rPr>
          <w:b/>
          <w:i/>
          <w:sz w:val="22"/>
          <w:szCs w:val="22"/>
        </w:rPr>
      </w:pPr>
    </w:p>
    <w:p w14:paraId="604BB704" w14:textId="0D13C60E" w:rsidR="00212826" w:rsidRPr="001152E2" w:rsidRDefault="00FC57A0" w:rsidP="001152E2">
      <w:pPr>
        <w:numPr>
          <w:ilvl w:val="0"/>
          <w:numId w:val="6"/>
        </w:numPr>
        <w:rPr>
          <w:b/>
          <w:bCs/>
        </w:rPr>
      </w:pPr>
      <w:r w:rsidRPr="00F86F95">
        <w:rPr>
          <w:b/>
          <w:bCs/>
        </w:rPr>
        <w:t>Proceeds from Foreign Borrowing</w:t>
      </w:r>
    </w:p>
    <w:tbl>
      <w:tblPr>
        <w:tblW w:w="5000" w:type="pct"/>
        <w:tblLook w:val="04A0" w:firstRow="1" w:lastRow="0" w:firstColumn="1" w:lastColumn="0" w:noHBand="0" w:noVBand="1"/>
      </w:tblPr>
      <w:tblGrid>
        <w:gridCol w:w="2698"/>
        <w:gridCol w:w="3836"/>
        <w:gridCol w:w="2816"/>
      </w:tblGrid>
      <w:tr w:rsidR="00607CB5" w:rsidRPr="00F86F95" w14:paraId="6AAF1E6B" w14:textId="77777777" w:rsidTr="001F58F6">
        <w:trPr>
          <w:trHeight w:val="300"/>
        </w:trPr>
        <w:tc>
          <w:tcPr>
            <w:tcW w:w="2320"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3C664300" w14:textId="77777777" w:rsidR="00607CB5" w:rsidRPr="00F86F95" w:rsidRDefault="00607CB5" w:rsidP="00607CB5">
            <w:pPr>
              <w:rPr>
                <w:b/>
                <w:bCs/>
                <w:color w:val="000000"/>
              </w:rPr>
            </w:pPr>
            <w:r w:rsidRPr="00F86F95">
              <w:rPr>
                <w:b/>
                <w:bCs/>
                <w:color w:val="000000"/>
              </w:rPr>
              <w:t> </w:t>
            </w:r>
          </w:p>
        </w:tc>
        <w:tc>
          <w:tcPr>
            <w:tcW w:w="1279" w:type="pct"/>
            <w:tcBorders>
              <w:top w:val="single" w:sz="4" w:space="0" w:color="auto"/>
              <w:left w:val="nil"/>
              <w:bottom w:val="single" w:sz="4" w:space="0" w:color="auto"/>
              <w:right w:val="single" w:sz="4" w:space="0" w:color="auto"/>
            </w:tcBorders>
            <w:shd w:val="clear" w:color="000000" w:fill="0070C0"/>
            <w:noWrap/>
            <w:vAlign w:val="center"/>
            <w:hideMark/>
          </w:tcPr>
          <w:p w14:paraId="3A251C76" w14:textId="6C4F05F7" w:rsidR="00607CB5" w:rsidRPr="00F86F95" w:rsidRDefault="00607CB5" w:rsidP="00607CB5">
            <w:pPr>
              <w:jc w:val="center"/>
              <w:rPr>
                <w:b/>
                <w:bCs/>
                <w:color w:val="000000"/>
              </w:rPr>
            </w:pPr>
            <w:r w:rsidRPr="00F86F95">
              <w:rPr>
                <w:b/>
                <w:bCs/>
              </w:rPr>
              <w:t xml:space="preserve"> 202</w:t>
            </w:r>
            <w:r>
              <w:rPr>
                <w:b/>
                <w:bCs/>
              </w:rPr>
              <w:t>2</w:t>
            </w:r>
            <w:r w:rsidRPr="00F86F95">
              <w:rPr>
                <w:b/>
                <w:bCs/>
              </w:rPr>
              <w:t xml:space="preserve"> - 202</w:t>
            </w:r>
            <w:r>
              <w:rPr>
                <w:b/>
                <w:bCs/>
              </w:rPr>
              <w:t>3</w:t>
            </w:r>
          </w:p>
        </w:tc>
        <w:tc>
          <w:tcPr>
            <w:tcW w:w="1401" w:type="pct"/>
            <w:tcBorders>
              <w:top w:val="single" w:sz="4" w:space="0" w:color="auto"/>
              <w:left w:val="nil"/>
              <w:bottom w:val="single" w:sz="4" w:space="0" w:color="auto"/>
              <w:right w:val="single" w:sz="4" w:space="0" w:color="auto"/>
            </w:tcBorders>
            <w:shd w:val="clear" w:color="000000" w:fill="0070C0"/>
            <w:noWrap/>
            <w:vAlign w:val="center"/>
            <w:hideMark/>
          </w:tcPr>
          <w:p w14:paraId="3CC19CF4" w14:textId="0064F65F" w:rsidR="00607CB5" w:rsidRPr="00F86F95" w:rsidRDefault="00607CB5" w:rsidP="00607CB5">
            <w:pPr>
              <w:jc w:val="center"/>
              <w:rPr>
                <w:b/>
                <w:bCs/>
                <w:color w:val="000000"/>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091521" w:rsidRPr="00F86F95" w14:paraId="7ECA533A" w14:textId="77777777" w:rsidTr="001F58F6">
        <w:trPr>
          <w:trHeight w:val="300"/>
        </w:trPr>
        <w:tc>
          <w:tcPr>
            <w:tcW w:w="2320" w:type="pct"/>
            <w:tcBorders>
              <w:top w:val="nil"/>
              <w:left w:val="single" w:sz="4" w:space="0" w:color="auto"/>
              <w:bottom w:val="single" w:sz="4" w:space="0" w:color="auto"/>
              <w:right w:val="single" w:sz="4" w:space="0" w:color="auto"/>
            </w:tcBorders>
            <w:shd w:val="clear" w:color="000000" w:fill="0070C0"/>
            <w:vAlign w:val="center"/>
            <w:hideMark/>
          </w:tcPr>
          <w:p w14:paraId="5B2EF0A5" w14:textId="77777777" w:rsidR="00091521" w:rsidRPr="00F86F95" w:rsidRDefault="00091521" w:rsidP="00091521">
            <w:pPr>
              <w:rPr>
                <w:b/>
                <w:bCs/>
                <w:color w:val="000000"/>
              </w:rPr>
            </w:pPr>
            <w:r w:rsidRPr="00F86F95">
              <w:rPr>
                <w:b/>
                <w:bCs/>
                <w:color w:val="000000"/>
              </w:rPr>
              <w:t> </w:t>
            </w:r>
          </w:p>
        </w:tc>
        <w:tc>
          <w:tcPr>
            <w:tcW w:w="1279" w:type="pct"/>
            <w:tcBorders>
              <w:top w:val="nil"/>
              <w:left w:val="nil"/>
              <w:bottom w:val="single" w:sz="4" w:space="0" w:color="auto"/>
              <w:right w:val="single" w:sz="4" w:space="0" w:color="auto"/>
            </w:tcBorders>
            <w:shd w:val="clear" w:color="000000" w:fill="0070C0"/>
            <w:noWrap/>
            <w:vAlign w:val="center"/>
            <w:hideMark/>
          </w:tcPr>
          <w:p w14:paraId="32D2DADC"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c>
          <w:tcPr>
            <w:tcW w:w="1401" w:type="pct"/>
            <w:tcBorders>
              <w:top w:val="nil"/>
              <w:left w:val="nil"/>
              <w:bottom w:val="single" w:sz="4" w:space="0" w:color="auto"/>
              <w:right w:val="single" w:sz="4" w:space="0" w:color="auto"/>
            </w:tcBorders>
            <w:shd w:val="clear" w:color="000000" w:fill="0070C0"/>
            <w:noWrap/>
            <w:vAlign w:val="center"/>
            <w:hideMark/>
          </w:tcPr>
          <w:p w14:paraId="5E22F97F" w14:textId="77777777" w:rsidR="00091521" w:rsidRPr="00F86F95" w:rsidRDefault="00091521" w:rsidP="00091521">
            <w:pPr>
              <w:jc w:val="center"/>
              <w:rPr>
                <w:b/>
                <w:bCs/>
                <w:color w:val="000000"/>
              </w:rPr>
            </w:pPr>
            <w:proofErr w:type="spellStart"/>
            <w:r w:rsidRPr="00F86F95">
              <w:rPr>
                <w:b/>
                <w:bCs/>
                <w:color w:val="000000"/>
              </w:rPr>
              <w:t>Kshs</w:t>
            </w:r>
            <w:proofErr w:type="spellEnd"/>
            <w:r w:rsidRPr="00F86F95">
              <w:rPr>
                <w:b/>
                <w:bCs/>
                <w:color w:val="000000"/>
              </w:rPr>
              <w:t>.</w:t>
            </w:r>
          </w:p>
        </w:tc>
      </w:tr>
      <w:tr w:rsidR="00091521" w:rsidRPr="00F86F95" w14:paraId="0D59D65B" w14:textId="77777777" w:rsidTr="001F58F6">
        <w:trPr>
          <w:trHeight w:val="620"/>
        </w:trPr>
        <w:tc>
          <w:tcPr>
            <w:tcW w:w="2320" w:type="pct"/>
            <w:tcBorders>
              <w:top w:val="nil"/>
              <w:left w:val="single" w:sz="4" w:space="0" w:color="auto"/>
              <w:bottom w:val="single" w:sz="4" w:space="0" w:color="auto"/>
              <w:right w:val="single" w:sz="4" w:space="0" w:color="auto"/>
            </w:tcBorders>
            <w:shd w:val="clear" w:color="auto" w:fill="auto"/>
            <w:vAlign w:val="center"/>
            <w:hideMark/>
          </w:tcPr>
          <w:p w14:paraId="32E7CCF6" w14:textId="77777777" w:rsidR="00091521" w:rsidRPr="00F86F95" w:rsidRDefault="00091521" w:rsidP="00091521">
            <w:pPr>
              <w:rPr>
                <w:color w:val="000000"/>
              </w:rPr>
            </w:pPr>
            <w:r w:rsidRPr="00F86F95">
              <w:rPr>
                <w:color w:val="000000"/>
              </w:rPr>
              <w:t>Foreign Borrowing – Drawdowns Through Exchequer</w:t>
            </w:r>
          </w:p>
        </w:tc>
        <w:tc>
          <w:tcPr>
            <w:tcW w:w="1279" w:type="pct"/>
            <w:tcBorders>
              <w:top w:val="nil"/>
              <w:left w:val="nil"/>
              <w:bottom w:val="single" w:sz="4" w:space="0" w:color="auto"/>
              <w:right w:val="single" w:sz="4" w:space="0" w:color="auto"/>
            </w:tcBorders>
            <w:shd w:val="clear" w:color="auto" w:fill="auto"/>
            <w:noWrap/>
            <w:vAlign w:val="center"/>
            <w:hideMark/>
          </w:tcPr>
          <w:p w14:paraId="01AEBAA2" w14:textId="77777777" w:rsidR="00091521" w:rsidRPr="00F86F95" w:rsidRDefault="00091521" w:rsidP="00091521">
            <w:pPr>
              <w:jc w:val="right"/>
              <w:rPr>
                <w:color w:val="000000"/>
              </w:rPr>
            </w:pPr>
            <w:r w:rsidRPr="00F86F95">
              <w:rPr>
                <w:color w:val="000000"/>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273A9459" w14:textId="77777777" w:rsidR="00091521" w:rsidRPr="00F86F95" w:rsidRDefault="00091521" w:rsidP="00091521">
            <w:pPr>
              <w:jc w:val="right"/>
              <w:rPr>
                <w:color w:val="000000"/>
              </w:rPr>
            </w:pPr>
            <w:r w:rsidRPr="00F86F95">
              <w:rPr>
                <w:color w:val="000000"/>
              </w:rPr>
              <w:t xml:space="preserve">                                          -   </w:t>
            </w:r>
          </w:p>
        </w:tc>
      </w:tr>
      <w:tr w:rsidR="00091521" w:rsidRPr="00F86F95" w14:paraId="19F7B403" w14:textId="77777777" w:rsidTr="001F58F6">
        <w:trPr>
          <w:trHeight w:val="98"/>
        </w:trPr>
        <w:tc>
          <w:tcPr>
            <w:tcW w:w="2320" w:type="pct"/>
            <w:tcBorders>
              <w:top w:val="nil"/>
              <w:left w:val="single" w:sz="4" w:space="0" w:color="auto"/>
              <w:bottom w:val="single" w:sz="4" w:space="0" w:color="auto"/>
              <w:right w:val="single" w:sz="4" w:space="0" w:color="auto"/>
            </w:tcBorders>
            <w:shd w:val="clear" w:color="auto" w:fill="auto"/>
            <w:vAlign w:val="center"/>
            <w:hideMark/>
          </w:tcPr>
          <w:p w14:paraId="4A811821" w14:textId="77777777" w:rsidR="00091521" w:rsidRPr="00F86F95" w:rsidRDefault="00091521" w:rsidP="00091521">
            <w:pPr>
              <w:rPr>
                <w:color w:val="000000"/>
              </w:rPr>
            </w:pPr>
            <w:r w:rsidRPr="00F86F95">
              <w:rPr>
                <w:color w:val="000000"/>
              </w:rPr>
              <w:t>Foreign Borrowing - Direct Payments</w:t>
            </w:r>
          </w:p>
        </w:tc>
        <w:tc>
          <w:tcPr>
            <w:tcW w:w="1279" w:type="pct"/>
            <w:tcBorders>
              <w:top w:val="nil"/>
              <w:left w:val="nil"/>
              <w:bottom w:val="single" w:sz="4" w:space="0" w:color="auto"/>
              <w:right w:val="single" w:sz="4" w:space="0" w:color="auto"/>
            </w:tcBorders>
            <w:shd w:val="clear" w:color="auto" w:fill="auto"/>
            <w:noWrap/>
            <w:vAlign w:val="center"/>
            <w:hideMark/>
          </w:tcPr>
          <w:p w14:paraId="5587973C" w14:textId="0D1033B1" w:rsidR="00091521" w:rsidRPr="00F86F95" w:rsidRDefault="00091521" w:rsidP="00091521">
            <w:pPr>
              <w:jc w:val="right"/>
              <w:rPr>
                <w:color w:val="000000"/>
              </w:rPr>
            </w:pPr>
            <w:r w:rsidRPr="00F86F95">
              <w:rPr>
                <w:color w:val="000000"/>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4DC1AC31" w14:textId="77777777" w:rsidR="00091521" w:rsidRPr="00F86F95" w:rsidRDefault="00091521" w:rsidP="00091521">
            <w:pPr>
              <w:jc w:val="right"/>
              <w:rPr>
                <w:color w:val="000000"/>
              </w:rPr>
            </w:pPr>
            <w:r w:rsidRPr="00F86F95">
              <w:rPr>
                <w:color w:val="000000"/>
              </w:rPr>
              <w:t xml:space="preserve">                                          -   </w:t>
            </w:r>
          </w:p>
        </w:tc>
      </w:tr>
      <w:tr w:rsidR="00091521" w:rsidRPr="00F86F95" w14:paraId="144D9008" w14:textId="77777777" w:rsidTr="001F58F6">
        <w:trPr>
          <w:trHeight w:val="58"/>
        </w:trPr>
        <w:tc>
          <w:tcPr>
            <w:tcW w:w="2320" w:type="pct"/>
            <w:tcBorders>
              <w:top w:val="nil"/>
              <w:left w:val="single" w:sz="4" w:space="0" w:color="auto"/>
              <w:bottom w:val="single" w:sz="4" w:space="0" w:color="auto"/>
              <w:right w:val="single" w:sz="4" w:space="0" w:color="auto"/>
            </w:tcBorders>
            <w:shd w:val="clear" w:color="auto" w:fill="auto"/>
            <w:vAlign w:val="center"/>
            <w:hideMark/>
          </w:tcPr>
          <w:p w14:paraId="4EC19342" w14:textId="77777777" w:rsidR="00091521" w:rsidRPr="00F86F95" w:rsidRDefault="00091521" w:rsidP="00091521">
            <w:pPr>
              <w:rPr>
                <w:color w:val="000000"/>
              </w:rPr>
            </w:pPr>
            <w:r w:rsidRPr="00F86F95">
              <w:rPr>
                <w:color w:val="000000"/>
              </w:rPr>
              <w:t>Foreign Currency and Foreign Deposits</w:t>
            </w:r>
          </w:p>
        </w:tc>
        <w:tc>
          <w:tcPr>
            <w:tcW w:w="1279" w:type="pct"/>
            <w:tcBorders>
              <w:top w:val="nil"/>
              <w:left w:val="nil"/>
              <w:bottom w:val="single" w:sz="4" w:space="0" w:color="auto"/>
              <w:right w:val="single" w:sz="4" w:space="0" w:color="auto"/>
            </w:tcBorders>
            <w:shd w:val="clear" w:color="auto" w:fill="auto"/>
            <w:noWrap/>
            <w:vAlign w:val="center"/>
            <w:hideMark/>
          </w:tcPr>
          <w:p w14:paraId="733B1F58" w14:textId="1024BCF7" w:rsidR="00091521" w:rsidRPr="00F86F95" w:rsidRDefault="00091521" w:rsidP="00091521">
            <w:pPr>
              <w:jc w:val="right"/>
              <w:rPr>
                <w:color w:val="000000"/>
              </w:rPr>
            </w:pPr>
            <w:r w:rsidRPr="00F86F95">
              <w:rPr>
                <w:color w:val="000000"/>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3E2E610A" w14:textId="77777777" w:rsidR="00091521" w:rsidRPr="00F86F95" w:rsidRDefault="00091521" w:rsidP="00091521">
            <w:pPr>
              <w:jc w:val="right"/>
              <w:rPr>
                <w:color w:val="000000"/>
              </w:rPr>
            </w:pPr>
            <w:r w:rsidRPr="00F86F95">
              <w:rPr>
                <w:color w:val="000000"/>
              </w:rPr>
              <w:t xml:space="preserve">                                          -   </w:t>
            </w:r>
          </w:p>
        </w:tc>
      </w:tr>
      <w:tr w:rsidR="00091521" w:rsidRPr="00F86F95" w14:paraId="14D15C9F" w14:textId="77777777" w:rsidTr="001F58F6">
        <w:trPr>
          <w:trHeight w:val="62"/>
        </w:trPr>
        <w:tc>
          <w:tcPr>
            <w:tcW w:w="2320" w:type="pct"/>
            <w:tcBorders>
              <w:top w:val="nil"/>
              <w:left w:val="single" w:sz="4" w:space="0" w:color="auto"/>
              <w:bottom w:val="single" w:sz="4" w:space="0" w:color="auto"/>
              <w:right w:val="single" w:sz="4" w:space="0" w:color="auto"/>
            </w:tcBorders>
            <w:shd w:val="clear" w:color="auto" w:fill="auto"/>
            <w:vAlign w:val="center"/>
            <w:hideMark/>
          </w:tcPr>
          <w:p w14:paraId="7E9B3CBF" w14:textId="77777777" w:rsidR="00091521" w:rsidRPr="00F86F95" w:rsidRDefault="00091521" w:rsidP="00091521">
            <w:pPr>
              <w:rPr>
                <w:b/>
                <w:bCs/>
                <w:color w:val="000000"/>
              </w:rPr>
            </w:pPr>
            <w:r w:rsidRPr="00F86F95">
              <w:rPr>
                <w:b/>
                <w:bCs/>
                <w:color w:val="000000"/>
              </w:rPr>
              <w:t>Total</w:t>
            </w:r>
          </w:p>
        </w:tc>
        <w:tc>
          <w:tcPr>
            <w:tcW w:w="1279" w:type="pct"/>
            <w:tcBorders>
              <w:top w:val="nil"/>
              <w:left w:val="nil"/>
              <w:bottom w:val="single" w:sz="4" w:space="0" w:color="auto"/>
              <w:right w:val="single" w:sz="4" w:space="0" w:color="auto"/>
            </w:tcBorders>
            <w:shd w:val="clear" w:color="auto" w:fill="auto"/>
            <w:noWrap/>
            <w:vAlign w:val="center"/>
            <w:hideMark/>
          </w:tcPr>
          <w:p w14:paraId="24767448" w14:textId="45DF629C" w:rsidR="00091521" w:rsidRPr="004D2829" w:rsidRDefault="00091521" w:rsidP="00091521">
            <w:pPr>
              <w:jc w:val="right"/>
              <w:rPr>
                <w:bCs/>
                <w:color w:val="000000"/>
              </w:rPr>
            </w:pPr>
            <w:r w:rsidRPr="004D2829">
              <w:rPr>
                <w:bCs/>
                <w:color w:val="000000"/>
              </w:rPr>
              <w:t xml:space="preserve">                                     -   </w:t>
            </w:r>
          </w:p>
        </w:tc>
        <w:tc>
          <w:tcPr>
            <w:tcW w:w="1401" w:type="pct"/>
            <w:tcBorders>
              <w:top w:val="nil"/>
              <w:left w:val="nil"/>
              <w:bottom w:val="single" w:sz="4" w:space="0" w:color="auto"/>
              <w:right w:val="single" w:sz="4" w:space="0" w:color="auto"/>
            </w:tcBorders>
            <w:shd w:val="clear" w:color="auto" w:fill="auto"/>
            <w:noWrap/>
            <w:vAlign w:val="center"/>
            <w:hideMark/>
          </w:tcPr>
          <w:p w14:paraId="6F57C299" w14:textId="77777777" w:rsidR="00091521" w:rsidRPr="004D2829" w:rsidRDefault="00091521" w:rsidP="00091521">
            <w:pPr>
              <w:jc w:val="right"/>
              <w:rPr>
                <w:bCs/>
                <w:color w:val="000000"/>
              </w:rPr>
            </w:pPr>
            <w:r w:rsidRPr="004D2829">
              <w:rPr>
                <w:bCs/>
                <w:color w:val="000000"/>
              </w:rPr>
              <w:t xml:space="preserve">                                          -   </w:t>
            </w:r>
          </w:p>
        </w:tc>
      </w:tr>
    </w:tbl>
    <w:p w14:paraId="39B7F0D8" w14:textId="77777777" w:rsidR="00E852C9" w:rsidRPr="00F86F95" w:rsidRDefault="00E852C9" w:rsidP="0050490D">
      <w:pPr>
        <w:spacing w:before="120" w:after="120"/>
        <w:rPr>
          <w:sz w:val="22"/>
          <w:szCs w:val="22"/>
        </w:rPr>
      </w:pPr>
    </w:p>
    <w:p w14:paraId="5AC29ACA" w14:textId="6ECA2F56" w:rsidR="00A2462B" w:rsidRPr="001152E2" w:rsidRDefault="000C1345" w:rsidP="001152E2">
      <w:pPr>
        <w:numPr>
          <w:ilvl w:val="0"/>
          <w:numId w:val="6"/>
        </w:numPr>
        <w:rPr>
          <w:b/>
          <w:bCs/>
        </w:rPr>
      </w:pPr>
      <w:r w:rsidRPr="00F86F95">
        <w:rPr>
          <w:b/>
          <w:bCs/>
        </w:rPr>
        <w:t>Own Source Revenue</w:t>
      </w:r>
    </w:p>
    <w:tbl>
      <w:tblPr>
        <w:tblW w:w="5000" w:type="pct"/>
        <w:tblLook w:val="04A0" w:firstRow="1" w:lastRow="0" w:firstColumn="1" w:lastColumn="0" w:noHBand="0" w:noVBand="1"/>
      </w:tblPr>
      <w:tblGrid>
        <w:gridCol w:w="3079"/>
        <w:gridCol w:w="3520"/>
        <w:gridCol w:w="2751"/>
      </w:tblGrid>
      <w:tr w:rsidR="00643ADF" w:rsidRPr="00643ADF" w14:paraId="378163BE" w14:textId="77777777" w:rsidTr="00643ADF">
        <w:trPr>
          <w:trHeight w:val="300"/>
        </w:trPr>
        <w:tc>
          <w:tcPr>
            <w:tcW w:w="167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8A03395" w14:textId="77777777" w:rsidR="00643ADF" w:rsidRPr="00643ADF" w:rsidRDefault="00643ADF" w:rsidP="00643ADF">
            <w:pPr>
              <w:rPr>
                <w:rFonts w:eastAsia="Times New Roman"/>
                <w:sz w:val="22"/>
                <w:szCs w:val="22"/>
              </w:rPr>
            </w:pPr>
            <w:r w:rsidRPr="00643ADF">
              <w:rPr>
                <w:rFonts w:eastAsia="Times New Roman"/>
                <w:sz w:val="22"/>
                <w:szCs w:val="22"/>
              </w:rPr>
              <w:t> </w:t>
            </w:r>
          </w:p>
        </w:tc>
        <w:tc>
          <w:tcPr>
            <w:tcW w:w="1910" w:type="pct"/>
            <w:tcBorders>
              <w:top w:val="single" w:sz="4" w:space="0" w:color="auto"/>
              <w:left w:val="nil"/>
              <w:bottom w:val="single" w:sz="4" w:space="0" w:color="auto"/>
              <w:right w:val="single" w:sz="4" w:space="0" w:color="auto"/>
            </w:tcBorders>
            <w:shd w:val="clear" w:color="000000" w:fill="0070C0"/>
            <w:noWrap/>
            <w:vAlign w:val="center"/>
            <w:hideMark/>
          </w:tcPr>
          <w:p w14:paraId="24E7B42F" w14:textId="77777777" w:rsidR="00643ADF" w:rsidRPr="00643ADF" w:rsidRDefault="00643ADF" w:rsidP="00643ADF">
            <w:pPr>
              <w:jc w:val="center"/>
              <w:rPr>
                <w:rFonts w:eastAsia="Times New Roman"/>
                <w:b/>
                <w:bCs/>
                <w:sz w:val="22"/>
                <w:szCs w:val="22"/>
              </w:rPr>
            </w:pPr>
            <w:r w:rsidRPr="00643ADF">
              <w:rPr>
                <w:rFonts w:eastAsia="Times New Roman"/>
                <w:b/>
                <w:bCs/>
                <w:sz w:val="22"/>
                <w:szCs w:val="22"/>
              </w:rPr>
              <w:t>Q4</w:t>
            </w:r>
          </w:p>
        </w:tc>
        <w:tc>
          <w:tcPr>
            <w:tcW w:w="1421" w:type="pct"/>
            <w:tcBorders>
              <w:top w:val="single" w:sz="4" w:space="0" w:color="auto"/>
              <w:left w:val="nil"/>
              <w:bottom w:val="single" w:sz="4" w:space="0" w:color="auto"/>
              <w:right w:val="single" w:sz="4" w:space="0" w:color="auto"/>
            </w:tcBorders>
            <w:shd w:val="clear" w:color="000000" w:fill="0070C0"/>
            <w:noWrap/>
            <w:vAlign w:val="center"/>
            <w:hideMark/>
          </w:tcPr>
          <w:p w14:paraId="67F8311F" w14:textId="77777777" w:rsidR="00643ADF" w:rsidRPr="00643ADF" w:rsidRDefault="00643ADF" w:rsidP="00643ADF">
            <w:pPr>
              <w:jc w:val="right"/>
              <w:rPr>
                <w:rFonts w:eastAsia="Times New Roman"/>
                <w:b/>
                <w:bCs/>
                <w:sz w:val="22"/>
                <w:szCs w:val="22"/>
              </w:rPr>
            </w:pPr>
            <w:r w:rsidRPr="00643ADF">
              <w:rPr>
                <w:rFonts w:eastAsia="Times New Roman"/>
                <w:b/>
                <w:bCs/>
                <w:sz w:val="22"/>
                <w:szCs w:val="22"/>
              </w:rPr>
              <w:t xml:space="preserve"> Comparative amount 2022 </w:t>
            </w:r>
          </w:p>
        </w:tc>
      </w:tr>
      <w:tr w:rsidR="00643ADF" w:rsidRPr="00643ADF" w14:paraId="63A45AD0" w14:textId="77777777" w:rsidTr="00643ADF">
        <w:trPr>
          <w:trHeight w:val="300"/>
        </w:trPr>
        <w:tc>
          <w:tcPr>
            <w:tcW w:w="1670" w:type="pct"/>
            <w:tcBorders>
              <w:top w:val="nil"/>
              <w:left w:val="single" w:sz="4" w:space="0" w:color="auto"/>
              <w:bottom w:val="single" w:sz="4" w:space="0" w:color="auto"/>
              <w:right w:val="single" w:sz="4" w:space="0" w:color="auto"/>
            </w:tcBorders>
            <w:shd w:val="clear" w:color="000000" w:fill="0070C0"/>
            <w:noWrap/>
            <w:vAlign w:val="bottom"/>
            <w:hideMark/>
          </w:tcPr>
          <w:p w14:paraId="79DC3A59" w14:textId="77777777" w:rsidR="00643ADF" w:rsidRPr="00643ADF" w:rsidRDefault="00643ADF" w:rsidP="00643ADF">
            <w:pPr>
              <w:rPr>
                <w:rFonts w:eastAsia="Times New Roman"/>
                <w:sz w:val="22"/>
                <w:szCs w:val="22"/>
              </w:rPr>
            </w:pPr>
            <w:r w:rsidRPr="00643ADF">
              <w:rPr>
                <w:rFonts w:eastAsia="Times New Roman"/>
                <w:sz w:val="22"/>
                <w:szCs w:val="22"/>
              </w:rPr>
              <w:t> </w:t>
            </w:r>
          </w:p>
        </w:tc>
        <w:tc>
          <w:tcPr>
            <w:tcW w:w="1910" w:type="pct"/>
            <w:tcBorders>
              <w:top w:val="nil"/>
              <w:left w:val="nil"/>
              <w:bottom w:val="single" w:sz="4" w:space="0" w:color="auto"/>
              <w:right w:val="single" w:sz="4" w:space="0" w:color="auto"/>
            </w:tcBorders>
            <w:shd w:val="clear" w:color="000000" w:fill="0070C0"/>
            <w:noWrap/>
            <w:vAlign w:val="center"/>
            <w:hideMark/>
          </w:tcPr>
          <w:p w14:paraId="10B76FBB" w14:textId="77777777" w:rsidR="00643ADF" w:rsidRPr="00643ADF" w:rsidRDefault="00643ADF" w:rsidP="00643ADF">
            <w:pPr>
              <w:jc w:val="center"/>
              <w:rPr>
                <w:rFonts w:eastAsia="Times New Roman"/>
                <w:b/>
                <w:bCs/>
                <w:sz w:val="22"/>
                <w:szCs w:val="22"/>
              </w:rPr>
            </w:pPr>
            <w:r w:rsidRPr="00643ADF">
              <w:rPr>
                <w:rFonts w:eastAsia="Times New Roman"/>
                <w:b/>
                <w:bCs/>
                <w:sz w:val="22"/>
                <w:szCs w:val="22"/>
              </w:rPr>
              <w:t xml:space="preserve"> </w:t>
            </w:r>
            <w:proofErr w:type="spellStart"/>
            <w:r w:rsidRPr="00643ADF">
              <w:rPr>
                <w:rFonts w:eastAsia="Times New Roman"/>
                <w:b/>
                <w:bCs/>
                <w:sz w:val="22"/>
                <w:szCs w:val="22"/>
              </w:rPr>
              <w:t>KShs</w:t>
            </w:r>
            <w:proofErr w:type="spellEnd"/>
            <w:r w:rsidRPr="00643ADF">
              <w:rPr>
                <w:rFonts w:eastAsia="Times New Roman"/>
                <w:b/>
                <w:bCs/>
                <w:sz w:val="22"/>
                <w:szCs w:val="22"/>
              </w:rPr>
              <w:t xml:space="preserve">  </w:t>
            </w:r>
          </w:p>
        </w:tc>
        <w:tc>
          <w:tcPr>
            <w:tcW w:w="1421" w:type="pct"/>
            <w:tcBorders>
              <w:top w:val="nil"/>
              <w:left w:val="nil"/>
              <w:bottom w:val="single" w:sz="4" w:space="0" w:color="auto"/>
              <w:right w:val="single" w:sz="4" w:space="0" w:color="auto"/>
            </w:tcBorders>
            <w:shd w:val="clear" w:color="000000" w:fill="0070C0"/>
            <w:noWrap/>
            <w:vAlign w:val="center"/>
            <w:hideMark/>
          </w:tcPr>
          <w:p w14:paraId="68461519" w14:textId="77777777" w:rsidR="00643ADF" w:rsidRPr="00643ADF" w:rsidRDefault="00643ADF" w:rsidP="00643ADF">
            <w:pPr>
              <w:jc w:val="right"/>
              <w:rPr>
                <w:rFonts w:eastAsia="Times New Roman"/>
                <w:b/>
                <w:bCs/>
                <w:sz w:val="22"/>
                <w:szCs w:val="22"/>
              </w:rPr>
            </w:pPr>
            <w:r w:rsidRPr="00643ADF">
              <w:rPr>
                <w:rFonts w:eastAsia="Times New Roman"/>
                <w:b/>
                <w:bCs/>
                <w:sz w:val="22"/>
                <w:szCs w:val="22"/>
              </w:rPr>
              <w:t xml:space="preserve">  </w:t>
            </w:r>
            <w:proofErr w:type="spellStart"/>
            <w:r w:rsidRPr="00643ADF">
              <w:rPr>
                <w:rFonts w:eastAsia="Times New Roman"/>
                <w:b/>
                <w:bCs/>
                <w:sz w:val="22"/>
                <w:szCs w:val="22"/>
              </w:rPr>
              <w:t>KShs</w:t>
            </w:r>
            <w:proofErr w:type="spellEnd"/>
            <w:r w:rsidRPr="00643ADF">
              <w:rPr>
                <w:rFonts w:eastAsia="Times New Roman"/>
                <w:b/>
                <w:bCs/>
                <w:sz w:val="22"/>
                <w:szCs w:val="22"/>
              </w:rPr>
              <w:t xml:space="preserve">   </w:t>
            </w:r>
          </w:p>
        </w:tc>
      </w:tr>
      <w:tr w:rsidR="00920344" w:rsidRPr="00643ADF" w14:paraId="3E06DF5C"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33CCBA2" w14:textId="77777777" w:rsidR="00920344" w:rsidRPr="00643ADF" w:rsidRDefault="00920344" w:rsidP="00920344">
            <w:pPr>
              <w:rPr>
                <w:rFonts w:eastAsia="Times New Roman"/>
                <w:sz w:val="22"/>
                <w:szCs w:val="22"/>
              </w:rPr>
            </w:pPr>
            <w:r w:rsidRPr="00643ADF">
              <w:rPr>
                <w:rFonts w:eastAsia="Times New Roman"/>
                <w:sz w:val="22"/>
                <w:szCs w:val="22"/>
              </w:rPr>
              <w:t>ADVERTISEMENT</w:t>
            </w:r>
          </w:p>
        </w:tc>
        <w:tc>
          <w:tcPr>
            <w:tcW w:w="1910" w:type="pct"/>
            <w:tcBorders>
              <w:top w:val="nil"/>
              <w:left w:val="nil"/>
              <w:bottom w:val="single" w:sz="4" w:space="0" w:color="auto"/>
              <w:right w:val="single" w:sz="4" w:space="0" w:color="auto"/>
            </w:tcBorders>
            <w:shd w:val="clear" w:color="000000" w:fill="FFFFFF"/>
            <w:noWrap/>
            <w:vAlign w:val="bottom"/>
            <w:hideMark/>
          </w:tcPr>
          <w:p w14:paraId="3E5CD92C" w14:textId="77777777" w:rsidR="00920344" w:rsidRPr="00643ADF" w:rsidRDefault="00920344" w:rsidP="00920344">
            <w:pPr>
              <w:rPr>
                <w:rFonts w:eastAsia="Times New Roman"/>
                <w:sz w:val="22"/>
                <w:szCs w:val="22"/>
              </w:rPr>
            </w:pPr>
            <w:r w:rsidRPr="00643ADF">
              <w:rPr>
                <w:rFonts w:eastAsia="Times New Roman"/>
                <w:sz w:val="22"/>
                <w:szCs w:val="22"/>
              </w:rPr>
              <w:t xml:space="preserve">                                              12,518,898 </w:t>
            </w:r>
          </w:p>
        </w:tc>
        <w:tc>
          <w:tcPr>
            <w:tcW w:w="1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4463A" w14:textId="72611CEE" w:rsidR="00920344" w:rsidRPr="00643ADF" w:rsidRDefault="00920344" w:rsidP="00920344">
            <w:pPr>
              <w:jc w:val="right"/>
              <w:rPr>
                <w:rFonts w:eastAsia="Times New Roman"/>
                <w:color w:val="000000"/>
                <w:sz w:val="22"/>
                <w:szCs w:val="22"/>
              </w:rPr>
            </w:pPr>
            <w:r>
              <w:rPr>
                <w:color w:val="000000"/>
                <w:sz w:val="22"/>
                <w:szCs w:val="22"/>
              </w:rPr>
              <w:t xml:space="preserve">                               6,175,750 </w:t>
            </w:r>
          </w:p>
        </w:tc>
      </w:tr>
      <w:tr w:rsidR="00920344" w:rsidRPr="00643ADF" w14:paraId="278C6318"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8B3A06B" w14:textId="77777777" w:rsidR="00920344" w:rsidRPr="00643ADF" w:rsidRDefault="00920344" w:rsidP="00920344">
            <w:pPr>
              <w:rPr>
                <w:rFonts w:eastAsia="Times New Roman"/>
                <w:sz w:val="22"/>
                <w:szCs w:val="22"/>
              </w:rPr>
            </w:pPr>
            <w:r w:rsidRPr="00643ADF">
              <w:rPr>
                <w:rFonts w:eastAsia="Times New Roman"/>
                <w:sz w:val="22"/>
                <w:szCs w:val="22"/>
              </w:rPr>
              <w:t>AGRI. TRAINING COLLEGE</w:t>
            </w:r>
          </w:p>
        </w:tc>
        <w:tc>
          <w:tcPr>
            <w:tcW w:w="1910" w:type="pct"/>
            <w:tcBorders>
              <w:top w:val="nil"/>
              <w:left w:val="nil"/>
              <w:bottom w:val="single" w:sz="4" w:space="0" w:color="auto"/>
              <w:right w:val="single" w:sz="4" w:space="0" w:color="auto"/>
            </w:tcBorders>
            <w:shd w:val="clear" w:color="000000" w:fill="FFFFFF"/>
            <w:noWrap/>
            <w:vAlign w:val="bottom"/>
            <w:hideMark/>
          </w:tcPr>
          <w:p w14:paraId="0E1DF41A" w14:textId="77777777" w:rsidR="00920344" w:rsidRPr="00643ADF" w:rsidRDefault="00920344" w:rsidP="00920344">
            <w:pPr>
              <w:rPr>
                <w:rFonts w:eastAsia="Times New Roman"/>
                <w:sz w:val="22"/>
                <w:szCs w:val="22"/>
              </w:rPr>
            </w:pPr>
            <w:r w:rsidRPr="00643ADF">
              <w:rPr>
                <w:rFonts w:eastAsia="Times New Roman"/>
                <w:sz w:val="22"/>
                <w:szCs w:val="22"/>
              </w:rPr>
              <w:t xml:space="preserve">                                                   943,855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E2A4B02" w14:textId="1699A4ED" w:rsidR="00920344" w:rsidRPr="00643ADF" w:rsidRDefault="00920344" w:rsidP="00920344">
            <w:pPr>
              <w:jc w:val="right"/>
              <w:rPr>
                <w:rFonts w:eastAsia="Times New Roman"/>
                <w:color w:val="000000"/>
                <w:sz w:val="22"/>
                <w:szCs w:val="22"/>
              </w:rPr>
            </w:pPr>
            <w:r>
              <w:rPr>
                <w:color w:val="000000"/>
                <w:sz w:val="22"/>
                <w:szCs w:val="22"/>
              </w:rPr>
              <w:t xml:space="preserve">                                  936,800 </w:t>
            </w:r>
          </w:p>
        </w:tc>
      </w:tr>
      <w:tr w:rsidR="00920344" w:rsidRPr="00643ADF" w14:paraId="1EB4CDFA"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FC2619D" w14:textId="77777777" w:rsidR="00920344" w:rsidRPr="00643ADF" w:rsidRDefault="00920344" w:rsidP="00920344">
            <w:pPr>
              <w:rPr>
                <w:rFonts w:eastAsia="Times New Roman"/>
                <w:sz w:val="22"/>
                <w:szCs w:val="22"/>
              </w:rPr>
            </w:pPr>
            <w:r w:rsidRPr="00643ADF">
              <w:rPr>
                <w:rFonts w:eastAsia="Times New Roman"/>
                <w:sz w:val="22"/>
                <w:szCs w:val="22"/>
              </w:rPr>
              <w:lastRenderedPageBreak/>
              <w:t>ALEMA WATER SUPPLY</w:t>
            </w:r>
          </w:p>
        </w:tc>
        <w:tc>
          <w:tcPr>
            <w:tcW w:w="1910" w:type="pct"/>
            <w:tcBorders>
              <w:top w:val="nil"/>
              <w:left w:val="nil"/>
              <w:bottom w:val="single" w:sz="4" w:space="0" w:color="auto"/>
              <w:right w:val="single" w:sz="4" w:space="0" w:color="auto"/>
            </w:tcBorders>
            <w:shd w:val="clear" w:color="000000" w:fill="FFFFFF"/>
            <w:noWrap/>
            <w:vAlign w:val="bottom"/>
            <w:hideMark/>
          </w:tcPr>
          <w:p w14:paraId="6F27B254" w14:textId="77777777" w:rsidR="00920344" w:rsidRPr="00643ADF" w:rsidRDefault="00920344" w:rsidP="00920344">
            <w:pPr>
              <w:rPr>
                <w:rFonts w:eastAsia="Times New Roman"/>
                <w:sz w:val="22"/>
                <w:szCs w:val="22"/>
              </w:rPr>
            </w:pPr>
            <w:r w:rsidRPr="00643ADF">
              <w:rPr>
                <w:rFonts w:eastAsia="Times New Roman"/>
                <w:sz w:val="22"/>
                <w:szCs w:val="22"/>
              </w:rPr>
              <w:t xml:space="preserve">                                                         700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0F128BD" w14:textId="2C333BD3" w:rsidR="00920344" w:rsidRPr="00643ADF" w:rsidRDefault="00920344" w:rsidP="00920344">
            <w:pPr>
              <w:jc w:val="right"/>
              <w:rPr>
                <w:rFonts w:eastAsia="Times New Roman"/>
                <w:color w:val="000000"/>
                <w:sz w:val="22"/>
                <w:szCs w:val="22"/>
              </w:rPr>
            </w:pPr>
            <w:r>
              <w:rPr>
                <w:color w:val="000000"/>
                <w:sz w:val="22"/>
                <w:szCs w:val="22"/>
              </w:rPr>
              <w:t xml:space="preserve">                                   72,206 </w:t>
            </w:r>
          </w:p>
        </w:tc>
      </w:tr>
      <w:tr w:rsidR="00920344" w:rsidRPr="00643ADF" w14:paraId="041934A9"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194EB834" w14:textId="77777777" w:rsidR="00920344" w:rsidRPr="00643ADF" w:rsidRDefault="00920344" w:rsidP="00920344">
            <w:pPr>
              <w:rPr>
                <w:rFonts w:eastAsia="Times New Roman"/>
                <w:sz w:val="22"/>
                <w:szCs w:val="22"/>
              </w:rPr>
            </w:pPr>
            <w:r w:rsidRPr="00643ADF">
              <w:rPr>
                <w:rFonts w:eastAsia="Times New Roman"/>
                <w:sz w:val="22"/>
                <w:szCs w:val="22"/>
              </w:rPr>
              <w:t>APPLICATION OF PLANS</w:t>
            </w:r>
          </w:p>
        </w:tc>
        <w:tc>
          <w:tcPr>
            <w:tcW w:w="1910" w:type="pct"/>
            <w:tcBorders>
              <w:top w:val="nil"/>
              <w:left w:val="nil"/>
              <w:bottom w:val="single" w:sz="4" w:space="0" w:color="auto"/>
              <w:right w:val="single" w:sz="4" w:space="0" w:color="auto"/>
            </w:tcBorders>
            <w:shd w:val="clear" w:color="auto" w:fill="auto"/>
            <w:vAlign w:val="center"/>
            <w:hideMark/>
          </w:tcPr>
          <w:p w14:paraId="7BFD6832"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393470A" w14:textId="2077F798" w:rsidR="00920344" w:rsidRPr="00643ADF" w:rsidRDefault="00920344" w:rsidP="00920344">
            <w:pPr>
              <w:jc w:val="right"/>
              <w:rPr>
                <w:rFonts w:eastAsia="Times New Roman"/>
                <w:color w:val="000000"/>
                <w:sz w:val="22"/>
                <w:szCs w:val="22"/>
              </w:rPr>
            </w:pPr>
            <w:r>
              <w:rPr>
                <w:color w:val="000000"/>
                <w:sz w:val="22"/>
                <w:szCs w:val="22"/>
              </w:rPr>
              <w:t xml:space="preserve">                                          -   </w:t>
            </w:r>
          </w:p>
        </w:tc>
      </w:tr>
      <w:tr w:rsidR="00920344" w:rsidRPr="00643ADF" w14:paraId="51DD7C2F"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605EBB2" w14:textId="77777777" w:rsidR="00920344" w:rsidRPr="00643ADF" w:rsidRDefault="00920344" w:rsidP="00920344">
            <w:pPr>
              <w:rPr>
                <w:rFonts w:eastAsia="Times New Roman"/>
                <w:sz w:val="22"/>
                <w:szCs w:val="22"/>
              </w:rPr>
            </w:pPr>
            <w:r w:rsidRPr="00643ADF">
              <w:rPr>
                <w:rFonts w:eastAsia="Times New Roman"/>
                <w:sz w:val="22"/>
                <w:szCs w:val="22"/>
              </w:rPr>
              <w:t>BUILDING PLANS APPROVAL</w:t>
            </w:r>
          </w:p>
        </w:tc>
        <w:tc>
          <w:tcPr>
            <w:tcW w:w="1910" w:type="pct"/>
            <w:tcBorders>
              <w:top w:val="nil"/>
              <w:left w:val="nil"/>
              <w:bottom w:val="single" w:sz="4" w:space="0" w:color="auto"/>
              <w:right w:val="single" w:sz="4" w:space="0" w:color="auto"/>
            </w:tcBorders>
            <w:shd w:val="clear" w:color="auto" w:fill="auto"/>
            <w:vAlign w:val="center"/>
            <w:hideMark/>
          </w:tcPr>
          <w:p w14:paraId="3C2FDD43"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4,927,616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34825C4" w14:textId="1564CBD0" w:rsidR="00920344" w:rsidRPr="00643ADF" w:rsidRDefault="00920344" w:rsidP="00920344">
            <w:pPr>
              <w:jc w:val="right"/>
              <w:rPr>
                <w:rFonts w:eastAsia="Times New Roman"/>
                <w:color w:val="000000"/>
                <w:sz w:val="22"/>
                <w:szCs w:val="22"/>
              </w:rPr>
            </w:pPr>
            <w:r>
              <w:rPr>
                <w:color w:val="000000"/>
                <w:sz w:val="22"/>
                <w:szCs w:val="22"/>
              </w:rPr>
              <w:t xml:space="preserve">                               5,157,100 </w:t>
            </w:r>
          </w:p>
        </w:tc>
      </w:tr>
      <w:tr w:rsidR="00920344" w:rsidRPr="00643ADF" w14:paraId="1C13B0DB"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8F208D1" w14:textId="77777777" w:rsidR="00920344" w:rsidRPr="00643ADF" w:rsidRDefault="00920344" w:rsidP="00920344">
            <w:pPr>
              <w:rPr>
                <w:rFonts w:eastAsia="Times New Roman"/>
                <w:sz w:val="22"/>
                <w:szCs w:val="22"/>
              </w:rPr>
            </w:pPr>
            <w:r w:rsidRPr="00643ADF">
              <w:rPr>
                <w:rFonts w:eastAsia="Times New Roman"/>
                <w:sz w:val="22"/>
                <w:szCs w:val="22"/>
              </w:rPr>
              <w:t>BUS PARKING FEES</w:t>
            </w:r>
          </w:p>
        </w:tc>
        <w:tc>
          <w:tcPr>
            <w:tcW w:w="1910" w:type="pct"/>
            <w:tcBorders>
              <w:top w:val="nil"/>
              <w:left w:val="nil"/>
              <w:bottom w:val="single" w:sz="4" w:space="0" w:color="auto"/>
              <w:right w:val="single" w:sz="4" w:space="0" w:color="auto"/>
            </w:tcBorders>
            <w:shd w:val="clear" w:color="auto" w:fill="auto"/>
            <w:vAlign w:val="center"/>
            <w:hideMark/>
          </w:tcPr>
          <w:p w14:paraId="3849096D"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26,091,811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4FB69B8" w14:textId="26C4A6B2" w:rsidR="00920344" w:rsidRPr="00643ADF" w:rsidRDefault="00920344" w:rsidP="00920344">
            <w:pPr>
              <w:jc w:val="right"/>
              <w:rPr>
                <w:rFonts w:eastAsia="Times New Roman"/>
                <w:color w:val="000000"/>
                <w:sz w:val="22"/>
                <w:szCs w:val="22"/>
              </w:rPr>
            </w:pPr>
            <w:r>
              <w:rPr>
                <w:color w:val="000000"/>
                <w:sz w:val="22"/>
                <w:szCs w:val="22"/>
              </w:rPr>
              <w:t xml:space="preserve">                             26,771,420 </w:t>
            </w:r>
          </w:p>
        </w:tc>
      </w:tr>
      <w:tr w:rsidR="00920344" w:rsidRPr="00643ADF" w14:paraId="26A9A113"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A748272" w14:textId="77777777" w:rsidR="00920344" w:rsidRPr="00643ADF" w:rsidRDefault="00920344" w:rsidP="00920344">
            <w:pPr>
              <w:rPr>
                <w:rFonts w:eastAsia="Times New Roman"/>
                <w:sz w:val="22"/>
                <w:szCs w:val="22"/>
              </w:rPr>
            </w:pPr>
            <w:r w:rsidRPr="00643ADF">
              <w:rPr>
                <w:rFonts w:eastAsia="Times New Roman"/>
                <w:sz w:val="22"/>
                <w:szCs w:val="22"/>
              </w:rPr>
              <w:t>BUSIA HILLS WATER SUPPLY</w:t>
            </w:r>
          </w:p>
        </w:tc>
        <w:tc>
          <w:tcPr>
            <w:tcW w:w="1910" w:type="pct"/>
            <w:tcBorders>
              <w:top w:val="nil"/>
              <w:left w:val="nil"/>
              <w:bottom w:val="single" w:sz="4" w:space="0" w:color="auto"/>
              <w:right w:val="single" w:sz="4" w:space="0" w:color="auto"/>
            </w:tcBorders>
            <w:shd w:val="clear" w:color="auto" w:fill="auto"/>
            <w:vAlign w:val="center"/>
            <w:hideMark/>
          </w:tcPr>
          <w:p w14:paraId="22BD34C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476,932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F9F205E" w14:textId="4E03D9AA" w:rsidR="00920344" w:rsidRPr="00643ADF" w:rsidRDefault="00920344" w:rsidP="00920344">
            <w:pPr>
              <w:jc w:val="right"/>
              <w:rPr>
                <w:rFonts w:eastAsia="Times New Roman"/>
                <w:color w:val="000000"/>
                <w:sz w:val="22"/>
                <w:szCs w:val="22"/>
              </w:rPr>
            </w:pPr>
            <w:r>
              <w:rPr>
                <w:color w:val="000000"/>
                <w:sz w:val="22"/>
                <w:szCs w:val="22"/>
              </w:rPr>
              <w:t xml:space="preserve">                                  542,143 </w:t>
            </w:r>
          </w:p>
        </w:tc>
      </w:tr>
      <w:tr w:rsidR="00920344" w:rsidRPr="00643ADF" w14:paraId="07117762"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4951118" w14:textId="77777777" w:rsidR="00920344" w:rsidRPr="00643ADF" w:rsidRDefault="00920344" w:rsidP="00920344">
            <w:pPr>
              <w:rPr>
                <w:rFonts w:eastAsia="Times New Roman"/>
                <w:sz w:val="22"/>
                <w:szCs w:val="22"/>
              </w:rPr>
            </w:pPr>
            <w:r w:rsidRPr="00643ADF">
              <w:rPr>
                <w:rFonts w:eastAsia="Times New Roman"/>
                <w:sz w:val="22"/>
                <w:szCs w:val="22"/>
              </w:rPr>
              <w:t>BUSIJO WATER SUPPLY</w:t>
            </w:r>
          </w:p>
        </w:tc>
        <w:tc>
          <w:tcPr>
            <w:tcW w:w="1910" w:type="pct"/>
            <w:tcBorders>
              <w:top w:val="nil"/>
              <w:left w:val="nil"/>
              <w:bottom w:val="single" w:sz="4" w:space="0" w:color="auto"/>
              <w:right w:val="single" w:sz="4" w:space="0" w:color="auto"/>
            </w:tcBorders>
            <w:shd w:val="clear" w:color="auto" w:fill="auto"/>
            <w:vAlign w:val="center"/>
            <w:hideMark/>
          </w:tcPr>
          <w:p w14:paraId="75BDB296"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212,895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97921C7" w14:textId="2ACF8266" w:rsidR="00920344" w:rsidRPr="00643ADF" w:rsidRDefault="00920344" w:rsidP="00920344">
            <w:pPr>
              <w:jc w:val="right"/>
              <w:rPr>
                <w:rFonts w:eastAsia="Times New Roman"/>
                <w:color w:val="000000"/>
                <w:sz w:val="22"/>
                <w:szCs w:val="22"/>
              </w:rPr>
            </w:pPr>
            <w:r>
              <w:rPr>
                <w:color w:val="000000"/>
                <w:sz w:val="22"/>
                <w:szCs w:val="22"/>
              </w:rPr>
              <w:t xml:space="preserve">                                  212,115 </w:t>
            </w:r>
          </w:p>
        </w:tc>
      </w:tr>
      <w:tr w:rsidR="00920344" w:rsidRPr="00643ADF" w14:paraId="34DD7472"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41DA4E5" w14:textId="77777777" w:rsidR="00920344" w:rsidRPr="00643ADF" w:rsidRDefault="00920344" w:rsidP="00920344">
            <w:pPr>
              <w:rPr>
                <w:rFonts w:eastAsia="Times New Roman"/>
                <w:sz w:val="22"/>
                <w:szCs w:val="22"/>
              </w:rPr>
            </w:pPr>
            <w:r w:rsidRPr="00643ADF">
              <w:rPr>
                <w:rFonts w:eastAsia="Times New Roman"/>
                <w:sz w:val="22"/>
                <w:szCs w:val="22"/>
              </w:rPr>
              <w:t>BUTULA WATER SUPPLY</w:t>
            </w:r>
          </w:p>
        </w:tc>
        <w:tc>
          <w:tcPr>
            <w:tcW w:w="1910" w:type="pct"/>
            <w:tcBorders>
              <w:top w:val="nil"/>
              <w:left w:val="nil"/>
              <w:bottom w:val="single" w:sz="4" w:space="0" w:color="auto"/>
              <w:right w:val="single" w:sz="4" w:space="0" w:color="auto"/>
            </w:tcBorders>
            <w:shd w:val="clear" w:color="auto" w:fill="auto"/>
            <w:vAlign w:val="center"/>
            <w:hideMark/>
          </w:tcPr>
          <w:p w14:paraId="404BCB2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304,025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6BE12A1" w14:textId="6BBFD860" w:rsidR="00920344" w:rsidRPr="00643ADF" w:rsidRDefault="00920344" w:rsidP="00920344">
            <w:pPr>
              <w:jc w:val="right"/>
              <w:rPr>
                <w:rFonts w:eastAsia="Times New Roman"/>
                <w:color w:val="000000"/>
                <w:sz w:val="22"/>
                <w:szCs w:val="22"/>
              </w:rPr>
            </w:pPr>
            <w:r>
              <w:rPr>
                <w:color w:val="000000"/>
                <w:sz w:val="22"/>
                <w:szCs w:val="22"/>
              </w:rPr>
              <w:t xml:space="preserve">                                  349,764 </w:t>
            </w:r>
          </w:p>
        </w:tc>
      </w:tr>
      <w:tr w:rsidR="00920344" w:rsidRPr="00643ADF" w14:paraId="00B8C90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EC8F79B" w14:textId="77777777" w:rsidR="00920344" w:rsidRPr="00643ADF" w:rsidRDefault="00920344" w:rsidP="00920344">
            <w:pPr>
              <w:rPr>
                <w:rFonts w:eastAsia="Times New Roman"/>
                <w:sz w:val="22"/>
                <w:szCs w:val="22"/>
              </w:rPr>
            </w:pPr>
            <w:r w:rsidRPr="00643ADF">
              <w:rPr>
                <w:rFonts w:eastAsia="Times New Roman"/>
                <w:sz w:val="22"/>
                <w:szCs w:val="22"/>
              </w:rPr>
              <w:t>CAGE LICENCE</w:t>
            </w:r>
          </w:p>
        </w:tc>
        <w:tc>
          <w:tcPr>
            <w:tcW w:w="1910" w:type="pct"/>
            <w:tcBorders>
              <w:top w:val="nil"/>
              <w:left w:val="nil"/>
              <w:bottom w:val="single" w:sz="4" w:space="0" w:color="auto"/>
              <w:right w:val="single" w:sz="4" w:space="0" w:color="auto"/>
            </w:tcBorders>
            <w:shd w:val="clear" w:color="auto" w:fill="auto"/>
            <w:vAlign w:val="center"/>
            <w:hideMark/>
          </w:tcPr>
          <w:p w14:paraId="6ECFC601"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102,300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3EC0641" w14:textId="65C542EE" w:rsidR="00920344" w:rsidRPr="00643ADF" w:rsidRDefault="00920344" w:rsidP="00920344">
            <w:pPr>
              <w:jc w:val="right"/>
              <w:rPr>
                <w:rFonts w:eastAsia="Times New Roman"/>
                <w:color w:val="000000"/>
                <w:sz w:val="22"/>
                <w:szCs w:val="22"/>
              </w:rPr>
            </w:pPr>
            <w:r>
              <w:rPr>
                <w:color w:val="000000"/>
                <w:sz w:val="22"/>
                <w:szCs w:val="22"/>
              </w:rPr>
              <w:t xml:space="preserve">                                  134,200 </w:t>
            </w:r>
          </w:p>
        </w:tc>
      </w:tr>
      <w:tr w:rsidR="00920344" w:rsidRPr="00643ADF" w14:paraId="16FF5C54"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C05BE9B" w14:textId="77777777" w:rsidR="00920344" w:rsidRPr="00643ADF" w:rsidRDefault="00920344" w:rsidP="00920344">
            <w:pPr>
              <w:rPr>
                <w:rFonts w:eastAsia="Times New Roman"/>
                <w:sz w:val="22"/>
                <w:szCs w:val="22"/>
              </w:rPr>
            </w:pPr>
            <w:r w:rsidRPr="00643ADF">
              <w:rPr>
                <w:rFonts w:eastAsia="Times New Roman"/>
                <w:sz w:val="22"/>
                <w:szCs w:val="22"/>
              </w:rPr>
              <w:t>CO-OP. AUDIT FEES</w:t>
            </w:r>
          </w:p>
        </w:tc>
        <w:tc>
          <w:tcPr>
            <w:tcW w:w="1910" w:type="pct"/>
            <w:tcBorders>
              <w:top w:val="nil"/>
              <w:left w:val="nil"/>
              <w:bottom w:val="single" w:sz="4" w:space="0" w:color="auto"/>
              <w:right w:val="single" w:sz="4" w:space="0" w:color="auto"/>
            </w:tcBorders>
            <w:shd w:val="clear" w:color="auto" w:fill="auto"/>
            <w:vAlign w:val="center"/>
            <w:hideMark/>
          </w:tcPr>
          <w:p w14:paraId="136E13B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44,530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0F6CC11" w14:textId="77EAF622" w:rsidR="00920344" w:rsidRPr="00643ADF" w:rsidRDefault="00920344" w:rsidP="00920344">
            <w:pPr>
              <w:jc w:val="right"/>
              <w:rPr>
                <w:rFonts w:eastAsia="Times New Roman"/>
                <w:color w:val="000000"/>
                <w:sz w:val="22"/>
                <w:szCs w:val="22"/>
              </w:rPr>
            </w:pPr>
            <w:r>
              <w:rPr>
                <w:color w:val="000000"/>
                <w:sz w:val="22"/>
                <w:szCs w:val="22"/>
              </w:rPr>
              <w:t xml:space="preserve">                                   14,630 </w:t>
            </w:r>
          </w:p>
        </w:tc>
      </w:tr>
      <w:tr w:rsidR="00920344" w:rsidRPr="00643ADF" w14:paraId="1C6A7304"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1F9B476A" w14:textId="77777777" w:rsidR="00920344" w:rsidRPr="00643ADF" w:rsidRDefault="00920344" w:rsidP="00920344">
            <w:pPr>
              <w:rPr>
                <w:rFonts w:eastAsia="Times New Roman"/>
                <w:sz w:val="22"/>
                <w:szCs w:val="22"/>
              </w:rPr>
            </w:pPr>
            <w:r w:rsidRPr="00643ADF">
              <w:rPr>
                <w:rFonts w:eastAsia="Times New Roman"/>
                <w:sz w:val="22"/>
                <w:szCs w:val="22"/>
              </w:rPr>
              <w:t>FIRE SAFETY FEES</w:t>
            </w:r>
          </w:p>
        </w:tc>
        <w:tc>
          <w:tcPr>
            <w:tcW w:w="1910" w:type="pct"/>
            <w:tcBorders>
              <w:top w:val="nil"/>
              <w:left w:val="nil"/>
              <w:bottom w:val="single" w:sz="4" w:space="0" w:color="auto"/>
              <w:right w:val="single" w:sz="4" w:space="0" w:color="auto"/>
            </w:tcBorders>
            <w:shd w:val="clear" w:color="auto" w:fill="auto"/>
            <w:vAlign w:val="center"/>
            <w:hideMark/>
          </w:tcPr>
          <w:p w14:paraId="230F7AD6"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2,472,800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3E8289A" w14:textId="4613BD4D" w:rsidR="00920344" w:rsidRPr="00643ADF" w:rsidRDefault="00920344" w:rsidP="00920344">
            <w:pPr>
              <w:jc w:val="right"/>
              <w:rPr>
                <w:rFonts w:eastAsia="Times New Roman"/>
                <w:color w:val="000000"/>
                <w:sz w:val="22"/>
                <w:szCs w:val="22"/>
              </w:rPr>
            </w:pPr>
            <w:r>
              <w:rPr>
                <w:color w:val="000000"/>
                <w:sz w:val="22"/>
                <w:szCs w:val="22"/>
              </w:rPr>
              <w:t xml:space="preserve">                                  908,000 </w:t>
            </w:r>
          </w:p>
        </w:tc>
      </w:tr>
      <w:tr w:rsidR="00920344" w:rsidRPr="00643ADF" w14:paraId="2903362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ACB167A" w14:textId="77777777" w:rsidR="00920344" w:rsidRPr="00643ADF" w:rsidRDefault="00920344" w:rsidP="00920344">
            <w:pPr>
              <w:rPr>
                <w:rFonts w:eastAsia="Times New Roman"/>
                <w:sz w:val="22"/>
                <w:szCs w:val="22"/>
              </w:rPr>
            </w:pPr>
            <w:r w:rsidRPr="00643ADF">
              <w:rPr>
                <w:rFonts w:eastAsia="Times New Roman"/>
                <w:sz w:val="22"/>
                <w:szCs w:val="22"/>
              </w:rPr>
              <w:t>FISH CESS</w:t>
            </w:r>
          </w:p>
        </w:tc>
        <w:tc>
          <w:tcPr>
            <w:tcW w:w="1910" w:type="pct"/>
            <w:tcBorders>
              <w:top w:val="nil"/>
              <w:left w:val="nil"/>
              <w:bottom w:val="single" w:sz="4" w:space="0" w:color="auto"/>
              <w:right w:val="single" w:sz="4" w:space="0" w:color="auto"/>
            </w:tcBorders>
            <w:shd w:val="clear" w:color="auto" w:fill="auto"/>
            <w:vAlign w:val="center"/>
            <w:hideMark/>
          </w:tcPr>
          <w:p w14:paraId="1C2A1EBD"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913,770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6E9F907" w14:textId="2BC284BF" w:rsidR="00920344" w:rsidRPr="00643ADF" w:rsidRDefault="00920344" w:rsidP="00920344">
            <w:pPr>
              <w:jc w:val="right"/>
              <w:rPr>
                <w:rFonts w:eastAsia="Times New Roman"/>
                <w:color w:val="000000"/>
                <w:sz w:val="22"/>
                <w:szCs w:val="22"/>
              </w:rPr>
            </w:pPr>
            <w:r>
              <w:rPr>
                <w:color w:val="000000"/>
                <w:sz w:val="22"/>
                <w:szCs w:val="22"/>
              </w:rPr>
              <w:t xml:space="preserve">                                  531,650 </w:t>
            </w:r>
          </w:p>
        </w:tc>
      </w:tr>
      <w:tr w:rsidR="00920344" w:rsidRPr="00643ADF" w14:paraId="64D43950"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7B40F08C" w14:textId="77777777" w:rsidR="00920344" w:rsidRPr="00643ADF" w:rsidRDefault="00920344" w:rsidP="00920344">
            <w:pPr>
              <w:rPr>
                <w:rFonts w:eastAsia="Times New Roman"/>
                <w:sz w:val="22"/>
                <w:szCs w:val="22"/>
              </w:rPr>
            </w:pPr>
            <w:r w:rsidRPr="00643ADF">
              <w:rPr>
                <w:rFonts w:eastAsia="Times New Roman"/>
                <w:sz w:val="22"/>
                <w:szCs w:val="22"/>
              </w:rPr>
              <w:t>FISH IMPORT PERMIT</w:t>
            </w:r>
          </w:p>
        </w:tc>
        <w:tc>
          <w:tcPr>
            <w:tcW w:w="1910" w:type="pct"/>
            <w:tcBorders>
              <w:top w:val="nil"/>
              <w:left w:val="nil"/>
              <w:bottom w:val="single" w:sz="4" w:space="0" w:color="auto"/>
              <w:right w:val="single" w:sz="4" w:space="0" w:color="auto"/>
            </w:tcBorders>
            <w:shd w:val="clear" w:color="auto" w:fill="auto"/>
            <w:vAlign w:val="center"/>
            <w:hideMark/>
          </w:tcPr>
          <w:p w14:paraId="0559132A"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37,640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540DFBD" w14:textId="11B4F97E" w:rsidR="00920344" w:rsidRPr="00643ADF" w:rsidRDefault="00920344" w:rsidP="00920344">
            <w:pPr>
              <w:jc w:val="right"/>
              <w:rPr>
                <w:rFonts w:eastAsia="Times New Roman"/>
                <w:color w:val="000000"/>
                <w:sz w:val="22"/>
                <w:szCs w:val="22"/>
              </w:rPr>
            </w:pPr>
            <w:r>
              <w:rPr>
                <w:color w:val="000000"/>
                <w:sz w:val="22"/>
                <w:szCs w:val="22"/>
              </w:rPr>
              <w:t xml:space="preserve">                                   76,460 </w:t>
            </w:r>
          </w:p>
        </w:tc>
      </w:tr>
      <w:tr w:rsidR="00920344" w:rsidRPr="00643ADF" w14:paraId="64F9CB89"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CA7A23B" w14:textId="77777777" w:rsidR="00920344" w:rsidRPr="00643ADF" w:rsidRDefault="00920344" w:rsidP="00920344">
            <w:pPr>
              <w:rPr>
                <w:rFonts w:eastAsia="Times New Roman"/>
                <w:sz w:val="22"/>
                <w:szCs w:val="22"/>
              </w:rPr>
            </w:pPr>
            <w:r w:rsidRPr="00643ADF">
              <w:rPr>
                <w:rFonts w:eastAsia="Times New Roman"/>
                <w:sz w:val="22"/>
                <w:szCs w:val="22"/>
              </w:rPr>
              <w:t>FISH MOVEMENT PERMIT</w:t>
            </w:r>
          </w:p>
        </w:tc>
        <w:tc>
          <w:tcPr>
            <w:tcW w:w="1910" w:type="pct"/>
            <w:tcBorders>
              <w:top w:val="nil"/>
              <w:left w:val="nil"/>
              <w:bottom w:val="single" w:sz="4" w:space="0" w:color="auto"/>
              <w:right w:val="single" w:sz="4" w:space="0" w:color="auto"/>
            </w:tcBorders>
            <w:shd w:val="clear" w:color="auto" w:fill="auto"/>
            <w:vAlign w:val="center"/>
            <w:hideMark/>
          </w:tcPr>
          <w:p w14:paraId="0607880E"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109,500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9FB33A9" w14:textId="6DD99F18" w:rsidR="00920344" w:rsidRPr="00643ADF" w:rsidRDefault="00920344" w:rsidP="00920344">
            <w:pPr>
              <w:jc w:val="right"/>
              <w:rPr>
                <w:rFonts w:eastAsia="Times New Roman"/>
                <w:color w:val="000000"/>
                <w:sz w:val="22"/>
                <w:szCs w:val="22"/>
              </w:rPr>
            </w:pPr>
            <w:r>
              <w:rPr>
                <w:color w:val="000000"/>
                <w:sz w:val="22"/>
                <w:szCs w:val="22"/>
              </w:rPr>
              <w:t xml:space="preserve">                                  162,440 </w:t>
            </w:r>
          </w:p>
        </w:tc>
      </w:tr>
      <w:tr w:rsidR="00920344" w:rsidRPr="00643ADF" w14:paraId="5A9A3B70"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E022B3F" w14:textId="77777777" w:rsidR="00920344" w:rsidRPr="00643ADF" w:rsidRDefault="00920344" w:rsidP="00920344">
            <w:pPr>
              <w:rPr>
                <w:rFonts w:eastAsia="Times New Roman"/>
                <w:sz w:val="22"/>
                <w:szCs w:val="22"/>
              </w:rPr>
            </w:pPr>
            <w:r w:rsidRPr="00643ADF">
              <w:rPr>
                <w:rFonts w:eastAsia="Times New Roman"/>
                <w:sz w:val="22"/>
                <w:szCs w:val="22"/>
              </w:rPr>
              <w:t>FISH TRADERS LICENCE</w:t>
            </w:r>
          </w:p>
        </w:tc>
        <w:tc>
          <w:tcPr>
            <w:tcW w:w="1910" w:type="pct"/>
            <w:tcBorders>
              <w:top w:val="nil"/>
              <w:left w:val="nil"/>
              <w:bottom w:val="single" w:sz="4" w:space="0" w:color="auto"/>
              <w:right w:val="single" w:sz="4" w:space="0" w:color="auto"/>
            </w:tcBorders>
            <w:shd w:val="clear" w:color="auto" w:fill="auto"/>
            <w:vAlign w:val="center"/>
            <w:hideMark/>
          </w:tcPr>
          <w:p w14:paraId="1441FFFC"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118,200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3060FD5" w14:textId="70928F4A" w:rsidR="00920344" w:rsidRPr="00643ADF" w:rsidRDefault="00920344" w:rsidP="00920344">
            <w:pPr>
              <w:jc w:val="right"/>
              <w:rPr>
                <w:rFonts w:eastAsia="Times New Roman"/>
                <w:color w:val="000000"/>
                <w:sz w:val="22"/>
                <w:szCs w:val="22"/>
              </w:rPr>
            </w:pPr>
            <w:r>
              <w:rPr>
                <w:color w:val="000000"/>
                <w:sz w:val="22"/>
                <w:szCs w:val="22"/>
              </w:rPr>
              <w:t xml:space="preserve">                                  228,500 </w:t>
            </w:r>
          </w:p>
        </w:tc>
      </w:tr>
      <w:tr w:rsidR="00920344" w:rsidRPr="00643ADF" w14:paraId="24DEE949"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69E72874" w14:textId="77777777" w:rsidR="00920344" w:rsidRPr="00643ADF" w:rsidRDefault="00920344" w:rsidP="00920344">
            <w:pPr>
              <w:rPr>
                <w:rFonts w:eastAsia="Times New Roman"/>
                <w:sz w:val="22"/>
                <w:szCs w:val="22"/>
              </w:rPr>
            </w:pPr>
            <w:r w:rsidRPr="00643ADF">
              <w:rPr>
                <w:rFonts w:eastAsia="Times New Roman"/>
                <w:sz w:val="22"/>
                <w:szCs w:val="22"/>
              </w:rPr>
              <w:t>FISHERMAN'S LICENSE</w:t>
            </w:r>
          </w:p>
        </w:tc>
        <w:tc>
          <w:tcPr>
            <w:tcW w:w="1910" w:type="pct"/>
            <w:tcBorders>
              <w:top w:val="nil"/>
              <w:left w:val="nil"/>
              <w:bottom w:val="single" w:sz="4" w:space="0" w:color="auto"/>
              <w:right w:val="single" w:sz="4" w:space="0" w:color="auto"/>
            </w:tcBorders>
            <w:shd w:val="clear" w:color="auto" w:fill="auto"/>
            <w:vAlign w:val="center"/>
            <w:hideMark/>
          </w:tcPr>
          <w:p w14:paraId="6407D224"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77,000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B158D6A" w14:textId="4EA616BD" w:rsidR="00920344" w:rsidRPr="00643ADF" w:rsidRDefault="00920344" w:rsidP="00920344">
            <w:pPr>
              <w:jc w:val="right"/>
              <w:rPr>
                <w:rFonts w:eastAsia="Times New Roman"/>
                <w:color w:val="000000"/>
                <w:sz w:val="22"/>
                <w:szCs w:val="22"/>
              </w:rPr>
            </w:pPr>
            <w:r>
              <w:rPr>
                <w:color w:val="000000"/>
                <w:sz w:val="22"/>
                <w:szCs w:val="22"/>
              </w:rPr>
              <w:t xml:space="preserve">                                   63,150 </w:t>
            </w:r>
          </w:p>
        </w:tc>
      </w:tr>
      <w:tr w:rsidR="00920344" w:rsidRPr="00643ADF" w14:paraId="7389F8F2"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16A85DD4" w14:textId="77777777" w:rsidR="00920344" w:rsidRPr="00643ADF" w:rsidRDefault="00920344" w:rsidP="00920344">
            <w:pPr>
              <w:rPr>
                <w:rFonts w:eastAsia="Times New Roman"/>
                <w:sz w:val="22"/>
                <w:szCs w:val="22"/>
              </w:rPr>
            </w:pPr>
            <w:r w:rsidRPr="00643ADF">
              <w:rPr>
                <w:rFonts w:eastAsia="Times New Roman"/>
                <w:sz w:val="22"/>
                <w:szCs w:val="22"/>
              </w:rPr>
              <w:t>FUNDS FROM (NHIF)</w:t>
            </w:r>
          </w:p>
        </w:tc>
        <w:tc>
          <w:tcPr>
            <w:tcW w:w="1910" w:type="pct"/>
            <w:tcBorders>
              <w:top w:val="nil"/>
              <w:left w:val="nil"/>
              <w:bottom w:val="single" w:sz="4" w:space="0" w:color="auto"/>
              <w:right w:val="single" w:sz="4" w:space="0" w:color="auto"/>
            </w:tcBorders>
            <w:shd w:val="clear" w:color="auto" w:fill="auto"/>
            <w:vAlign w:val="center"/>
            <w:hideMark/>
          </w:tcPr>
          <w:p w14:paraId="54244C5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84,905,000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F921DB2" w14:textId="61923C05" w:rsidR="00920344" w:rsidRPr="00643ADF" w:rsidRDefault="00920344" w:rsidP="00920344">
            <w:pPr>
              <w:jc w:val="right"/>
              <w:rPr>
                <w:rFonts w:eastAsia="Times New Roman"/>
                <w:color w:val="000000"/>
                <w:sz w:val="22"/>
                <w:szCs w:val="22"/>
              </w:rPr>
            </w:pPr>
            <w:r>
              <w:rPr>
                <w:color w:val="000000"/>
                <w:sz w:val="22"/>
                <w:szCs w:val="22"/>
              </w:rPr>
              <w:t xml:space="preserve">                             22,230,000 </w:t>
            </w:r>
          </w:p>
        </w:tc>
      </w:tr>
      <w:tr w:rsidR="00920344" w:rsidRPr="00643ADF" w14:paraId="6C110DD6"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F206077" w14:textId="77777777" w:rsidR="00920344" w:rsidRPr="00643ADF" w:rsidRDefault="00920344" w:rsidP="00920344">
            <w:pPr>
              <w:rPr>
                <w:rFonts w:eastAsia="Times New Roman"/>
                <w:sz w:val="22"/>
                <w:szCs w:val="22"/>
              </w:rPr>
            </w:pPr>
            <w:r w:rsidRPr="00643ADF">
              <w:rPr>
                <w:rFonts w:eastAsia="Times New Roman"/>
                <w:sz w:val="22"/>
                <w:szCs w:val="22"/>
              </w:rPr>
              <w:t>GROUP REGISTRATION</w:t>
            </w:r>
          </w:p>
        </w:tc>
        <w:tc>
          <w:tcPr>
            <w:tcW w:w="1910" w:type="pct"/>
            <w:tcBorders>
              <w:top w:val="nil"/>
              <w:left w:val="nil"/>
              <w:bottom w:val="single" w:sz="4" w:space="0" w:color="auto"/>
              <w:right w:val="single" w:sz="4" w:space="0" w:color="auto"/>
            </w:tcBorders>
            <w:shd w:val="clear" w:color="auto" w:fill="auto"/>
            <w:vAlign w:val="center"/>
            <w:hideMark/>
          </w:tcPr>
          <w:p w14:paraId="68217524"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104,650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697E3F5" w14:textId="4BA17BEA" w:rsidR="00920344" w:rsidRPr="00643ADF" w:rsidRDefault="00920344" w:rsidP="00920344">
            <w:pPr>
              <w:jc w:val="right"/>
              <w:rPr>
                <w:rFonts w:eastAsia="Times New Roman"/>
                <w:color w:val="000000"/>
                <w:sz w:val="22"/>
                <w:szCs w:val="22"/>
              </w:rPr>
            </w:pPr>
            <w:r>
              <w:rPr>
                <w:color w:val="000000"/>
                <w:sz w:val="22"/>
                <w:szCs w:val="22"/>
              </w:rPr>
              <w:t xml:space="preserve">                                  147,650 </w:t>
            </w:r>
          </w:p>
        </w:tc>
      </w:tr>
      <w:tr w:rsidR="00920344" w:rsidRPr="00643ADF" w14:paraId="4A33BF58"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654CB0CB" w14:textId="77777777" w:rsidR="00920344" w:rsidRPr="00643ADF" w:rsidRDefault="00920344" w:rsidP="00920344">
            <w:pPr>
              <w:rPr>
                <w:rFonts w:eastAsia="Times New Roman"/>
                <w:sz w:val="22"/>
                <w:szCs w:val="22"/>
              </w:rPr>
            </w:pPr>
            <w:r w:rsidRPr="00643ADF">
              <w:rPr>
                <w:rFonts w:eastAsia="Times New Roman"/>
                <w:sz w:val="22"/>
                <w:szCs w:val="22"/>
              </w:rPr>
              <w:t>HIRE OF HALL / OFFICE</w:t>
            </w:r>
          </w:p>
        </w:tc>
        <w:tc>
          <w:tcPr>
            <w:tcW w:w="1910" w:type="pct"/>
            <w:tcBorders>
              <w:top w:val="nil"/>
              <w:left w:val="nil"/>
              <w:bottom w:val="single" w:sz="4" w:space="0" w:color="auto"/>
              <w:right w:val="single" w:sz="4" w:space="0" w:color="auto"/>
            </w:tcBorders>
            <w:shd w:val="clear" w:color="auto" w:fill="auto"/>
            <w:vAlign w:val="center"/>
            <w:hideMark/>
          </w:tcPr>
          <w:p w14:paraId="4A2744DF"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56,000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F89F2C8" w14:textId="7A1766E7" w:rsidR="00920344" w:rsidRPr="00643ADF" w:rsidRDefault="00920344" w:rsidP="00920344">
            <w:pPr>
              <w:jc w:val="right"/>
              <w:rPr>
                <w:rFonts w:eastAsia="Times New Roman"/>
                <w:color w:val="000000"/>
                <w:sz w:val="22"/>
                <w:szCs w:val="22"/>
              </w:rPr>
            </w:pPr>
            <w:r>
              <w:rPr>
                <w:color w:val="000000"/>
                <w:sz w:val="22"/>
                <w:szCs w:val="22"/>
              </w:rPr>
              <w:t xml:space="preserve">                                   49,000 </w:t>
            </w:r>
          </w:p>
        </w:tc>
      </w:tr>
      <w:tr w:rsidR="00920344" w:rsidRPr="00643ADF" w14:paraId="38A84367"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E4060E5" w14:textId="77777777" w:rsidR="00920344" w:rsidRPr="00643ADF" w:rsidRDefault="00920344" w:rsidP="00920344">
            <w:pPr>
              <w:rPr>
                <w:rFonts w:eastAsia="Times New Roman"/>
                <w:sz w:val="22"/>
                <w:szCs w:val="22"/>
              </w:rPr>
            </w:pPr>
            <w:r w:rsidRPr="00643ADF">
              <w:rPr>
                <w:rFonts w:eastAsia="Times New Roman"/>
                <w:sz w:val="22"/>
                <w:szCs w:val="22"/>
              </w:rPr>
              <w:t>HOSPITAL USER FEES</w:t>
            </w:r>
          </w:p>
        </w:tc>
        <w:tc>
          <w:tcPr>
            <w:tcW w:w="1910" w:type="pct"/>
            <w:tcBorders>
              <w:top w:val="nil"/>
              <w:left w:val="nil"/>
              <w:bottom w:val="single" w:sz="4" w:space="0" w:color="auto"/>
              <w:right w:val="single" w:sz="4" w:space="0" w:color="auto"/>
            </w:tcBorders>
            <w:shd w:val="clear" w:color="auto" w:fill="auto"/>
            <w:vAlign w:val="center"/>
            <w:hideMark/>
          </w:tcPr>
          <w:p w14:paraId="46D2076F"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52,205,326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27409CA" w14:textId="47206E39" w:rsidR="00920344" w:rsidRPr="00643ADF" w:rsidRDefault="00920344" w:rsidP="00920344">
            <w:pPr>
              <w:jc w:val="right"/>
              <w:rPr>
                <w:rFonts w:eastAsia="Times New Roman"/>
                <w:color w:val="000000"/>
                <w:sz w:val="22"/>
                <w:szCs w:val="22"/>
              </w:rPr>
            </w:pPr>
            <w:r>
              <w:rPr>
                <w:color w:val="000000"/>
                <w:sz w:val="22"/>
                <w:szCs w:val="22"/>
              </w:rPr>
              <w:t xml:space="preserve">                             47,685,652 </w:t>
            </w:r>
          </w:p>
        </w:tc>
      </w:tr>
      <w:tr w:rsidR="00920344" w:rsidRPr="00643ADF" w14:paraId="0501910D"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vAlign w:val="bottom"/>
            <w:hideMark/>
          </w:tcPr>
          <w:p w14:paraId="2A2EA907" w14:textId="77777777" w:rsidR="00920344" w:rsidRPr="00643ADF" w:rsidRDefault="00920344" w:rsidP="00920344">
            <w:pPr>
              <w:rPr>
                <w:rFonts w:eastAsia="Times New Roman"/>
                <w:sz w:val="22"/>
                <w:szCs w:val="22"/>
              </w:rPr>
            </w:pPr>
            <w:r w:rsidRPr="00643ADF">
              <w:rPr>
                <w:rFonts w:eastAsia="Times New Roman"/>
                <w:sz w:val="22"/>
                <w:szCs w:val="22"/>
              </w:rPr>
              <w:t>IMPOUNDING/CLAMP. FEES</w:t>
            </w:r>
          </w:p>
        </w:tc>
        <w:tc>
          <w:tcPr>
            <w:tcW w:w="1910" w:type="pct"/>
            <w:tcBorders>
              <w:top w:val="nil"/>
              <w:left w:val="nil"/>
              <w:bottom w:val="single" w:sz="4" w:space="0" w:color="auto"/>
              <w:right w:val="single" w:sz="4" w:space="0" w:color="auto"/>
            </w:tcBorders>
            <w:shd w:val="clear" w:color="auto" w:fill="auto"/>
            <w:vAlign w:val="center"/>
            <w:hideMark/>
          </w:tcPr>
          <w:p w14:paraId="5B173D8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594,050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59FF833" w14:textId="7871954A" w:rsidR="00920344" w:rsidRPr="00643ADF" w:rsidRDefault="00920344" w:rsidP="00920344">
            <w:pPr>
              <w:jc w:val="right"/>
              <w:rPr>
                <w:rFonts w:eastAsia="Times New Roman"/>
                <w:color w:val="000000"/>
                <w:sz w:val="22"/>
                <w:szCs w:val="22"/>
              </w:rPr>
            </w:pPr>
            <w:r>
              <w:rPr>
                <w:color w:val="000000"/>
                <w:sz w:val="22"/>
                <w:szCs w:val="22"/>
              </w:rPr>
              <w:t xml:space="preserve">                                  280,300 </w:t>
            </w:r>
          </w:p>
        </w:tc>
      </w:tr>
      <w:tr w:rsidR="00920344" w:rsidRPr="00643ADF" w14:paraId="4E44283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8264F01" w14:textId="77777777" w:rsidR="00920344" w:rsidRPr="00643ADF" w:rsidRDefault="00920344" w:rsidP="00920344">
            <w:pPr>
              <w:rPr>
                <w:rFonts w:eastAsia="Times New Roman"/>
                <w:sz w:val="22"/>
                <w:szCs w:val="22"/>
              </w:rPr>
            </w:pPr>
            <w:r w:rsidRPr="00643ADF">
              <w:rPr>
                <w:rFonts w:eastAsia="Times New Roman"/>
                <w:sz w:val="22"/>
                <w:szCs w:val="22"/>
              </w:rPr>
              <w:t>LAND RATES</w:t>
            </w:r>
          </w:p>
        </w:tc>
        <w:tc>
          <w:tcPr>
            <w:tcW w:w="1910" w:type="pct"/>
            <w:tcBorders>
              <w:top w:val="nil"/>
              <w:left w:val="nil"/>
              <w:bottom w:val="single" w:sz="4" w:space="0" w:color="auto"/>
              <w:right w:val="single" w:sz="4" w:space="0" w:color="auto"/>
            </w:tcBorders>
            <w:shd w:val="clear" w:color="auto" w:fill="auto"/>
            <w:vAlign w:val="center"/>
            <w:hideMark/>
          </w:tcPr>
          <w:p w14:paraId="60B1A471"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3,649,803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9FE5D0B" w14:textId="1CCE3CBA" w:rsidR="00920344" w:rsidRPr="00643ADF" w:rsidRDefault="00920344" w:rsidP="00920344">
            <w:pPr>
              <w:jc w:val="right"/>
              <w:rPr>
                <w:rFonts w:eastAsia="Times New Roman"/>
                <w:color w:val="000000"/>
                <w:sz w:val="22"/>
                <w:szCs w:val="22"/>
              </w:rPr>
            </w:pPr>
            <w:r>
              <w:rPr>
                <w:color w:val="000000"/>
                <w:sz w:val="22"/>
                <w:szCs w:val="22"/>
              </w:rPr>
              <w:t xml:space="preserve">                               5,544,137 </w:t>
            </w:r>
          </w:p>
        </w:tc>
      </w:tr>
      <w:tr w:rsidR="00920344" w:rsidRPr="00643ADF" w14:paraId="51D3E9E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7C8A3AC" w14:textId="77777777" w:rsidR="00920344" w:rsidRPr="00643ADF" w:rsidRDefault="00920344" w:rsidP="00920344">
            <w:pPr>
              <w:rPr>
                <w:rFonts w:eastAsia="Times New Roman"/>
                <w:sz w:val="22"/>
                <w:szCs w:val="22"/>
              </w:rPr>
            </w:pPr>
            <w:r w:rsidRPr="00643ADF">
              <w:rPr>
                <w:rFonts w:eastAsia="Times New Roman"/>
                <w:sz w:val="22"/>
                <w:szCs w:val="22"/>
              </w:rPr>
              <w:t>LIQOUR LICENSE</w:t>
            </w:r>
          </w:p>
        </w:tc>
        <w:tc>
          <w:tcPr>
            <w:tcW w:w="1910" w:type="pct"/>
            <w:tcBorders>
              <w:top w:val="nil"/>
              <w:left w:val="nil"/>
              <w:bottom w:val="single" w:sz="4" w:space="0" w:color="auto"/>
              <w:right w:val="single" w:sz="4" w:space="0" w:color="auto"/>
            </w:tcBorders>
            <w:shd w:val="clear" w:color="auto" w:fill="auto"/>
            <w:vAlign w:val="center"/>
            <w:hideMark/>
          </w:tcPr>
          <w:p w14:paraId="573BCC7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1,353,000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C1F8F94" w14:textId="22AC02F9" w:rsidR="00920344" w:rsidRPr="00643ADF" w:rsidRDefault="00920344" w:rsidP="00920344">
            <w:pPr>
              <w:jc w:val="right"/>
              <w:rPr>
                <w:rFonts w:eastAsia="Times New Roman"/>
                <w:color w:val="000000"/>
                <w:sz w:val="22"/>
                <w:szCs w:val="22"/>
              </w:rPr>
            </w:pPr>
            <w:r>
              <w:rPr>
                <w:color w:val="000000"/>
                <w:sz w:val="22"/>
                <w:szCs w:val="22"/>
              </w:rPr>
              <w:t xml:space="preserve">                               1,400,000 </w:t>
            </w:r>
          </w:p>
        </w:tc>
      </w:tr>
      <w:tr w:rsidR="00920344" w:rsidRPr="00643ADF" w14:paraId="1AFCA8F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9C0DAD2" w14:textId="77777777" w:rsidR="00920344" w:rsidRPr="00643ADF" w:rsidRDefault="00920344" w:rsidP="00920344">
            <w:pPr>
              <w:rPr>
                <w:rFonts w:eastAsia="Times New Roman"/>
                <w:sz w:val="22"/>
                <w:szCs w:val="22"/>
              </w:rPr>
            </w:pPr>
            <w:r w:rsidRPr="00643ADF">
              <w:rPr>
                <w:rFonts w:eastAsia="Times New Roman"/>
                <w:sz w:val="22"/>
                <w:szCs w:val="22"/>
              </w:rPr>
              <w:t>MACHINE HIRE SERVICES</w:t>
            </w:r>
          </w:p>
        </w:tc>
        <w:tc>
          <w:tcPr>
            <w:tcW w:w="1910" w:type="pct"/>
            <w:tcBorders>
              <w:top w:val="nil"/>
              <w:left w:val="nil"/>
              <w:bottom w:val="single" w:sz="4" w:space="0" w:color="auto"/>
              <w:right w:val="single" w:sz="4" w:space="0" w:color="auto"/>
            </w:tcBorders>
            <w:shd w:val="clear" w:color="auto" w:fill="auto"/>
            <w:vAlign w:val="center"/>
            <w:hideMark/>
          </w:tcPr>
          <w:p w14:paraId="069781F6"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198,000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D615B68" w14:textId="20C7C3CC" w:rsidR="00920344" w:rsidRPr="00643ADF" w:rsidRDefault="00920344" w:rsidP="00920344">
            <w:pPr>
              <w:jc w:val="right"/>
              <w:rPr>
                <w:rFonts w:eastAsia="Times New Roman"/>
                <w:color w:val="000000"/>
                <w:sz w:val="22"/>
                <w:szCs w:val="22"/>
              </w:rPr>
            </w:pPr>
            <w:r>
              <w:rPr>
                <w:color w:val="000000"/>
                <w:sz w:val="22"/>
                <w:szCs w:val="22"/>
              </w:rPr>
              <w:t xml:space="preserve">                                          -   </w:t>
            </w:r>
          </w:p>
        </w:tc>
      </w:tr>
      <w:tr w:rsidR="00920344" w:rsidRPr="00643ADF" w14:paraId="6BC4FAFD"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69EA825D" w14:textId="77777777" w:rsidR="00920344" w:rsidRPr="00643ADF" w:rsidRDefault="00920344" w:rsidP="00920344">
            <w:pPr>
              <w:rPr>
                <w:rFonts w:eastAsia="Times New Roman"/>
                <w:sz w:val="22"/>
                <w:szCs w:val="22"/>
              </w:rPr>
            </w:pPr>
            <w:r w:rsidRPr="00643ADF">
              <w:rPr>
                <w:rFonts w:eastAsia="Times New Roman"/>
                <w:sz w:val="22"/>
                <w:szCs w:val="22"/>
              </w:rPr>
              <w:t>MARKET STALL / KIOSK</w:t>
            </w:r>
          </w:p>
        </w:tc>
        <w:tc>
          <w:tcPr>
            <w:tcW w:w="1910" w:type="pct"/>
            <w:tcBorders>
              <w:top w:val="nil"/>
              <w:left w:val="nil"/>
              <w:bottom w:val="single" w:sz="4" w:space="0" w:color="auto"/>
              <w:right w:val="single" w:sz="4" w:space="0" w:color="auto"/>
            </w:tcBorders>
            <w:shd w:val="clear" w:color="auto" w:fill="auto"/>
            <w:vAlign w:val="center"/>
            <w:hideMark/>
          </w:tcPr>
          <w:p w14:paraId="64980EF0"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748,410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881EF45" w14:textId="1AF6D785" w:rsidR="00920344" w:rsidRPr="00643ADF" w:rsidRDefault="00920344" w:rsidP="00920344">
            <w:pPr>
              <w:jc w:val="right"/>
              <w:rPr>
                <w:rFonts w:eastAsia="Times New Roman"/>
                <w:color w:val="000000"/>
                <w:sz w:val="22"/>
                <w:szCs w:val="22"/>
              </w:rPr>
            </w:pPr>
            <w:r>
              <w:rPr>
                <w:color w:val="000000"/>
                <w:sz w:val="22"/>
                <w:szCs w:val="22"/>
              </w:rPr>
              <w:t xml:space="preserve">                                  585,964 </w:t>
            </w:r>
          </w:p>
        </w:tc>
      </w:tr>
      <w:tr w:rsidR="00920344" w:rsidRPr="00643ADF" w14:paraId="6B4403F4"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7EDD9C57" w14:textId="77777777" w:rsidR="00920344" w:rsidRPr="00643ADF" w:rsidRDefault="00920344" w:rsidP="00920344">
            <w:pPr>
              <w:rPr>
                <w:rFonts w:eastAsia="Times New Roman"/>
                <w:sz w:val="22"/>
                <w:szCs w:val="22"/>
              </w:rPr>
            </w:pPr>
            <w:r w:rsidRPr="00643ADF">
              <w:rPr>
                <w:rFonts w:eastAsia="Times New Roman"/>
                <w:sz w:val="22"/>
                <w:szCs w:val="22"/>
              </w:rPr>
              <w:lastRenderedPageBreak/>
              <w:t>MARKETS FEES</w:t>
            </w:r>
          </w:p>
        </w:tc>
        <w:tc>
          <w:tcPr>
            <w:tcW w:w="1910" w:type="pct"/>
            <w:tcBorders>
              <w:top w:val="nil"/>
              <w:left w:val="nil"/>
              <w:bottom w:val="single" w:sz="4" w:space="0" w:color="auto"/>
              <w:right w:val="single" w:sz="4" w:space="0" w:color="auto"/>
            </w:tcBorders>
            <w:shd w:val="clear" w:color="auto" w:fill="auto"/>
            <w:vAlign w:val="center"/>
            <w:hideMark/>
          </w:tcPr>
          <w:p w14:paraId="16C3AD1E"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12,679,690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BD526F2" w14:textId="220D8B8C" w:rsidR="00920344" w:rsidRPr="00643ADF" w:rsidRDefault="00920344" w:rsidP="00920344">
            <w:pPr>
              <w:jc w:val="right"/>
              <w:rPr>
                <w:rFonts w:eastAsia="Times New Roman"/>
                <w:color w:val="000000"/>
                <w:sz w:val="22"/>
                <w:szCs w:val="22"/>
              </w:rPr>
            </w:pPr>
            <w:r>
              <w:rPr>
                <w:color w:val="000000"/>
                <w:sz w:val="22"/>
                <w:szCs w:val="22"/>
              </w:rPr>
              <w:t xml:space="preserve">                                          -   </w:t>
            </w:r>
          </w:p>
        </w:tc>
      </w:tr>
      <w:tr w:rsidR="00920344" w:rsidRPr="00643ADF" w14:paraId="491134BF"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B58932A" w14:textId="77777777" w:rsidR="00920344" w:rsidRPr="00643ADF" w:rsidRDefault="00920344" w:rsidP="00920344">
            <w:pPr>
              <w:rPr>
                <w:rFonts w:eastAsia="Times New Roman"/>
                <w:sz w:val="22"/>
                <w:szCs w:val="22"/>
              </w:rPr>
            </w:pPr>
            <w:r w:rsidRPr="00643ADF">
              <w:rPr>
                <w:rFonts w:eastAsia="Times New Roman"/>
                <w:sz w:val="22"/>
                <w:szCs w:val="22"/>
              </w:rPr>
              <w:t>MORTUARY FEES</w:t>
            </w:r>
          </w:p>
        </w:tc>
        <w:tc>
          <w:tcPr>
            <w:tcW w:w="1910" w:type="pct"/>
            <w:tcBorders>
              <w:top w:val="nil"/>
              <w:left w:val="nil"/>
              <w:bottom w:val="single" w:sz="4" w:space="0" w:color="auto"/>
              <w:right w:val="single" w:sz="4" w:space="0" w:color="auto"/>
            </w:tcBorders>
            <w:shd w:val="clear" w:color="auto" w:fill="auto"/>
            <w:vAlign w:val="center"/>
            <w:hideMark/>
          </w:tcPr>
          <w:p w14:paraId="00127EEA"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5,040,285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09B8383" w14:textId="686AE267" w:rsidR="00920344" w:rsidRPr="00643ADF" w:rsidRDefault="00920344" w:rsidP="00920344">
            <w:pPr>
              <w:jc w:val="right"/>
              <w:rPr>
                <w:rFonts w:eastAsia="Times New Roman"/>
                <w:color w:val="000000"/>
                <w:sz w:val="22"/>
                <w:szCs w:val="22"/>
              </w:rPr>
            </w:pPr>
            <w:r>
              <w:rPr>
                <w:color w:val="000000"/>
                <w:sz w:val="22"/>
                <w:szCs w:val="22"/>
              </w:rPr>
              <w:t xml:space="preserve">                               5,235,570 </w:t>
            </w:r>
          </w:p>
        </w:tc>
      </w:tr>
      <w:tr w:rsidR="00920344" w:rsidRPr="00643ADF" w14:paraId="2E70F069"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4216A0A" w14:textId="77777777" w:rsidR="00920344" w:rsidRPr="00643ADF" w:rsidRDefault="00920344" w:rsidP="00920344">
            <w:pPr>
              <w:rPr>
                <w:rFonts w:eastAsia="Times New Roman"/>
                <w:sz w:val="22"/>
                <w:szCs w:val="22"/>
              </w:rPr>
            </w:pPr>
            <w:r w:rsidRPr="00643ADF">
              <w:rPr>
                <w:rFonts w:eastAsia="Times New Roman"/>
                <w:sz w:val="22"/>
                <w:szCs w:val="22"/>
              </w:rPr>
              <w:t>MUNANA WATER SUPPLY</w:t>
            </w:r>
          </w:p>
        </w:tc>
        <w:tc>
          <w:tcPr>
            <w:tcW w:w="1910" w:type="pct"/>
            <w:tcBorders>
              <w:top w:val="nil"/>
              <w:left w:val="nil"/>
              <w:bottom w:val="single" w:sz="4" w:space="0" w:color="auto"/>
              <w:right w:val="single" w:sz="4" w:space="0" w:color="auto"/>
            </w:tcBorders>
            <w:shd w:val="clear" w:color="auto" w:fill="auto"/>
            <w:vAlign w:val="center"/>
            <w:hideMark/>
          </w:tcPr>
          <w:p w14:paraId="00EDD5A2"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153,387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F294CB7" w14:textId="2C711033" w:rsidR="00920344" w:rsidRPr="00643ADF" w:rsidRDefault="00920344" w:rsidP="00920344">
            <w:pPr>
              <w:jc w:val="right"/>
              <w:rPr>
                <w:rFonts w:eastAsia="Times New Roman"/>
                <w:color w:val="000000"/>
                <w:sz w:val="22"/>
                <w:szCs w:val="22"/>
              </w:rPr>
            </w:pPr>
            <w:r>
              <w:rPr>
                <w:color w:val="000000"/>
                <w:sz w:val="22"/>
                <w:szCs w:val="22"/>
              </w:rPr>
              <w:t xml:space="preserve">                                  215,475 </w:t>
            </w:r>
          </w:p>
        </w:tc>
      </w:tr>
      <w:tr w:rsidR="00920344" w:rsidRPr="00643ADF" w14:paraId="6F862A09"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DC3A89D" w14:textId="77777777" w:rsidR="00920344" w:rsidRPr="00643ADF" w:rsidRDefault="00920344" w:rsidP="00920344">
            <w:pPr>
              <w:rPr>
                <w:rFonts w:eastAsia="Times New Roman"/>
                <w:sz w:val="22"/>
                <w:szCs w:val="22"/>
              </w:rPr>
            </w:pPr>
            <w:r w:rsidRPr="00643ADF">
              <w:rPr>
                <w:rFonts w:eastAsia="Times New Roman"/>
                <w:sz w:val="22"/>
                <w:szCs w:val="22"/>
              </w:rPr>
              <w:t>NOISE</w:t>
            </w:r>
          </w:p>
        </w:tc>
        <w:tc>
          <w:tcPr>
            <w:tcW w:w="1910" w:type="pct"/>
            <w:tcBorders>
              <w:top w:val="nil"/>
              <w:left w:val="nil"/>
              <w:bottom w:val="single" w:sz="4" w:space="0" w:color="auto"/>
              <w:right w:val="single" w:sz="4" w:space="0" w:color="auto"/>
            </w:tcBorders>
            <w:shd w:val="clear" w:color="auto" w:fill="auto"/>
            <w:vAlign w:val="center"/>
            <w:hideMark/>
          </w:tcPr>
          <w:p w14:paraId="162858E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358,200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4E7E698" w14:textId="4621A87F" w:rsidR="00920344" w:rsidRPr="00643ADF" w:rsidRDefault="00920344" w:rsidP="00920344">
            <w:pPr>
              <w:jc w:val="right"/>
              <w:rPr>
                <w:rFonts w:eastAsia="Times New Roman"/>
                <w:color w:val="000000"/>
                <w:sz w:val="22"/>
                <w:szCs w:val="22"/>
              </w:rPr>
            </w:pPr>
            <w:r>
              <w:rPr>
                <w:color w:val="000000"/>
                <w:sz w:val="22"/>
                <w:szCs w:val="22"/>
              </w:rPr>
              <w:t xml:space="preserve">                                  222,500 </w:t>
            </w:r>
          </w:p>
        </w:tc>
      </w:tr>
      <w:tr w:rsidR="00920344" w:rsidRPr="00643ADF" w14:paraId="2D5DCF1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9078CCA" w14:textId="77777777" w:rsidR="00920344" w:rsidRPr="00643ADF" w:rsidRDefault="00920344" w:rsidP="00920344">
            <w:pPr>
              <w:rPr>
                <w:rFonts w:eastAsia="Times New Roman"/>
                <w:sz w:val="22"/>
                <w:szCs w:val="22"/>
              </w:rPr>
            </w:pPr>
            <w:r w:rsidRPr="00643ADF">
              <w:rPr>
                <w:rFonts w:eastAsia="Times New Roman"/>
                <w:sz w:val="22"/>
                <w:szCs w:val="22"/>
              </w:rPr>
              <w:t>PLOT RENT</w:t>
            </w:r>
          </w:p>
        </w:tc>
        <w:tc>
          <w:tcPr>
            <w:tcW w:w="1910" w:type="pct"/>
            <w:tcBorders>
              <w:top w:val="nil"/>
              <w:left w:val="nil"/>
              <w:bottom w:val="single" w:sz="4" w:space="0" w:color="auto"/>
              <w:right w:val="single" w:sz="4" w:space="0" w:color="auto"/>
            </w:tcBorders>
            <w:shd w:val="clear" w:color="auto" w:fill="auto"/>
            <w:vAlign w:val="center"/>
            <w:hideMark/>
          </w:tcPr>
          <w:p w14:paraId="01B0DC0E"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830,020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8F6C12D" w14:textId="7525D085" w:rsidR="00920344" w:rsidRPr="00643ADF" w:rsidRDefault="00920344" w:rsidP="00920344">
            <w:pPr>
              <w:jc w:val="right"/>
              <w:rPr>
                <w:rFonts w:eastAsia="Times New Roman"/>
                <w:color w:val="000000"/>
                <w:sz w:val="22"/>
                <w:szCs w:val="22"/>
              </w:rPr>
            </w:pPr>
            <w:r>
              <w:rPr>
                <w:color w:val="000000"/>
                <w:sz w:val="22"/>
                <w:szCs w:val="22"/>
              </w:rPr>
              <w:t xml:space="preserve">                               1,616,927 </w:t>
            </w:r>
          </w:p>
        </w:tc>
      </w:tr>
      <w:tr w:rsidR="00920344" w:rsidRPr="00643ADF" w14:paraId="05A2E5D0"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2DF6E5F" w14:textId="77777777" w:rsidR="00920344" w:rsidRPr="00643ADF" w:rsidRDefault="00920344" w:rsidP="00920344">
            <w:pPr>
              <w:rPr>
                <w:rFonts w:eastAsia="Times New Roman"/>
                <w:sz w:val="22"/>
                <w:szCs w:val="22"/>
              </w:rPr>
            </w:pPr>
            <w:r w:rsidRPr="00643ADF">
              <w:rPr>
                <w:rFonts w:eastAsia="Times New Roman"/>
                <w:sz w:val="22"/>
                <w:szCs w:val="22"/>
              </w:rPr>
              <w:t>PORT VICT. WATER SUPPLY</w:t>
            </w:r>
          </w:p>
        </w:tc>
        <w:tc>
          <w:tcPr>
            <w:tcW w:w="1910" w:type="pct"/>
            <w:tcBorders>
              <w:top w:val="nil"/>
              <w:left w:val="nil"/>
              <w:bottom w:val="single" w:sz="4" w:space="0" w:color="auto"/>
              <w:right w:val="single" w:sz="4" w:space="0" w:color="auto"/>
            </w:tcBorders>
            <w:shd w:val="clear" w:color="auto" w:fill="auto"/>
            <w:vAlign w:val="center"/>
            <w:hideMark/>
          </w:tcPr>
          <w:p w14:paraId="5099D607"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89,972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8B4A822" w14:textId="6E3E4AFA" w:rsidR="00920344" w:rsidRPr="00643ADF" w:rsidRDefault="00920344" w:rsidP="00920344">
            <w:pPr>
              <w:jc w:val="right"/>
              <w:rPr>
                <w:rFonts w:eastAsia="Times New Roman"/>
                <w:color w:val="000000"/>
                <w:sz w:val="22"/>
                <w:szCs w:val="22"/>
              </w:rPr>
            </w:pPr>
            <w:r>
              <w:rPr>
                <w:color w:val="000000"/>
                <w:sz w:val="22"/>
                <w:szCs w:val="22"/>
              </w:rPr>
              <w:t xml:space="preserve">                                  184,655 </w:t>
            </w:r>
          </w:p>
        </w:tc>
      </w:tr>
      <w:tr w:rsidR="00920344" w:rsidRPr="00643ADF" w14:paraId="38C77356"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5571EA6" w14:textId="77777777" w:rsidR="00920344" w:rsidRPr="00643ADF" w:rsidRDefault="00920344" w:rsidP="00920344">
            <w:pPr>
              <w:rPr>
                <w:rFonts w:eastAsia="Times New Roman"/>
                <w:sz w:val="22"/>
                <w:szCs w:val="22"/>
              </w:rPr>
            </w:pPr>
            <w:r w:rsidRPr="00643ADF">
              <w:rPr>
                <w:rFonts w:eastAsia="Times New Roman"/>
                <w:sz w:val="22"/>
                <w:szCs w:val="22"/>
              </w:rPr>
              <w:t>PUBLIC HEALTH</w:t>
            </w:r>
          </w:p>
        </w:tc>
        <w:tc>
          <w:tcPr>
            <w:tcW w:w="1910" w:type="pct"/>
            <w:tcBorders>
              <w:top w:val="nil"/>
              <w:left w:val="nil"/>
              <w:bottom w:val="single" w:sz="4" w:space="0" w:color="auto"/>
              <w:right w:val="single" w:sz="4" w:space="0" w:color="auto"/>
            </w:tcBorders>
            <w:shd w:val="clear" w:color="auto" w:fill="auto"/>
            <w:vAlign w:val="center"/>
            <w:hideMark/>
          </w:tcPr>
          <w:p w14:paraId="0A3FA817"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4,214,300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7202F68" w14:textId="374A1E62" w:rsidR="00920344" w:rsidRPr="00643ADF" w:rsidRDefault="00920344" w:rsidP="00920344">
            <w:pPr>
              <w:jc w:val="right"/>
              <w:rPr>
                <w:rFonts w:eastAsia="Times New Roman"/>
                <w:color w:val="000000"/>
                <w:sz w:val="22"/>
                <w:szCs w:val="22"/>
              </w:rPr>
            </w:pPr>
            <w:r>
              <w:rPr>
                <w:color w:val="000000"/>
                <w:sz w:val="22"/>
                <w:szCs w:val="22"/>
              </w:rPr>
              <w:t xml:space="preserve">                               1,911,970 </w:t>
            </w:r>
          </w:p>
        </w:tc>
      </w:tr>
      <w:tr w:rsidR="00920344" w:rsidRPr="00643ADF" w14:paraId="03F84C3C"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6A079D1" w14:textId="77777777" w:rsidR="00920344" w:rsidRPr="00643ADF" w:rsidRDefault="00920344" w:rsidP="00920344">
            <w:pPr>
              <w:rPr>
                <w:rFonts w:eastAsia="Times New Roman"/>
                <w:sz w:val="22"/>
                <w:szCs w:val="22"/>
              </w:rPr>
            </w:pPr>
            <w:r w:rsidRPr="00643ADF">
              <w:rPr>
                <w:rFonts w:eastAsia="Times New Roman"/>
                <w:sz w:val="22"/>
                <w:szCs w:val="22"/>
              </w:rPr>
              <w:t>REG. OF BOATS LICENSE</w:t>
            </w:r>
          </w:p>
        </w:tc>
        <w:tc>
          <w:tcPr>
            <w:tcW w:w="1910" w:type="pct"/>
            <w:tcBorders>
              <w:top w:val="nil"/>
              <w:left w:val="nil"/>
              <w:bottom w:val="single" w:sz="4" w:space="0" w:color="auto"/>
              <w:right w:val="single" w:sz="4" w:space="0" w:color="auto"/>
            </w:tcBorders>
            <w:shd w:val="clear" w:color="auto" w:fill="auto"/>
            <w:vAlign w:val="center"/>
            <w:hideMark/>
          </w:tcPr>
          <w:p w14:paraId="656E1D04"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31,400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C5C1757" w14:textId="0E8CAB10" w:rsidR="00920344" w:rsidRPr="00643ADF" w:rsidRDefault="00920344" w:rsidP="00920344">
            <w:pPr>
              <w:jc w:val="right"/>
              <w:rPr>
                <w:rFonts w:eastAsia="Times New Roman"/>
                <w:color w:val="000000"/>
                <w:sz w:val="22"/>
                <w:szCs w:val="22"/>
              </w:rPr>
            </w:pPr>
            <w:r>
              <w:rPr>
                <w:color w:val="000000"/>
                <w:sz w:val="22"/>
                <w:szCs w:val="22"/>
              </w:rPr>
              <w:t xml:space="preserve">                                   20,050 </w:t>
            </w:r>
          </w:p>
        </w:tc>
      </w:tr>
      <w:tr w:rsidR="00920344" w:rsidRPr="00643ADF" w14:paraId="39F9F3AA"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6791554A" w14:textId="77777777" w:rsidR="00920344" w:rsidRPr="00643ADF" w:rsidRDefault="00920344" w:rsidP="00920344">
            <w:pPr>
              <w:rPr>
                <w:rFonts w:eastAsia="Times New Roman"/>
                <w:sz w:val="22"/>
                <w:szCs w:val="22"/>
              </w:rPr>
            </w:pPr>
            <w:r w:rsidRPr="00643ADF">
              <w:rPr>
                <w:rFonts w:eastAsia="Times New Roman"/>
                <w:sz w:val="22"/>
                <w:szCs w:val="22"/>
              </w:rPr>
              <w:t>RENT/GOVT. HOUSES</w:t>
            </w:r>
          </w:p>
        </w:tc>
        <w:tc>
          <w:tcPr>
            <w:tcW w:w="1910" w:type="pct"/>
            <w:tcBorders>
              <w:top w:val="nil"/>
              <w:left w:val="nil"/>
              <w:bottom w:val="single" w:sz="4" w:space="0" w:color="auto"/>
              <w:right w:val="single" w:sz="4" w:space="0" w:color="auto"/>
            </w:tcBorders>
            <w:shd w:val="clear" w:color="auto" w:fill="auto"/>
            <w:vAlign w:val="center"/>
            <w:hideMark/>
          </w:tcPr>
          <w:p w14:paraId="4D81DA43"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4,511,838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99F2924" w14:textId="07C7AE65" w:rsidR="00920344" w:rsidRPr="00643ADF" w:rsidRDefault="00920344" w:rsidP="00920344">
            <w:pPr>
              <w:jc w:val="right"/>
              <w:rPr>
                <w:rFonts w:eastAsia="Times New Roman"/>
                <w:color w:val="000000"/>
                <w:sz w:val="22"/>
                <w:szCs w:val="22"/>
              </w:rPr>
            </w:pPr>
            <w:r>
              <w:rPr>
                <w:color w:val="000000"/>
                <w:sz w:val="22"/>
                <w:szCs w:val="22"/>
              </w:rPr>
              <w:t xml:space="preserve">                             10,156,080 </w:t>
            </w:r>
          </w:p>
        </w:tc>
      </w:tr>
      <w:tr w:rsidR="00920344" w:rsidRPr="00643ADF" w14:paraId="684164EC"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5059354" w14:textId="77777777" w:rsidR="00920344" w:rsidRPr="00643ADF" w:rsidRDefault="00920344" w:rsidP="00920344">
            <w:pPr>
              <w:rPr>
                <w:rFonts w:eastAsia="Times New Roman"/>
                <w:sz w:val="22"/>
                <w:szCs w:val="22"/>
              </w:rPr>
            </w:pPr>
            <w:r w:rsidRPr="00643ADF">
              <w:rPr>
                <w:rFonts w:eastAsia="Times New Roman"/>
                <w:sz w:val="22"/>
                <w:szCs w:val="22"/>
              </w:rPr>
              <w:t>SAND CESS</w:t>
            </w:r>
          </w:p>
        </w:tc>
        <w:tc>
          <w:tcPr>
            <w:tcW w:w="1910" w:type="pct"/>
            <w:tcBorders>
              <w:top w:val="nil"/>
              <w:left w:val="nil"/>
              <w:bottom w:val="single" w:sz="4" w:space="0" w:color="auto"/>
              <w:right w:val="single" w:sz="4" w:space="0" w:color="auto"/>
            </w:tcBorders>
            <w:shd w:val="clear" w:color="auto" w:fill="auto"/>
            <w:vAlign w:val="center"/>
            <w:hideMark/>
          </w:tcPr>
          <w:p w14:paraId="01F1DDCD"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1,214,850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6D6C49C" w14:textId="71F79F59" w:rsidR="00920344" w:rsidRPr="00643ADF" w:rsidRDefault="00920344" w:rsidP="00920344">
            <w:pPr>
              <w:jc w:val="right"/>
              <w:rPr>
                <w:rFonts w:eastAsia="Times New Roman"/>
                <w:color w:val="000000"/>
                <w:sz w:val="22"/>
                <w:szCs w:val="22"/>
              </w:rPr>
            </w:pPr>
            <w:r>
              <w:rPr>
                <w:color w:val="000000"/>
                <w:sz w:val="22"/>
                <w:szCs w:val="22"/>
              </w:rPr>
              <w:t xml:space="preserve">                               1,829,710 </w:t>
            </w:r>
          </w:p>
        </w:tc>
      </w:tr>
      <w:tr w:rsidR="00920344" w:rsidRPr="00643ADF" w14:paraId="0F2EBBAB"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FC990D2" w14:textId="77777777" w:rsidR="00920344" w:rsidRPr="00643ADF" w:rsidRDefault="00920344" w:rsidP="00920344">
            <w:pPr>
              <w:rPr>
                <w:rFonts w:eastAsia="Times New Roman"/>
                <w:sz w:val="22"/>
                <w:szCs w:val="22"/>
              </w:rPr>
            </w:pPr>
            <w:r w:rsidRPr="00643ADF">
              <w:rPr>
                <w:rFonts w:eastAsia="Times New Roman"/>
                <w:sz w:val="22"/>
                <w:szCs w:val="22"/>
              </w:rPr>
              <w:t>SINGLE BUSINESS PERMIT</w:t>
            </w:r>
          </w:p>
        </w:tc>
        <w:tc>
          <w:tcPr>
            <w:tcW w:w="1910" w:type="pct"/>
            <w:tcBorders>
              <w:top w:val="nil"/>
              <w:left w:val="nil"/>
              <w:bottom w:val="single" w:sz="4" w:space="0" w:color="auto"/>
              <w:right w:val="single" w:sz="4" w:space="0" w:color="auto"/>
            </w:tcBorders>
            <w:shd w:val="clear" w:color="auto" w:fill="auto"/>
            <w:vAlign w:val="center"/>
            <w:hideMark/>
          </w:tcPr>
          <w:p w14:paraId="62C58F0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64,080,118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00C9EA3" w14:textId="46237286" w:rsidR="00920344" w:rsidRPr="00643ADF" w:rsidRDefault="00920344" w:rsidP="00920344">
            <w:pPr>
              <w:jc w:val="right"/>
              <w:rPr>
                <w:rFonts w:eastAsia="Times New Roman"/>
                <w:color w:val="000000"/>
                <w:sz w:val="22"/>
                <w:szCs w:val="22"/>
              </w:rPr>
            </w:pPr>
            <w:r>
              <w:rPr>
                <w:color w:val="000000"/>
                <w:sz w:val="22"/>
                <w:szCs w:val="22"/>
              </w:rPr>
              <w:t xml:space="preserve">                             36,949,347 </w:t>
            </w:r>
          </w:p>
        </w:tc>
      </w:tr>
      <w:tr w:rsidR="00920344" w:rsidRPr="00643ADF" w14:paraId="5254461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EE24A8B" w14:textId="77777777" w:rsidR="00920344" w:rsidRPr="00643ADF" w:rsidRDefault="00920344" w:rsidP="00920344">
            <w:pPr>
              <w:rPr>
                <w:rFonts w:eastAsia="Times New Roman"/>
                <w:sz w:val="22"/>
                <w:szCs w:val="22"/>
              </w:rPr>
            </w:pPr>
            <w:r w:rsidRPr="00643ADF">
              <w:rPr>
                <w:rFonts w:eastAsia="Times New Roman"/>
                <w:sz w:val="22"/>
                <w:szCs w:val="22"/>
              </w:rPr>
              <w:t>SLAUGHTER FEES</w:t>
            </w:r>
          </w:p>
        </w:tc>
        <w:tc>
          <w:tcPr>
            <w:tcW w:w="1910" w:type="pct"/>
            <w:tcBorders>
              <w:top w:val="nil"/>
              <w:left w:val="nil"/>
              <w:bottom w:val="single" w:sz="4" w:space="0" w:color="auto"/>
              <w:right w:val="single" w:sz="4" w:space="0" w:color="auto"/>
            </w:tcBorders>
            <w:shd w:val="clear" w:color="auto" w:fill="auto"/>
            <w:vAlign w:val="center"/>
            <w:hideMark/>
          </w:tcPr>
          <w:p w14:paraId="1A526B8C"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459,650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66F4A469" w14:textId="242D5AB5" w:rsidR="00920344" w:rsidRPr="00643ADF" w:rsidRDefault="00920344" w:rsidP="00920344">
            <w:pPr>
              <w:jc w:val="right"/>
              <w:rPr>
                <w:rFonts w:eastAsia="Times New Roman"/>
                <w:color w:val="000000"/>
                <w:sz w:val="22"/>
                <w:szCs w:val="22"/>
              </w:rPr>
            </w:pPr>
            <w:r>
              <w:rPr>
                <w:color w:val="000000"/>
                <w:sz w:val="22"/>
                <w:szCs w:val="22"/>
              </w:rPr>
              <w:t xml:space="preserve">                                  317,500 </w:t>
            </w:r>
          </w:p>
        </w:tc>
      </w:tr>
      <w:tr w:rsidR="00920344" w:rsidRPr="00643ADF" w14:paraId="470A74C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61169BA" w14:textId="77777777" w:rsidR="00920344" w:rsidRPr="00643ADF" w:rsidRDefault="00920344" w:rsidP="00920344">
            <w:pPr>
              <w:rPr>
                <w:rFonts w:eastAsia="Times New Roman"/>
                <w:sz w:val="22"/>
                <w:szCs w:val="22"/>
              </w:rPr>
            </w:pPr>
            <w:r w:rsidRPr="00643ADF">
              <w:rPr>
                <w:rFonts w:eastAsia="Times New Roman"/>
                <w:sz w:val="22"/>
                <w:szCs w:val="22"/>
              </w:rPr>
              <w:t>SOLID WASTE</w:t>
            </w:r>
          </w:p>
        </w:tc>
        <w:tc>
          <w:tcPr>
            <w:tcW w:w="1910" w:type="pct"/>
            <w:tcBorders>
              <w:top w:val="nil"/>
              <w:left w:val="nil"/>
              <w:bottom w:val="single" w:sz="4" w:space="0" w:color="auto"/>
              <w:right w:val="single" w:sz="4" w:space="0" w:color="auto"/>
            </w:tcBorders>
            <w:shd w:val="clear" w:color="auto" w:fill="auto"/>
            <w:vAlign w:val="center"/>
            <w:hideMark/>
          </w:tcPr>
          <w:p w14:paraId="6511ACB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2,625,470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721C698F" w14:textId="6C5449F0" w:rsidR="00920344" w:rsidRPr="00643ADF" w:rsidRDefault="00920344" w:rsidP="00920344">
            <w:pPr>
              <w:jc w:val="right"/>
              <w:rPr>
                <w:rFonts w:eastAsia="Times New Roman"/>
                <w:color w:val="000000"/>
                <w:sz w:val="22"/>
                <w:szCs w:val="22"/>
              </w:rPr>
            </w:pPr>
            <w:r>
              <w:rPr>
                <w:color w:val="000000"/>
                <w:sz w:val="22"/>
                <w:szCs w:val="22"/>
              </w:rPr>
              <w:t xml:space="preserve">                                  796,290 </w:t>
            </w:r>
          </w:p>
        </w:tc>
      </w:tr>
      <w:tr w:rsidR="00920344" w:rsidRPr="00643ADF" w14:paraId="0BB4CA3F"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772FE55D" w14:textId="77777777" w:rsidR="00920344" w:rsidRPr="00643ADF" w:rsidRDefault="00920344" w:rsidP="00920344">
            <w:pPr>
              <w:rPr>
                <w:rFonts w:eastAsia="Times New Roman"/>
                <w:sz w:val="22"/>
                <w:szCs w:val="22"/>
              </w:rPr>
            </w:pPr>
            <w:r w:rsidRPr="00643ADF">
              <w:rPr>
                <w:rFonts w:eastAsia="Times New Roman"/>
                <w:sz w:val="22"/>
                <w:szCs w:val="22"/>
              </w:rPr>
              <w:t>STOCK SALE</w:t>
            </w:r>
          </w:p>
        </w:tc>
        <w:tc>
          <w:tcPr>
            <w:tcW w:w="1910" w:type="pct"/>
            <w:tcBorders>
              <w:top w:val="nil"/>
              <w:left w:val="nil"/>
              <w:bottom w:val="single" w:sz="4" w:space="0" w:color="auto"/>
              <w:right w:val="single" w:sz="4" w:space="0" w:color="auto"/>
            </w:tcBorders>
            <w:shd w:val="clear" w:color="auto" w:fill="auto"/>
            <w:vAlign w:val="center"/>
            <w:hideMark/>
          </w:tcPr>
          <w:p w14:paraId="037F1B86"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3,630,190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3E4F852C" w14:textId="7D1DF70A" w:rsidR="00920344" w:rsidRPr="00643ADF" w:rsidRDefault="00920344" w:rsidP="00920344">
            <w:pPr>
              <w:jc w:val="right"/>
              <w:rPr>
                <w:rFonts w:eastAsia="Times New Roman"/>
                <w:color w:val="000000"/>
                <w:sz w:val="22"/>
                <w:szCs w:val="22"/>
              </w:rPr>
            </w:pPr>
            <w:r>
              <w:rPr>
                <w:color w:val="000000"/>
                <w:sz w:val="22"/>
                <w:szCs w:val="22"/>
              </w:rPr>
              <w:t xml:space="preserve">                               2,469,130 </w:t>
            </w:r>
          </w:p>
        </w:tc>
      </w:tr>
      <w:tr w:rsidR="00920344" w:rsidRPr="00643ADF" w14:paraId="055D8B7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31BF7D86" w14:textId="77777777" w:rsidR="00920344" w:rsidRPr="00643ADF" w:rsidRDefault="00920344" w:rsidP="00920344">
            <w:pPr>
              <w:rPr>
                <w:rFonts w:eastAsia="Times New Roman"/>
                <w:sz w:val="22"/>
                <w:szCs w:val="22"/>
              </w:rPr>
            </w:pPr>
            <w:r w:rsidRPr="00643ADF">
              <w:rPr>
                <w:rFonts w:eastAsia="Times New Roman"/>
                <w:sz w:val="22"/>
                <w:szCs w:val="22"/>
              </w:rPr>
              <w:t>SUGAR CANE CESS</w:t>
            </w:r>
          </w:p>
        </w:tc>
        <w:tc>
          <w:tcPr>
            <w:tcW w:w="1910" w:type="pct"/>
            <w:tcBorders>
              <w:top w:val="nil"/>
              <w:left w:val="nil"/>
              <w:bottom w:val="single" w:sz="4" w:space="0" w:color="auto"/>
              <w:right w:val="single" w:sz="4" w:space="0" w:color="auto"/>
            </w:tcBorders>
            <w:shd w:val="clear" w:color="auto" w:fill="auto"/>
            <w:vAlign w:val="center"/>
            <w:hideMark/>
          </w:tcPr>
          <w:p w14:paraId="1A3F3EB8"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17,144,545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0755E5CD" w14:textId="3C85E5F8" w:rsidR="00920344" w:rsidRPr="00643ADF" w:rsidRDefault="00920344" w:rsidP="00920344">
            <w:pPr>
              <w:jc w:val="right"/>
              <w:rPr>
                <w:rFonts w:eastAsia="Times New Roman"/>
                <w:color w:val="000000"/>
                <w:sz w:val="22"/>
                <w:szCs w:val="22"/>
              </w:rPr>
            </w:pPr>
            <w:r>
              <w:rPr>
                <w:color w:val="000000"/>
                <w:sz w:val="22"/>
                <w:szCs w:val="22"/>
              </w:rPr>
              <w:t xml:space="preserve">                               6,065,765 </w:t>
            </w:r>
          </w:p>
        </w:tc>
      </w:tr>
      <w:tr w:rsidR="00920344" w:rsidRPr="00643ADF" w14:paraId="0363311D"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70BD2614" w14:textId="77777777" w:rsidR="00920344" w:rsidRPr="00643ADF" w:rsidRDefault="00920344" w:rsidP="00920344">
            <w:pPr>
              <w:rPr>
                <w:rFonts w:eastAsia="Times New Roman"/>
                <w:sz w:val="22"/>
                <w:szCs w:val="22"/>
              </w:rPr>
            </w:pPr>
            <w:r w:rsidRPr="00643ADF">
              <w:rPr>
                <w:rFonts w:eastAsia="Times New Roman"/>
                <w:sz w:val="22"/>
                <w:szCs w:val="22"/>
              </w:rPr>
              <w:t>TOBACCO CESS</w:t>
            </w:r>
          </w:p>
        </w:tc>
        <w:tc>
          <w:tcPr>
            <w:tcW w:w="1910" w:type="pct"/>
            <w:tcBorders>
              <w:top w:val="nil"/>
              <w:left w:val="nil"/>
              <w:bottom w:val="single" w:sz="4" w:space="0" w:color="auto"/>
              <w:right w:val="single" w:sz="4" w:space="0" w:color="auto"/>
            </w:tcBorders>
            <w:shd w:val="clear" w:color="auto" w:fill="auto"/>
            <w:vAlign w:val="center"/>
            <w:hideMark/>
          </w:tcPr>
          <w:p w14:paraId="236ACE2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908,347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373251A" w14:textId="249A9F78" w:rsidR="00920344" w:rsidRPr="00643ADF" w:rsidRDefault="00920344" w:rsidP="00920344">
            <w:pPr>
              <w:jc w:val="right"/>
              <w:rPr>
                <w:rFonts w:eastAsia="Times New Roman"/>
                <w:color w:val="000000"/>
                <w:sz w:val="22"/>
                <w:szCs w:val="22"/>
              </w:rPr>
            </w:pPr>
            <w:r>
              <w:rPr>
                <w:color w:val="000000"/>
                <w:sz w:val="22"/>
                <w:szCs w:val="22"/>
              </w:rPr>
              <w:t xml:space="preserve">                               1,254,243 </w:t>
            </w:r>
          </w:p>
        </w:tc>
      </w:tr>
      <w:tr w:rsidR="00920344" w:rsidRPr="00643ADF" w14:paraId="1B455A5B"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0F5FD0C6" w14:textId="77777777" w:rsidR="00920344" w:rsidRPr="00643ADF" w:rsidRDefault="00920344" w:rsidP="00920344">
            <w:pPr>
              <w:rPr>
                <w:rFonts w:eastAsia="Times New Roman"/>
                <w:sz w:val="22"/>
                <w:szCs w:val="22"/>
              </w:rPr>
            </w:pPr>
            <w:r w:rsidRPr="00643ADF">
              <w:rPr>
                <w:rFonts w:eastAsia="Times New Roman"/>
                <w:sz w:val="22"/>
                <w:szCs w:val="22"/>
              </w:rPr>
              <w:t>TRACTOR HIRE SERVICES</w:t>
            </w:r>
          </w:p>
        </w:tc>
        <w:tc>
          <w:tcPr>
            <w:tcW w:w="1910" w:type="pct"/>
            <w:tcBorders>
              <w:top w:val="nil"/>
              <w:left w:val="nil"/>
              <w:bottom w:val="single" w:sz="4" w:space="0" w:color="auto"/>
              <w:right w:val="single" w:sz="4" w:space="0" w:color="auto"/>
            </w:tcBorders>
            <w:shd w:val="clear" w:color="auto" w:fill="auto"/>
            <w:vAlign w:val="center"/>
            <w:hideMark/>
          </w:tcPr>
          <w:p w14:paraId="69D8E7FC"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148A742" w14:textId="0B65D248" w:rsidR="00920344" w:rsidRPr="00643ADF" w:rsidRDefault="00920344" w:rsidP="00920344">
            <w:pPr>
              <w:jc w:val="right"/>
              <w:rPr>
                <w:rFonts w:eastAsia="Times New Roman"/>
                <w:color w:val="000000"/>
                <w:sz w:val="22"/>
                <w:szCs w:val="22"/>
              </w:rPr>
            </w:pPr>
            <w:r>
              <w:rPr>
                <w:color w:val="000000"/>
                <w:sz w:val="22"/>
                <w:szCs w:val="22"/>
              </w:rPr>
              <w:t xml:space="preserve">                                   80,100 </w:t>
            </w:r>
          </w:p>
        </w:tc>
      </w:tr>
      <w:tr w:rsidR="00920344" w:rsidRPr="00643ADF" w14:paraId="6C889A1C"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EA8248F" w14:textId="77777777" w:rsidR="00920344" w:rsidRPr="00643ADF" w:rsidRDefault="00920344" w:rsidP="00920344">
            <w:pPr>
              <w:rPr>
                <w:rFonts w:eastAsia="Times New Roman"/>
                <w:sz w:val="22"/>
                <w:szCs w:val="22"/>
              </w:rPr>
            </w:pPr>
            <w:r w:rsidRPr="00643ADF">
              <w:rPr>
                <w:rFonts w:eastAsia="Times New Roman"/>
                <w:sz w:val="22"/>
                <w:szCs w:val="22"/>
              </w:rPr>
              <w:t>TRAILER PARKING  FEES</w:t>
            </w:r>
          </w:p>
        </w:tc>
        <w:tc>
          <w:tcPr>
            <w:tcW w:w="1910" w:type="pct"/>
            <w:tcBorders>
              <w:top w:val="nil"/>
              <w:left w:val="nil"/>
              <w:bottom w:val="single" w:sz="4" w:space="0" w:color="auto"/>
              <w:right w:val="single" w:sz="4" w:space="0" w:color="auto"/>
            </w:tcBorders>
            <w:shd w:val="clear" w:color="auto" w:fill="auto"/>
            <w:vAlign w:val="center"/>
            <w:hideMark/>
          </w:tcPr>
          <w:p w14:paraId="238F5113"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2,468,580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C26188C" w14:textId="3AFB31C0" w:rsidR="00920344" w:rsidRPr="00643ADF" w:rsidRDefault="00920344" w:rsidP="00920344">
            <w:pPr>
              <w:jc w:val="right"/>
              <w:rPr>
                <w:rFonts w:eastAsia="Times New Roman"/>
                <w:color w:val="000000"/>
                <w:sz w:val="22"/>
                <w:szCs w:val="22"/>
              </w:rPr>
            </w:pPr>
            <w:r>
              <w:rPr>
                <w:color w:val="000000"/>
                <w:sz w:val="22"/>
                <w:szCs w:val="22"/>
              </w:rPr>
              <w:t xml:space="preserve">                               3,712,170 </w:t>
            </w:r>
          </w:p>
        </w:tc>
      </w:tr>
      <w:tr w:rsidR="00920344" w:rsidRPr="00643ADF" w14:paraId="750832C6"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4F8D098D" w14:textId="77777777" w:rsidR="00920344" w:rsidRPr="00643ADF" w:rsidRDefault="00920344" w:rsidP="00920344">
            <w:pPr>
              <w:rPr>
                <w:rFonts w:eastAsia="Times New Roman"/>
                <w:sz w:val="22"/>
                <w:szCs w:val="22"/>
              </w:rPr>
            </w:pPr>
            <w:r w:rsidRPr="00643ADF">
              <w:rPr>
                <w:rFonts w:eastAsia="Times New Roman"/>
                <w:sz w:val="22"/>
                <w:szCs w:val="22"/>
              </w:rPr>
              <w:t>TRANSIST PRODUCE CESS</w:t>
            </w:r>
          </w:p>
        </w:tc>
        <w:tc>
          <w:tcPr>
            <w:tcW w:w="1910" w:type="pct"/>
            <w:tcBorders>
              <w:top w:val="nil"/>
              <w:left w:val="nil"/>
              <w:bottom w:val="single" w:sz="4" w:space="0" w:color="auto"/>
              <w:right w:val="single" w:sz="4" w:space="0" w:color="auto"/>
            </w:tcBorders>
            <w:shd w:val="clear" w:color="auto" w:fill="auto"/>
            <w:vAlign w:val="center"/>
            <w:hideMark/>
          </w:tcPr>
          <w:p w14:paraId="70B436EB"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25,158,400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CABC743" w14:textId="77233B75" w:rsidR="00920344" w:rsidRPr="00643ADF" w:rsidRDefault="00920344" w:rsidP="00920344">
            <w:pPr>
              <w:jc w:val="right"/>
              <w:rPr>
                <w:rFonts w:eastAsia="Times New Roman"/>
                <w:color w:val="000000"/>
                <w:sz w:val="22"/>
                <w:szCs w:val="22"/>
              </w:rPr>
            </w:pPr>
            <w:r>
              <w:rPr>
                <w:color w:val="000000"/>
                <w:sz w:val="22"/>
                <w:szCs w:val="22"/>
              </w:rPr>
              <w:t xml:space="preserve">                             19,689,310 </w:t>
            </w:r>
          </w:p>
        </w:tc>
      </w:tr>
      <w:tr w:rsidR="00920344" w:rsidRPr="00643ADF" w14:paraId="5E738ABE"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690C32D" w14:textId="77777777" w:rsidR="00920344" w:rsidRPr="00643ADF" w:rsidRDefault="00920344" w:rsidP="00920344">
            <w:pPr>
              <w:rPr>
                <w:rFonts w:eastAsia="Times New Roman"/>
                <w:sz w:val="22"/>
                <w:szCs w:val="22"/>
              </w:rPr>
            </w:pPr>
            <w:r w:rsidRPr="00643ADF">
              <w:rPr>
                <w:rFonts w:eastAsia="Times New Roman"/>
                <w:sz w:val="22"/>
                <w:szCs w:val="22"/>
              </w:rPr>
              <w:t>VETERINARY SERVICES</w:t>
            </w:r>
          </w:p>
        </w:tc>
        <w:tc>
          <w:tcPr>
            <w:tcW w:w="1910" w:type="pct"/>
            <w:tcBorders>
              <w:top w:val="nil"/>
              <w:left w:val="nil"/>
              <w:bottom w:val="single" w:sz="4" w:space="0" w:color="auto"/>
              <w:right w:val="single" w:sz="4" w:space="0" w:color="auto"/>
            </w:tcBorders>
            <w:shd w:val="clear" w:color="auto" w:fill="auto"/>
            <w:vAlign w:val="center"/>
            <w:hideMark/>
          </w:tcPr>
          <w:p w14:paraId="0A9C68E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1,752,545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2D70E0F9" w14:textId="0E1AFE5A" w:rsidR="00920344" w:rsidRPr="00643ADF" w:rsidRDefault="00920344" w:rsidP="00920344">
            <w:pPr>
              <w:jc w:val="right"/>
              <w:rPr>
                <w:rFonts w:eastAsia="Times New Roman"/>
                <w:color w:val="000000"/>
                <w:sz w:val="22"/>
                <w:szCs w:val="22"/>
              </w:rPr>
            </w:pPr>
            <w:r>
              <w:rPr>
                <w:color w:val="000000"/>
                <w:sz w:val="22"/>
                <w:szCs w:val="22"/>
              </w:rPr>
              <w:t xml:space="preserve">                               1,143,075 </w:t>
            </w:r>
          </w:p>
        </w:tc>
      </w:tr>
      <w:tr w:rsidR="00920344" w:rsidRPr="00643ADF" w14:paraId="7091D6F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119E9682" w14:textId="77777777" w:rsidR="00920344" w:rsidRPr="00643ADF" w:rsidRDefault="00920344" w:rsidP="00920344">
            <w:pPr>
              <w:rPr>
                <w:rFonts w:eastAsia="Times New Roman"/>
                <w:sz w:val="22"/>
                <w:szCs w:val="22"/>
              </w:rPr>
            </w:pPr>
            <w:r w:rsidRPr="00643ADF">
              <w:rPr>
                <w:rFonts w:eastAsia="Times New Roman"/>
                <w:sz w:val="22"/>
                <w:szCs w:val="22"/>
              </w:rPr>
              <w:t>WATER BOOSER</w:t>
            </w:r>
          </w:p>
        </w:tc>
        <w:tc>
          <w:tcPr>
            <w:tcW w:w="1910" w:type="pct"/>
            <w:tcBorders>
              <w:top w:val="nil"/>
              <w:left w:val="nil"/>
              <w:bottom w:val="single" w:sz="4" w:space="0" w:color="auto"/>
              <w:right w:val="single" w:sz="4" w:space="0" w:color="auto"/>
            </w:tcBorders>
            <w:shd w:val="clear" w:color="auto" w:fill="auto"/>
            <w:vAlign w:val="center"/>
            <w:hideMark/>
          </w:tcPr>
          <w:p w14:paraId="0C00B9E5"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189,240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2E8304E" w14:textId="5965A80B" w:rsidR="00920344" w:rsidRPr="00643ADF" w:rsidRDefault="00920344" w:rsidP="00920344">
            <w:pPr>
              <w:jc w:val="right"/>
              <w:rPr>
                <w:rFonts w:eastAsia="Times New Roman"/>
                <w:color w:val="000000"/>
                <w:sz w:val="22"/>
                <w:szCs w:val="22"/>
              </w:rPr>
            </w:pPr>
            <w:r>
              <w:rPr>
                <w:color w:val="000000"/>
                <w:sz w:val="22"/>
                <w:szCs w:val="22"/>
              </w:rPr>
              <w:t xml:space="preserve">                                  456,000 </w:t>
            </w:r>
          </w:p>
        </w:tc>
      </w:tr>
      <w:tr w:rsidR="00920344" w:rsidRPr="00643ADF" w14:paraId="2BFE4102"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25F05ECE" w14:textId="77777777" w:rsidR="00920344" w:rsidRPr="00643ADF" w:rsidRDefault="00920344" w:rsidP="00920344">
            <w:pPr>
              <w:rPr>
                <w:rFonts w:eastAsia="Times New Roman"/>
                <w:sz w:val="22"/>
                <w:szCs w:val="22"/>
              </w:rPr>
            </w:pPr>
            <w:r w:rsidRPr="00643ADF">
              <w:rPr>
                <w:rFonts w:eastAsia="Times New Roman"/>
                <w:sz w:val="22"/>
                <w:szCs w:val="22"/>
              </w:rPr>
              <w:t>WEGHTS &amp; MEASURES</w:t>
            </w:r>
          </w:p>
        </w:tc>
        <w:tc>
          <w:tcPr>
            <w:tcW w:w="1910" w:type="pct"/>
            <w:tcBorders>
              <w:top w:val="nil"/>
              <w:left w:val="nil"/>
              <w:bottom w:val="single" w:sz="4" w:space="0" w:color="auto"/>
              <w:right w:val="single" w:sz="4" w:space="0" w:color="auto"/>
            </w:tcBorders>
            <w:shd w:val="clear" w:color="auto" w:fill="auto"/>
            <w:vAlign w:val="center"/>
            <w:hideMark/>
          </w:tcPr>
          <w:p w14:paraId="1171CA99"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576072E" w14:textId="2DECF9DA" w:rsidR="00920344" w:rsidRPr="00643ADF" w:rsidRDefault="00920344" w:rsidP="00920344">
            <w:pPr>
              <w:jc w:val="right"/>
              <w:rPr>
                <w:rFonts w:eastAsia="Times New Roman"/>
                <w:color w:val="000000"/>
                <w:sz w:val="22"/>
                <w:szCs w:val="22"/>
              </w:rPr>
            </w:pPr>
            <w:r>
              <w:rPr>
                <w:color w:val="000000"/>
                <w:sz w:val="22"/>
                <w:szCs w:val="22"/>
              </w:rPr>
              <w:t xml:space="preserve">                                     8,260 </w:t>
            </w:r>
          </w:p>
        </w:tc>
      </w:tr>
      <w:tr w:rsidR="00920344" w:rsidRPr="00643ADF" w14:paraId="17062DC0"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5410C6A3" w14:textId="77777777" w:rsidR="00920344" w:rsidRPr="00643ADF" w:rsidRDefault="00920344" w:rsidP="00920344">
            <w:pPr>
              <w:rPr>
                <w:rFonts w:eastAsia="Times New Roman"/>
                <w:sz w:val="22"/>
                <w:szCs w:val="22"/>
              </w:rPr>
            </w:pPr>
            <w:r w:rsidRPr="00643ADF">
              <w:rPr>
                <w:rFonts w:eastAsia="Times New Roman"/>
                <w:sz w:val="22"/>
                <w:szCs w:val="22"/>
              </w:rPr>
              <w:t>RESERVED /R/PARKING</w:t>
            </w:r>
          </w:p>
        </w:tc>
        <w:tc>
          <w:tcPr>
            <w:tcW w:w="1910" w:type="pct"/>
            <w:tcBorders>
              <w:top w:val="nil"/>
              <w:left w:val="nil"/>
              <w:bottom w:val="single" w:sz="4" w:space="0" w:color="auto"/>
              <w:right w:val="single" w:sz="4" w:space="0" w:color="auto"/>
            </w:tcBorders>
            <w:shd w:val="clear" w:color="auto" w:fill="auto"/>
            <w:vAlign w:val="center"/>
            <w:hideMark/>
          </w:tcPr>
          <w:p w14:paraId="22A13E0C"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3,136,360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1ED61C3E" w14:textId="05B2E306" w:rsidR="00920344" w:rsidRPr="00643ADF" w:rsidRDefault="00920344" w:rsidP="00920344">
            <w:pPr>
              <w:jc w:val="right"/>
              <w:rPr>
                <w:rFonts w:eastAsia="Times New Roman"/>
                <w:color w:val="000000"/>
                <w:sz w:val="22"/>
                <w:szCs w:val="22"/>
              </w:rPr>
            </w:pPr>
            <w:r>
              <w:rPr>
                <w:color w:val="000000"/>
                <w:sz w:val="22"/>
                <w:szCs w:val="22"/>
              </w:rPr>
              <w:t xml:space="preserve">                                          -   </w:t>
            </w:r>
          </w:p>
        </w:tc>
      </w:tr>
      <w:tr w:rsidR="00920344" w:rsidRPr="00643ADF" w14:paraId="72ACA925" w14:textId="77777777" w:rsidTr="00EF444C">
        <w:trPr>
          <w:trHeight w:val="280"/>
        </w:trPr>
        <w:tc>
          <w:tcPr>
            <w:tcW w:w="1670" w:type="pct"/>
            <w:tcBorders>
              <w:top w:val="nil"/>
              <w:left w:val="single" w:sz="4" w:space="0" w:color="auto"/>
              <w:bottom w:val="single" w:sz="4" w:space="0" w:color="auto"/>
              <w:right w:val="single" w:sz="4" w:space="0" w:color="auto"/>
            </w:tcBorders>
            <w:shd w:val="clear" w:color="000000" w:fill="FFFFFF"/>
            <w:noWrap/>
            <w:vAlign w:val="bottom"/>
            <w:hideMark/>
          </w:tcPr>
          <w:p w14:paraId="6315CD34" w14:textId="77777777" w:rsidR="00920344" w:rsidRPr="00643ADF" w:rsidRDefault="00920344" w:rsidP="00920344">
            <w:pPr>
              <w:rPr>
                <w:rFonts w:eastAsia="Times New Roman"/>
                <w:sz w:val="22"/>
                <w:szCs w:val="22"/>
              </w:rPr>
            </w:pPr>
            <w:r w:rsidRPr="00643ADF">
              <w:rPr>
                <w:rFonts w:eastAsia="Times New Roman"/>
                <w:sz w:val="22"/>
                <w:szCs w:val="22"/>
              </w:rPr>
              <w:t>OTHER MISCELLANEOUS</w:t>
            </w:r>
          </w:p>
        </w:tc>
        <w:tc>
          <w:tcPr>
            <w:tcW w:w="1910" w:type="pct"/>
            <w:tcBorders>
              <w:top w:val="nil"/>
              <w:left w:val="nil"/>
              <w:bottom w:val="single" w:sz="4" w:space="0" w:color="auto"/>
              <w:right w:val="single" w:sz="4" w:space="0" w:color="auto"/>
            </w:tcBorders>
            <w:shd w:val="clear" w:color="auto" w:fill="auto"/>
            <w:vAlign w:val="center"/>
            <w:hideMark/>
          </w:tcPr>
          <w:p w14:paraId="566E3568" w14:textId="77777777" w:rsidR="00920344" w:rsidRPr="00643ADF" w:rsidRDefault="00920344" w:rsidP="00920344">
            <w:pPr>
              <w:rPr>
                <w:rFonts w:eastAsia="Times New Roman"/>
                <w:color w:val="000000"/>
                <w:sz w:val="22"/>
                <w:szCs w:val="22"/>
              </w:rPr>
            </w:pPr>
            <w:r w:rsidRPr="00643ADF">
              <w:rPr>
                <w:rFonts w:eastAsia="Times New Roman"/>
                <w:color w:val="000000"/>
                <w:sz w:val="22"/>
                <w:szCs w:val="22"/>
              </w:rPr>
              <w:t xml:space="preserve">                                                    78,878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5D03B7BD" w14:textId="5C114C1D" w:rsidR="00920344" w:rsidRPr="00643ADF" w:rsidRDefault="00920344" w:rsidP="00920344">
            <w:pPr>
              <w:jc w:val="right"/>
              <w:rPr>
                <w:rFonts w:eastAsia="Times New Roman"/>
                <w:color w:val="000000"/>
                <w:sz w:val="22"/>
                <w:szCs w:val="22"/>
              </w:rPr>
            </w:pPr>
            <w:r>
              <w:rPr>
                <w:color w:val="000000"/>
                <w:sz w:val="22"/>
                <w:szCs w:val="22"/>
              </w:rPr>
              <w:t xml:space="preserve">                                   74,842 </w:t>
            </w:r>
          </w:p>
        </w:tc>
      </w:tr>
      <w:tr w:rsidR="00920344" w:rsidRPr="00643ADF" w14:paraId="78801050" w14:textId="77777777" w:rsidTr="00EF444C">
        <w:trPr>
          <w:trHeight w:val="300"/>
        </w:trPr>
        <w:tc>
          <w:tcPr>
            <w:tcW w:w="1670" w:type="pct"/>
            <w:tcBorders>
              <w:top w:val="nil"/>
              <w:left w:val="single" w:sz="4" w:space="0" w:color="auto"/>
              <w:bottom w:val="single" w:sz="4" w:space="0" w:color="auto"/>
              <w:right w:val="single" w:sz="4" w:space="0" w:color="auto"/>
            </w:tcBorders>
            <w:shd w:val="clear" w:color="auto" w:fill="auto"/>
            <w:noWrap/>
            <w:vAlign w:val="bottom"/>
            <w:hideMark/>
          </w:tcPr>
          <w:p w14:paraId="64E1E853" w14:textId="77777777" w:rsidR="00920344" w:rsidRPr="00643ADF" w:rsidRDefault="00920344" w:rsidP="00920344">
            <w:pPr>
              <w:rPr>
                <w:rFonts w:eastAsia="Times New Roman"/>
                <w:b/>
                <w:bCs/>
                <w:sz w:val="22"/>
                <w:szCs w:val="22"/>
              </w:rPr>
            </w:pPr>
            <w:r w:rsidRPr="00643ADF">
              <w:rPr>
                <w:rFonts w:eastAsia="Times New Roman"/>
                <w:b/>
                <w:bCs/>
                <w:sz w:val="22"/>
                <w:szCs w:val="22"/>
              </w:rPr>
              <w:lastRenderedPageBreak/>
              <w:t>TOTAL</w:t>
            </w:r>
          </w:p>
        </w:tc>
        <w:tc>
          <w:tcPr>
            <w:tcW w:w="1910" w:type="pct"/>
            <w:tcBorders>
              <w:top w:val="nil"/>
              <w:left w:val="nil"/>
              <w:bottom w:val="single" w:sz="4" w:space="0" w:color="auto"/>
              <w:right w:val="single" w:sz="4" w:space="0" w:color="auto"/>
            </w:tcBorders>
            <w:shd w:val="clear" w:color="auto" w:fill="auto"/>
            <w:noWrap/>
            <w:vAlign w:val="center"/>
            <w:hideMark/>
          </w:tcPr>
          <w:p w14:paraId="499AA9F8" w14:textId="77777777" w:rsidR="00920344" w:rsidRPr="00643ADF" w:rsidRDefault="00920344" w:rsidP="00920344">
            <w:pPr>
              <w:rPr>
                <w:rFonts w:eastAsia="Times New Roman"/>
                <w:b/>
                <w:bCs/>
                <w:sz w:val="22"/>
                <w:szCs w:val="22"/>
                <w:u w:val="single"/>
              </w:rPr>
            </w:pPr>
            <w:r w:rsidRPr="00643ADF">
              <w:rPr>
                <w:rFonts w:eastAsia="Times New Roman"/>
                <w:b/>
                <w:bCs/>
                <w:sz w:val="22"/>
                <w:szCs w:val="22"/>
                <w:u w:val="single"/>
              </w:rPr>
              <w:t xml:space="preserve">                                          343,922,975 </w:t>
            </w:r>
          </w:p>
        </w:tc>
        <w:tc>
          <w:tcPr>
            <w:tcW w:w="1421" w:type="pct"/>
            <w:tcBorders>
              <w:top w:val="nil"/>
              <w:left w:val="single" w:sz="4" w:space="0" w:color="auto"/>
              <w:bottom w:val="single" w:sz="4" w:space="0" w:color="auto"/>
              <w:right w:val="single" w:sz="4" w:space="0" w:color="auto"/>
            </w:tcBorders>
            <w:shd w:val="clear" w:color="auto" w:fill="auto"/>
            <w:noWrap/>
            <w:vAlign w:val="center"/>
            <w:hideMark/>
          </w:tcPr>
          <w:p w14:paraId="4D77658F" w14:textId="454B12F0" w:rsidR="00920344" w:rsidRPr="00643ADF" w:rsidRDefault="00920344" w:rsidP="00920344">
            <w:pPr>
              <w:jc w:val="right"/>
              <w:rPr>
                <w:rFonts w:eastAsia="Times New Roman"/>
                <w:b/>
                <w:bCs/>
                <w:sz w:val="22"/>
                <w:szCs w:val="22"/>
                <w:u w:val="single"/>
              </w:rPr>
            </w:pPr>
            <w:r>
              <w:rPr>
                <w:b/>
                <w:bCs/>
                <w:u w:val="single"/>
              </w:rPr>
              <w:t xml:space="preserve">                         214,668,000 </w:t>
            </w:r>
          </w:p>
        </w:tc>
      </w:tr>
    </w:tbl>
    <w:p w14:paraId="36E991F4" w14:textId="77777777" w:rsidR="00D50907" w:rsidRPr="00F86F95" w:rsidRDefault="00D50907" w:rsidP="0050490D">
      <w:pPr>
        <w:spacing w:before="120" w:after="120"/>
        <w:rPr>
          <w:i/>
          <w:iCs/>
          <w:sz w:val="22"/>
          <w:szCs w:val="22"/>
        </w:rPr>
      </w:pPr>
    </w:p>
    <w:p w14:paraId="5924A28E" w14:textId="77777777" w:rsidR="006E4FB1" w:rsidRPr="00F86F95" w:rsidRDefault="003C26CC" w:rsidP="009A58CA">
      <w:pPr>
        <w:numPr>
          <w:ilvl w:val="0"/>
          <w:numId w:val="6"/>
        </w:numPr>
        <w:rPr>
          <w:b/>
          <w:bCs/>
        </w:rPr>
      </w:pPr>
      <w:r w:rsidRPr="00F86F95">
        <w:rPr>
          <w:b/>
          <w:bCs/>
        </w:rPr>
        <w:t>Return to CRF Issues</w:t>
      </w:r>
    </w:p>
    <w:tbl>
      <w:tblPr>
        <w:tblW w:w="9498" w:type="dxa"/>
        <w:tblLook w:val="04A0" w:firstRow="1" w:lastRow="0" w:firstColumn="1" w:lastColumn="0" w:noHBand="0" w:noVBand="1"/>
      </w:tblPr>
      <w:tblGrid>
        <w:gridCol w:w="5715"/>
        <w:gridCol w:w="1798"/>
        <w:gridCol w:w="1985"/>
      </w:tblGrid>
      <w:tr w:rsidR="00B646AD" w:rsidRPr="00920344" w14:paraId="271FCEA3" w14:textId="77777777" w:rsidTr="00090FF9">
        <w:trPr>
          <w:trHeight w:val="300"/>
        </w:trPr>
        <w:tc>
          <w:tcPr>
            <w:tcW w:w="9498" w:type="dxa"/>
            <w:gridSpan w:val="3"/>
            <w:tcBorders>
              <w:top w:val="nil"/>
              <w:left w:val="nil"/>
              <w:bottom w:val="single" w:sz="4" w:space="0" w:color="auto"/>
              <w:right w:val="nil"/>
            </w:tcBorders>
            <w:shd w:val="clear" w:color="auto" w:fill="auto"/>
            <w:noWrap/>
            <w:vAlign w:val="center"/>
            <w:hideMark/>
          </w:tcPr>
          <w:p w14:paraId="6F5B92E8" w14:textId="1E24DFAD" w:rsidR="00B646AD" w:rsidRPr="00920344" w:rsidRDefault="00B646AD" w:rsidP="00B646AD">
            <w:pPr>
              <w:rPr>
                <w:b/>
                <w:bCs/>
                <w:sz w:val="22"/>
                <w:szCs w:val="22"/>
              </w:rPr>
            </w:pPr>
          </w:p>
        </w:tc>
      </w:tr>
      <w:tr w:rsidR="002F05DA" w:rsidRPr="00920344" w14:paraId="1B6DC4E0" w14:textId="77777777" w:rsidTr="00090FF9">
        <w:trPr>
          <w:trHeight w:val="300"/>
        </w:trPr>
        <w:tc>
          <w:tcPr>
            <w:tcW w:w="5715" w:type="dxa"/>
            <w:tcBorders>
              <w:top w:val="nil"/>
              <w:left w:val="single" w:sz="4" w:space="0" w:color="auto"/>
              <w:bottom w:val="single" w:sz="4" w:space="0" w:color="auto"/>
              <w:right w:val="single" w:sz="4" w:space="0" w:color="auto"/>
            </w:tcBorders>
            <w:shd w:val="clear" w:color="000000" w:fill="0070C0"/>
            <w:noWrap/>
            <w:vAlign w:val="bottom"/>
            <w:hideMark/>
          </w:tcPr>
          <w:p w14:paraId="0A46FC8A" w14:textId="77777777" w:rsidR="002F05DA" w:rsidRPr="00920344" w:rsidRDefault="002F05DA" w:rsidP="002F05DA">
            <w:pPr>
              <w:rPr>
                <w:sz w:val="22"/>
                <w:szCs w:val="22"/>
              </w:rPr>
            </w:pPr>
            <w:r w:rsidRPr="00920344">
              <w:rPr>
                <w:sz w:val="22"/>
                <w:szCs w:val="22"/>
              </w:rPr>
              <w:t> </w:t>
            </w:r>
          </w:p>
        </w:tc>
        <w:tc>
          <w:tcPr>
            <w:tcW w:w="1798" w:type="dxa"/>
            <w:tcBorders>
              <w:top w:val="nil"/>
              <w:left w:val="nil"/>
              <w:bottom w:val="single" w:sz="4" w:space="0" w:color="auto"/>
              <w:right w:val="single" w:sz="4" w:space="0" w:color="auto"/>
            </w:tcBorders>
            <w:shd w:val="clear" w:color="000000" w:fill="0070C0"/>
            <w:noWrap/>
            <w:vAlign w:val="center"/>
            <w:hideMark/>
          </w:tcPr>
          <w:p w14:paraId="6052EBE2" w14:textId="523DC0FB" w:rsidR="002F05DA" w:rsidRPr="00920344" w:rsidRDefault="002F05DA" w:rsidP="002F05DA">
            <w:pPr>
              <w:jc w:val="right"/>
              <w:rPr>
                <w:b/>
                <w:bCs/>
                <w:sz w:val="22"/>
                <w:szCs w:val="22"/>
              </w:rPr>
            </w:pPr>
            <w:r w:rsidRPr="00920344">
              <w:rPr>
                <w:b/>
                <w:bCs/>
                <w:sz w:val="22"/>
                <w:szCs w:val="22"/>
              </w:rPr>
              <w:t xml:space="preserve"> 2022 - 2023</w:t>
            </w:r>
          </w:p>
        </w:tc>
        <w:tc>
          <w:tcPr>
            <w:tcW w:w="1985" w:type="dxa"/>
            <w:tcBorders>
              <w:top w:val="nil"/>
              <w:left w:val="nil"/>
              <w:bottom w:val="single" w:sz="4" w:space="0" w:color="auto"/>
              <w:right w:val="single" w:sz="4" w:space="0" w:color="auto"/>
            </w:tcBorders>
            <w:shd w:val="clear" w:color="000000" w:fill="0070C0"/>
            <w:noWrap/>
            <w:vAlign w:val="center"/>
            <w:hideMark/>
          </w:tcPr>
          <w:p w14:paraId="68302E51" w14:textId="61CCE7E9" w:rsidR="002F05DA" w:rsidRPr="00920344" w:rsidRDefault="002F05DA" w:rsidP="002F05DA">
            <w:pPr>
              <w:jc w:val="right"/>
              <w:rPr>
                <w:b/>
                <w:bCs/>
                <w:sz w:val="22"/>
                <w:szCs w:val="22"/>
              </w:rPr>
            </w:pPr>
            <w:r w:rsidRPr="00920344">
              <w:rPr>
                <w:b/>
                <w:bCs/>
                <w:sz w:val="22"/>
                <w:szCs w:val="22"/>
              </w:rPr>
              <w:t xml:space="preserve">  2021 - 2022 </w:t>
            </w:r>
          </w:p>
        </w:tc>
      </w:tr>
      <w:tr w:rsidR="00B646AD" w:rsidRPr="00920344" w14:paraId="2829B8EE" w14:textId="77777777" w:rsidTr="00090FF9">
        <w:trPr>
          <w:trHeight w:val="300"/>
        </w:trPr>
        <w:tc>
          <w:tcPr>
            <w:tcW w:w="5715" w:type="dxa"/>
            <w:tcBorders>
              <w:top w:val="nil"/>
              <w:left w:val="single" w:sz="4" w:space="0" w:color="auto"/>
              <w:bottom w:val="single" w:sz="4" w:space="0" w:color="auto"/>
              <w:right w:val="single" w:sz="4" w:space="0" w:color="auto"/>
            </w:tcBorders>
            <w:shd w:val="clear" w:color="000000" w:fill="0070C0"/>
            <w:noWrap/>
            <w:vAlign w:val="bottom"/>
            <w:hideMark/>
          </w:tcPr>
          <w:p w14:paraId="5D268AFB" w14:textId="77777777" w:rsidR="00B646AD" w:rsidRPr="00920344" w:rsidRDefault="00B646AD" w:rsidP="00B646AD">
            <w:pPr>
              <w:rPr>
                <w:sz w:val="22"/>
                <w:szCs w:val="22"/>
              </w:rPr>
            </w:pPr>
            <w:r w:rsidRPr="00920344">
              <w:rPr>
                <w:sz w:val="22"/>
                <w:szCs w:val="22"/>
              </w:rPr>
              <w:t> </w:t>
            </w:r>
          </w:p>
        </w:tc>
        <w:tc>
          <w:tcPr>
            <w:tcW w:w="1798" w:type="dxa"/>
            <w:tcBorders>
              <w:top w:val="nil"/>
              <w:left w:val="nil"/>
              <w:bottom w:val="single" w:sz="4" w:space="0" w:color="auto"/>
              <w:right w:val="single" w:sz="4" w:space="0" w:color="auto"/>
            </w:tcBorders>
            <w:shd w:val="clear" w:color="000000" w:fill="0070C0"/>
            <w:noWrap/>
            <w:vAlign w:val="center"/>
            <w:hideMark/>
          </w:tcPr>
          <w:p w14:paraId="2AAEB592" w14:textId="77777777" w:rsidR="00B646AD" w:rsidRPr="00920344" w:rsidRDefault="00B646AD" w:rsidP="00B646AD">
            <w:pPr>
              <w:jc w:val="right"/>
              <w:rPr>
                <w:b/>
                <w:bCs/>
                <w:sz w:val="22"/>
                <w:szCs w:val="22"/>
              </w:rPr>
            </w:pPr>
            <w:r w:rsidRPr="00920344">
              <w:rPr>
                <w:b/>
                <w:bCs/>
                <w:sz w:val="22"/>
                <w:szCs w:val="22"/>
              </w:rPr>
              <w:t xml:space="preserve"> </w:t>
            </w:r>
            <w:proofErr w:type="spellStart"/>
            <w:r w:rsidRPr="00920344">
              <w:rPr>
                <w:b/>
                <w:bCs/>
                <w:sz w:val="22"/>
                <w:szCs w:val="22"/>
              </w:rPr>
              <w:t>KShs</w:t>
            </w:r>
            <w:proofErr w:type="spellEnd"/>
            <w:r w:rsidRPr="00920344">
              <w:rPr>
                <w:b/>
                <w:bCs/>
                <w:sz w:val="22"/>
                <w:szCs w:val="22"/>
              </w:rPr>
              <w:t xml:space="preserve">  </w:t>
            </w:r>
          </w:p>
        </w:tc>
        <w:tc>
          <w:tcPr>
            <w:tcW w:w="1985" w:type="dxa"/>
            <w:tcBorders>
              <w:top w:val="nil"/>
              <w:left w:val="nil"/>
              <w:bottom w:val="single" w:sz="4" w:space="0" w:color="auto"/>
              <w:right w:val="single" w:sz="4" w:space="0" w:color="auto"/>
            </w:tcBorders>
            <w:shd w:val="clear" w:color="000000" w:fill="0070C0"/>
            <w:noWrap/>
            <w:vAlign w:val="center"/>
            <w:hideMark/>
          </w:tcPr>
          <w:p w14:paraId="0B787B95" w14:textId="77777777" w:rsidR="00B646AD" w:rsidRPr="00920344" w:rsidRDefault="00B646AD" w:rsidP="00B646AD">
            <w:pPr>
              <w:jc w:val="right"/>
              <w:rPr>
                <w:b/>
                <w:bCs/>
                <w:sz w:val="22"/>
                <w:szCs w:val="22"/>
              </w:rPr>
            </w:pPr>
            <w:r w:rsidRPr="00920344">
              <w:rPr>
                <w:b/>
                <w:bCs/>
                <w:sz w:val="22"/>
                <w:szCs w:val="22"/>
              </w:rPr>
              <w:t xml:space="preserve">  </w:t>
            </w:r>
            <w:proofErr w:type="spellStart"/>
            <w:r w:rsidRPr="00920344">
              <w:rPr>
                <w:b/>
                <w:bCs/>
                <w:sz w:val="22"/>
                <w:szCs w:val="22"/>
              </w:rPr>
              <w:t>KShs</w:t>
            </w:r>
            <w:proofErr w:type="spellEnd"/>
            <w:r w:rsidRPr="00920344">
              <w:rPr>
                <w:b/>
                <w:bCs/>
                <w:sz w:val="22"/>
                <w:szCs w:val="22"/>
              </w:rPr>
              <w:t xml:space="preserve">   </w:t>
            </w:r>
          </w:p>
        </w:tc>
      </w:tr>
      <w:tr w:rsidR="00920344" w:rsidRPr="00920344" w14:paraId="2934D4AE"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63A845F8" w14:textId="37FA58B8" w:rsidR="00920344" w:rsidRPr="00920344" w:rsidRDefault="00920344" w:rsidP="00920344">
            <w:pPr>
              <w:rPr>
                <w:sz w:val="22"/>
                <w:szCs w:val="22"/>
              </w:rPr>
            </w:pPr>
            <w:r w:rsidRPr="00920344">
              <w:rPr>
                <w:color w:val="000000"/>
                <w:sz w:val="22"/>
                <w:szCs w:val="22"/>
              </w:rPr>
              <w:t>County Executive- CBK recurrent</w:t>
            </w:r>
          </w:p>
        </w:tc>
        <w:tc>
          <w:tcPr>
            <w:tcW w:w="1798" w:type="dxa"/>
            <w:tcBorders>
              <w:top w:val="nil"/>
              <w:left w:val="nil"/>
              <w:bottom w:val="single" w:sz="4" w:space="0" w:color="auto"/>
              <w:right w:val="single" w:sz="4" w:space="0" w:color="auto"/>
            </w:tcBorders>
            <w:shd w:val="clear" w:color="auto" w:fill="auto"/>
            <w:noWrap/>
            <w:vAlign w:val="center"/>
            <w:hideMark/>
          </w:tcPr>
          <w:p w14:paraId="49912E2F" w14:textId="1DDEB53A" w:rsidR="00920344" w:rsidRPr="00920344" w:rsidRDefault="00920344" w:rsidP="00920344">
            <w:pPr>
              <w:jc w:val="right"/>
              <w:rPr>
                <w:sz w:val="22"/>
                <w:szCs w:val="22"/>
              </w:rPr>
            </w:pPr>
            <w:r w:rsidRPr="00920344">
              <w:rPr>
                <w:sz w:val="22"/>
                <w:szCs w:val="22"/>
              </w:rPr>
              <w:t xml:space="preserve">              61,758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9AE9" w14:textId="323019E8" w:rsidR="00920344" w:rsidRPr="00920344" w:rsidRDefault="00920344" w:rsidP="00920344">
            <w:pPr>
              <w:jc w:val="right"/>
              <w:rPr>
                <w:sz w:val="22"/>
                <w:szCs w:val="22"/>
              </w:rPr>
            </w:pPr>
            <w:r w:rsidRPr="00920344">
              <w:rPr>
                <w:sz w:val="22"/>
                <w:szCs w:val="22"/>
              </w:rPr>
              <w:t xml:space="preserve">                                     2,060 </w:t>
            </w:r>
          </w:p>
        </w:tc>
      </w:tr>
      <w:tr w:rsidR="00920344" w:rsidRPr="00920344" w14:paraId="167C37A4"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6ACFF099" w14:textId="678D9D6F" w:rsidR="00920344" w:rsidRPr="00920344" w:rsidRDefault="00920344" w:rsidP="00920344">
            <w:pPr>
              <w:rPr>
                <w:sz w:val="22"/>
                <w:szCs w:val="22"/>
              </w:rPr>
            </w:pPr>
            <w:r w:rsidRPr="00920344">
              <w:rPr>
                <w:color w:val="000000"/>
                <w:sz w:val="22"/>
                <w:szCs w:val="22"/>
              </w:rPr>
              <w:t>County Executive- CBK development</w:t>
            </w:r>
          </w:p>
        </w:tc>
        <w:tc>
          <w:tcPr>
            <w:tcW w:w="1798" w:type="dxa"/>
            <w:tcBorders>
              <w:top w:val="nil"/>
              <w:left w:val="nil"/>
              <w:bottom w:val="single" w:sz="4" w:space="0" w:color="auto"/>
              <w:right w:val="single" w:sz="4" w:space="0" w:color="auto"/>
            </w:tcBorders>
            <w:shd w:val="clear" w:color="auto" w:fill="auto"/>
            <w:noWrap/>
            <w:vAlign w:val="center"/>
            <w:hideMark/>
          </w:tcPr>
          <w:p w14:paraId="464E122C" w14:textId="70EC5542" w:rsidR="00920344" w:rsidRPr="00920344" w:rsidRDefault="00920344" w:rsidP="00920344">
            <w:pPr>
              <w:jc w:val="right"/>
              <w:rPr>
                <w:sz w:val="22"/>
                <w:szCs w:val="22"/>
              </w:rPr>
            </w:pPr>
            <w:r w:rsidRPr="00920344">
              <w:rPr>
                <w:sz w:val="22"/>
                <w:szCs w:val="22"/>
              </w:rPr>
              <w:t xml:space="preserve">            361,091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C1BEDBD" w14:textId="1E3E3B9C" w:rsidR="00920344" w:rsidRPr="00920344" w:rsidRDefault="00920344" w:rsidP="00920344">
            <w:pPr>
              <w:jc w:val="right"/>
              <w:rPr>
                <w:sz w:val="22"/>
                <w:szCs w:val="22"/>
              </w:rPr>
            </w:pPr>
            <w:r w:rsidRPr="00920344">
              <w:rPr>
                <w:sz w:val="22"/>
                <w:szCs w:val="22"/>
              </w:rPr>
              <w:t xml:space="preserve">                                  424,827 </w:t>
            </w:r>
          </w:p>
        </w:tc>
      </w:tr>
      <w:tr w:rsidR="00920344" w:rsidRPr="00920344" w14:paraId="5E6B2800"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tcPr>
          <w:p w14:paraId="1C8968F7" w14:textId="3EDD97BF" w:rsidR="00920344" w:rsidRPr="00920344" w:rsidRDefault="00920344" w:rsidP="00920344">
            <w:pPr>
              <w:rPr>
                <w:sz w:val="22"/>
                <w:szCs w:val="22"/>
              </w:rPr>
            </w:pPr>
            <w:r w:rsidRPr="00920344">
              <w:rPr>
                <w:color w:val="000000"/>
                <w:sz w:val="22"/>
                <w:szCs w:val="22"/>
              </w:rPr>
              <w:t>County Assembly- Imprest Account</w:t>
            </w:r>
          </w:p>
        </w:tc>
        <w:tc>
          <w:tcPr>
            <w:tcW w:w="1798" w:type="dxa"/>
            <w:tcBorders>
              <w:top w:val="nil"/>
              <w:left w:val="nil"/>
              <w:bottom w:val="single" w:sz="4" w:space="0" w:color="auto"/>
              <w:right w:val="single" w:sz="4" w:space="0" w:color="auto"/>
            </w:tcBorders>
            <w:shd w:val="clear" w:color="auto" w:fill="auto"/>
            <w:noWrap/>
            <w:vAlign w:val="center"/>
          </w:tcPr>
          <w:p w14:paraId="5E8C9994" w14:textId="2A23F6A6" w:rsidR="00920344" w:rsidRPr="00920344" w:rsidRDefault="00920344" w:rsidP="00920344">
            <w:pPr>
              <w:jc w:val="right"/>
              <w:rPr>
                <w:sz w:val="22"/>
                <w:szCs w:val="22"/>
              </w:rPr>
            </w:pPr>
            <w:r w:rsidRPr="00920344">
              <w:rPr>
                <w:sz w:val="22"/>
                <w:szCs w:val="22"/>
              </w:rPr>
              <w:t xml:space="preserve">             36,856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2ECB867" w14:textId="07E196DC" w:rsidR="00920344" w:rsidRPr="00920344" w:rsidRDefault="00920344" w:rsidP="00920344">
            <w:pPr>
              <w:jc w:val="right"/>
              <w:rPr>
                <w:sz w:val="22"/>
                <w:szCs w:val="22"/>
              </w:rPr>
            </w:pPr>
            <w:r w:rsidRPr="00920344">
              <w:rPr>
                <w:sz w:val="22"/>
                <w:szCs w:val="22"/>
              </w:rPr>
              <w:t xml:space="preserve">                                          -   </w:t>
            </w:r>
          </w:p>
        </w:tc>
      </w:tr>
      <w:tr w:rsidR="00920344" w:rsidRPr="00920344" w14:paraId="4518B14E"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center"/>
          </w:tcPr>
          <w:p w14:paraId="1DF7BAF1" w14:textId="56134DDB" w:rsidR="00920344" w:rsidRPr="00920344" w:rsidRDefault="00920344" w:rsidP="00920344">
            <w:pPr>
              <w:rPr>
                <w:sz w:val="22"/>
                <w:szCs w:val="22"/>
              </w:rPr>
            </w:pPr>
            <w:r w:rsidRPr="00920344">
              <w:rPr>
                <w:color w:val="000000"/>
                <w:sz w:val="22"/>
                <w:szCs w:val="22"/>
              </w:rPr>
              <w:t>County Assembly- CBK recurrent</w:t>
            </w:r>
          </w:p>
        </w:tc>
        <w:tc>
          <w:tcPr>
            <w:tcW w:w="1798" w:type="dxa"/>
            <w:tcBorders>
              <w:top w:val="nil"/>
              <w:left w:val="nil"/>
              <w:bottom w:val="single" w:sz="4" w:space="0" w:color="auto"/>
              <w:right w:val="single" w:sz="4" w:space="0" w:color="auto"/>
            </w:tcBorders>
            <w:shd w:val="clear" w:color="auto" w:fill="auto"/>
            <w:noWrap/>
            <w:vAlign w:val="center"/>
          </w:tcPr>
          <w:p w14:paraId="43CB7C6D" w14:textId="7218DC52" w:rsidR="00920344" w:rsidRPr="00920344" w:rsidRDefault="00920344" w:rsidP="00920344">
            <w:pPr>
              <w:jc w:val="right"/>
              <w:rPr>
                <w:sz w:val="22"/>
                <w:szCs w:val="22"/>
              </w:rPr>
            </w:pPr>
            <w:r w:rsidRPr="00920344">
              <w:rPr>
                <w:sz w:val="22"/>
                <w:szCs w:val="22"/>
              </w:rPr>
              <w:t xml:space="preserve">              79,652 </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071495F" w14:textId="67D54105" w:rsidR="00920344" w:rsidRPr="00920344" w:rsidRDefault="00920344" w:rsidP="00920344">
            <w:pPr>
              <w:jc w:val="right"/>
              <w:rPr>
                <w:sz w:val="22"/>
                <w:szCs w:val="22"/>
              </w:rPr>
            </w:pPr>
            <w:r w:rsidRPr="00920344">
              <w:rPr>
                <w:sz w:val="22"/>
                <w:szCs w:val="22"/>
              </w:rPr>
              <w:t xml:space="preserve">                                        400 </w:t>
            </w:r>
          </w:p>
        </w:tc>
      </w:tr>
      <w:tr w:rsidR="00920344" w:rsidRPr="00920344" w14:paraId="03C79EDE"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bottom"/>
            <w:hideMark/>
          </w:tcPr>
          <w:p w14:paraId="78B0555B" w14:textId="77777777" w:rsidR="00920344" w:rsidRPr="00920344" w:rsidRDefault="00920344" w:rsidP="00920344">
            <w:pPr>
              <w:rPr>
                <w:sz w:val="22"/>
                <w:szCs w:val="22"/>
              </w:rPr>
            </w:pPr>
            <w:r w:rsidRPr="00920344">
              <w:rPr>
                <w:sz w:val="22"/>
                <w:szCs w:val="22"/>
              </w:rPr>
              <w:t>County Assembly- CBK recurrent</w:t>
            </w:r>
          </w:p>
        </w:tc>
        <w:tc>
          <w:tcPr>
            <w:tcW w:w="1798" w:type="dxa"/>
            <w:tcBorders>
              <w:top w:val="nil"/>
              <w:left w:val="nil"/>
              <w:bottom w:val="single" w:sz="4" w:space="0" w:color="auto"/>
              <w:right w:val="single" w:sz="4" w:space="0" w:color="auto"/>
            </w:tcBorders>
            <w:shd w:val="clear" w:color="auto" w:fill="auto"/>
            <w:noWrap/>
            <w:vAlign w:val="center"/>
            <w:hideMark/>
          </w:tcPr>
          <w:p w14:paraId="1FC7738E" w14:textId="152E2617" w:rsidR="00920344" w:rsidRPr="00920344" w:rsidRDefault="00920344" w:rsidP="00920344">
            <w:pPr>
              <w:jc w:val="right"/>
              <w:rPr>
                <w:sz w:val="22"/>
                <w:szCs w:val="22"/>
              </w:rPr>
            </w:pPr>
            <w:r w:rsidRPr="00920344">
              <w:rPr>
                <w:sz w:val="22"/>
                <w:szCs w:val="22"/>
              </w:rPr>
              <w:t xml:space="preserve">              42,350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1A8CCDA" w14:textId="6A959890" w:rsidR="00920344" w:rsidRPr="00920344" w:rsidRDefault="00920344" w:rsidP="00920344">
            <w:pPr>
              <w:jc w:val="right"/>
              <w:rPr>
                <w:sz w:val="22"/>
                <w:szCs w:val="22"/>
              </w:rPr>
            </w:pPr>
            <w:r w:rsidRPr="00920344">
              <w:rPr>
                <w:sz w:val="22"/>
                <w:szCs w:val="22"/>
              </w:rPr>
              <w:t xml:space="preserve">                                  100,000 </w:t>
            </w:r>
          </w:p>
        </w:tc>
      </w:tr>
      <w:tr w:rsidR="00920344" w:rsidRPr="00920344" w14:paraId="45810058" w14:textId="77777777" w:rsidTr="00EB135F">
        <w:trPr>
          <w:trHeight w:val="310"/>
        </w:trPr>
        <w:tc>
          <w:tcPr>
            <w:tcW w:w="5715" w:type="dxa"/>
            <w:tcBorders>
              <w:top w:val="nil"/>
              <w:left w:val="single" w:sz="4" w:space="0" w:color="auto"/>
              <w:bottom w:val="single" w:sz="4" w:space="0" w:color="auto"/>
              <w:right w:val="single" w:sz="4" w:space="0" w:color="auto"/>
            </w:tcBorders>
            <w:shd w:val="clear" w:color="auto" w:fill="auto"/>
            <w:noWrap/>
            <w:vAlign w:val="bottom"/>
            <w:hideMark/>
          </w:tcPr>
          <w:p w14:paraId="1C264BB2" w14:textId="77777777" w:rsidR="00920344" w:rsidRPr="00920344" w:rsidRDefault="00920344" w:rsidP="00920344">
            <w:pPr>
              <w:rPr>
                <w:sz w:val="22"/>
                <w:szCs w:val="22"/>
              </w:rPr>
            </w:pPr>
            <w:r w:rsidRPr="00920344">
              <w:rPr>
                <w:sz w:val="22"/>
                <w:szCs w:val="22"/>
              </w:rPr>
              <w:t>County Assembly- CBK development</w:t>
            </w:r>
          </w:p>
        </w:tc>
        <w:tc>
          <w:tcPr>
            <w:tcW w:w="1798" w:type="dxa"/>
            <w:tcBorders>
              <w:top w:val="nil"/>
              <w:left w:val="nil"/>
              <w:bottom w:val="single" w:sz="4" w:space="0" w:color="auto"/>
              <w:right w:val="single" w:sz="4" w:space="0" w:color="auto"/>
            </w:tcBorders>
            <w:shd w:val="clear" w:color="auto" w:fill="auto"/>
            <w:noWrap/>
            <w:vAlign w:val="center"/>
            <w:hideMark/>
          </w:tcPr>
          <w:p w14:paraId="0432A31D" w14:textId="71634BC1" w:rsidR="00920344" w:rsidRPr="00920344" w:rsidRDefault="00920344" w:rsidP="00920344">
            <w:pPr>
              <w:jc w:val="right"/>
              <w:rPr>
                <w:sz w:val="22"/>
                <w:szCs w:val="22"/>
              </w:rPr>
            </w:pPr>
            <w:r w:rsidRPr="00920344">
              <w:rPr>
                <w:sz w:val="22"/>
                <w:szCs w:val="22"/>
              </w:rPr>
              <w:t xml:space="preserve">             998,800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5A852E6" w14:textId="1EC5531D" w:rsidR="00920344" w:rsidRPr="00920344" w:rsidRDefault="00920344" w:rsidP="00920344">
            <w:pPr>
              <w:jc w:val="right"/>
              <w:rPr>
                <w:sz w:val="22"/>
                <w:szCs w:val="22"/>
              </w:rPr>
            </w:pPr>
            <w:r w:rsidRPr="00920344">
              <w:rPr>
                <w:sz w:val="22"/>
                <w:szCs w:val="22"/>
              </w:rPr>
              <w:t xml:space="preserve">                                          -   </w:t>
            </w:r>
          </w:p>
        </w:tc>
      </w:tr>
      <w:tr w:rsidR="00920344" w:rsidRPr="00920344" w14:paraId="0F11A674" w14:textId="77777777" w:rsidTr="00EB135F">
        <w:trPr>
          <w:trHeight w:val="360"/>
        </w:trPr>
        <w:tc>
          <w:tcPr>
            <w:tcW w:w="5715" w:type="dxa"/>
            <w:tcBorders>
              <w:top w:val="nil"/>
              <w:left w:val="single" w:sz="4" w:space="0" w:color="auto"/>
              <w:bottom w:val="single" w:sz="4" w:space="0" w:color="auto"/>
              <w:right w:val="single" w:sz="4" w:space="0" w:color="auto"/>
            </w:tcBorders>
            <w:shd w:val="clear" w:color="auto" w:fill="auto"/>
            <w:noWrap/>
            <w:vAlign w:val="center"/>
            <w:hideMark/>
          </w:tcPr>
          <w:p w14:paraId="00F7120E" w14:textId="77777777" w:rsidR="00920344" w:rsidRPr="00920344" w:rsidRDefault="00920344" w:rsidP="00920344">
            <w:pPr>
              <w:rPr>
                <w:b/>
                <w:bCs/>
                <w:sz w:val="22"/>
                <w:szCs w:val="22"/>
              </w:rPr>
            </w:pPr>
            <w:r w:rsidRPr="00920344">
              <w:rPr>
                <w:b/>
                <w:bCs/>
                <w:sz w:val="22"/>
                <w:szCs w:val="22"/>
              </w:rPr>
              <w:t xml:space="preserve">Total </w:t>
            </w:r>
          </w:p>
        </w:tc>
        <w:tc>
          <w:tcPr>
            <w:tcW w:w="1798" w:type="dxa"/>
            <w:tcBorders>
              <w:top w:val="nil"/>
              <w:left w:val="nil"/>
              <w:bottom w:val="single" w:sz="4" w:space="0" w:color="auto"/>
              <w:right w:val="single" w:sz="4" w:space="0" w:color="auto"/>
            </w:tcBorders>
            <w:shd w:val="clear" w:color="auto" w:fill="auto"/>
            <w:noWrap/>
            <w:vAlign w:val="center"/>
            <w:hideMark/>
          </w:tcPr>
          <w:p w14:paraId="217C4DA6" w14:textId="3867349C" w:rsidR="00920344" w:rsidRPr="00920344" w:rsidRDefault="00920344" w:rsidP="00920344">
            <w:pPr>
              <w:jc w:val="right"/>
              <w:rPr>
                <w:b/>
                <w:bCs/>
                <w:sz w:val="22"/>
                <w:szCs w:val="22"/>
                <w:u w:val="single"/>
              </w:rPr>
            </w:pPr>
            <w:r w:rsidRPr="00920344">
              <w:rPr>
                <w:b/>
                <w:bCs/>
                <w:sz w:val="22"/>
                <w:szCs w:val="22"/>
                <w:u w:val="single"/>
              </w:rPr>
              <w:t xml:space="preserve">         1,580,506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8BB9360" w14:textId="3EFEEBF3" w:rsidR="00920344" w:rsidRPr="00920344" w:rsidRDefault="00920344" w:rsidP="00920344">
            <w:pPr>
              <w:jc w:val="right"/>
              <w:rPr>
                <w:b/>
                <w:bCs/>
                <w:sz w:val="22"/>
                <w:szCs w:val="22"/>
                <w:u w:val="single"/>
              </w:rPr>
            </w:pPr>
            <w:r w:rsidRPr="00920344">
              <w:rPr>
                <w:b/>
                <w:bCs/>
                <w:sz w:val="22"/>
                <w:szCs w:val="22"/>
                <w:u w:val="single"/>
              </w:rPr>
              <w:t xml:space="preserve">                    527,287 </w:t>
            </w:r>
          </w:p>
        </w:tc>
      </w:tr>
    </w:tbl>
    <w:p w14:paraId="6D7D0025" w14:textId="77777777" w:rsidR="00000055" w:rsidRPr="00F86F95" w:rsidRDefault="00000055" w:rsidP="00000055">
      <w:pPr>
        <w:ind w:left="360"/>
        <w:rPr>
          <w:b/>
          <w:bCs/>
        </w:rPr>
      </w:pPr>
    </w:p>
    <w:p w14:paraId="5208B93B" w14:textId="0A9DB856" w:rsidR="00B646AD" w:rsidRPr="00F86F95" w:rsidRDefault="00B646AD" w:rsidP="00B646AD">
      <w:pPr>
        <w:tabs>
          <w:tab w:val="decimal" w:pos="5760"/>
          <w:tab w:val="decimal" w:pos="7200"/>
          <w:tab w:val="decimal" w:pos="7938"/>
          <w:tab w:val="decimal" w:pos="9000"/>
        </w:tabs>
        <w:autoSpaceDE w:val="0"/>
        <w:autoSpaceDN w:val="0"/>
        <w:spacing w:line="360" w:lineRule="auto"/>
        <w:jc w:val="both"/>
        <w:rPr>
          <w:bCs/>
        </w:rPr>
      </w:pPr>
      <w:bookmarkStart w:id="109" w:name="_Toc440542646"/>
      <w:bookmarkStart w:id="110" w:name="_Toc492651760"/>
      <w:r w:rsidRPr="00F86F95">
        <w:rPr>
          <w:bCs/>
        </w:rPr>
        <w:t>The amount mentioned above is the total recurrent and development balance for the County Executive and the County Assembly that was returned to the County Revenue Fund account at the end of the financial year as required by law</w:t>
      </w:r>
      <w:r w:rsidR="005758DB">
        <w:rPr>
          <w:bCs/>
        </w:rPr>
        <w:t>.</w:t>
      </w:r>
    </w:p>
    <w:p w14:paraId="562773D7" w14:textId="483971F8" w:rsidR="00000055" w:rsidRPr="00F86F95" w:rsidRDefault="00000055" w:rsidP="004B7379"/>
    <w:p w14:paraId="4043A790" w14:textId="38DB1EC3" w:rsidR="00000055" w:rsidRPr="001152E2" w:rsidRDefault="0037314E" w:rsidP="001152E2">
      <w:pPr>
        <w:numPr>
          <w:ilvl w:val="0"/>
          <w:numId w:val="6"/>
        </w:numPr>
        <w:ind w:left="284"/>
        <w:rPr>
          <w:b/>
          <w:bCs/>
        </w:rPr>
      </w:pPr>
      <w:r w:rsidRPr="00F86F95">
        <w:rPr>
          <w:b/>
          <w:bCs/>
        </w:rPr>
        <w:t>Transfers to County Executive</w:t>
      </w:r>
    </w:p>
    <w:p w14:paraId="5F3DD6C8" w14:textId="03ED10A0" w:rsidR="00C3362F" w:rsidRDefault="00C3362F" w:rsidP="00C3362F">
      <w:pPr>
        <w:ind w:left="426"/>
        <w:rPr>
          <w:b/>
          <w:bCs/>
          <w:sz w:val="22"/>
          <w:szCs w:val="22"/>
        </w:rPr>
      </w:pPr>
    </w:p>
    <w:tbl>
      <w:tblPr>
        <w:tblW w:w="5000" w:type="pct"/>
        <w:tblLook w:val="04A0" w:firstRow="1" w:lastRow="0" w:firstColumn="1" w:lastColumn="0" w:noHBand="0" w:noVBand="1"/>
      </w:tblPr>
      <w:tblGrid>
        <w:gridCol w:w="2404"/>
        <w:gridCol w:w="3936"/>
        <w:gridCol w:w="3010"/>
      </w:tblGrid>
      <w:tr w:rsidR="00643ADF" w:rsidRPr="00643ADF" w14:paraId="2842B813" w14:textId="77777777" w:rsidTr="00920344">
        <w:trPr>
          <w:trHeight w:val="300"/>
        </w:trPr>
        <w:tc>
          <w:tcPr>
            <w:tcW w:w="1286"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1E59A9A0" w14:textId="77777777" w:rsidR="00643ADF" w:rsidRPr="00643ADF" w:rsidRDefault="00643ADF" w:rsidP="00643ADF">
            <w:pPr>
              <w:rPr>
                <w:rFonts w:eastAsia="Times New Roman"/>
                <w:b/>
                <w:bCs/>
                <w:color w:val="000000"/>
              </w:rPr>
            </w:pPr>
            <w:r w:rsidRPr="00643ADF">
              <w:rPr>
                <w:rFonts w:eastAsia="Times New Roman"/>
                <w:b/>
                <w:bCs/>
                <w:color w:val="000000"/>
              </w:rPr>
              <w:t> </w:t>
            </w:r>
          </w:p>
        </w:tc>
        <w:tc>
          <w:tcPr>
            <w:tcW w:w="2105" w:type="pct"/>
            <w:tcBorders>
              <w:top w:val="single" w:sz="4" w:space="0" w:color="auto"/>
              <w:left w:val="nil"/>
              <w:bottom w:val="single" w:sz="4" w:space="0" w:color="auto"/>
              <w:right w:val="single" w:sz="4" w:space="0" w:color="auto"/>
            </w:tcBorders>
            <w:shd w:val="clear" w:color="000000" w:fill="0070C0"/>
            <w:noWrap/>
            <w:vAlign w:val="center"/>
            <w:hideMark/>
          </w:tcPr>
          <w:p w14:paraId="70CD2029" w14:textId="77777777" w:rsidR="00643ADF" w:rsidRPr="00643ADF" w:rsidRDefault="00643ADF" w:rsidP="00643ADF">
            <w:pPr>
              <w:jc w:val="center"/>
              <w:rPr>
                <w:rFonts w:eastAsia="Times New Roman"/>
                <w:b/>
                <w:bCs/>
              </w:rPr>
            </w:pPr>
            <w:r w:rsidRPr="00643ADF">
              <w:rPr>
                <w:rFonts w:eastAsia="Times New Roman"/>
                <w:b/>
                <w:bCs/>
              </w:rPr>
              <w:t>Q4</w:t>
            </w:r>
          </w:p>
        </w:tc>
        <w:tc>
          <w:tcPr>
            <w:tcW w:w="1610" w:type="pct"/>
            <w:tcBorders>
              <w:top w:val="single" w:sz="4" w:space="0" w:color="auto"/>
              <w:left w:val="nil"/>
              <w:bottom w:val="single" w:sz="4" w:space="0" w:color="auto"/>
              <w:right w:val="single" w:sz="4" w:space="0" w:color="auto"/>
            </w:tcBorders>
            <w:shd w:val="clear" w:color="000000" w:fill="0070C0"/>
            <w:noWrap/>
            <w:vAlign w:val="center"/>
            <w:hideMark/>
          </w:tcPr>
          <w:p w14:paraId="0857B837" w14:textId="77777777" w:rsidR="00643ADF" w:rsidRPr="00643ADF" w:rsidRDefault="00643ADF" w:rsidP="00643ADF">
            <w:pPr>
              <w:jc w:val="right"/>
              <w:rPr>
                <w:rFonts w:eastAsia="Times New Roman"/>
                <w:b/>
                <w:bCs/>
              </w:rPr>
            </w:pPr>
            <w:r w:rsidRPr="00643ADF">
              <w:rPr>
                <w:rFonts w:eastAsia="Times New Roman"/>
                <w:b/>
                <w:bCs/>
              </w:rPr>
              <w:t xml:space="preserve"> Comparative amount 2022 </w:t>
            </w:r>
          </w:p>
        </w:tc>
      </w:tr>
      <w:tr w:rsidR="00643ADF" w:rsidRPr="00643ADF" w14:paraId="3D45AC9C" w14:textId="77777777" w:rsidTr="00920344">
        <w:trPr>
          <w:trHeight w:val="300"/>
        </w:trPr>
        <w:tc>
          <w:tcPr>
            <w:tcW w:w="1286" w:type="pct"/>
            <w:tcBorders>
              <w:top w:val="nil"/>
              <w:left w:val="single" w:sz="4" w:space="0" w:color="auto"/>
              <w:bottom w:val="single" w:sz="4" w:space="0" w:color="auto"/>
              <w:right w:val="single" w:sz="4" w:space="0" w:color="auto"/>
            </w:tcBorders>
            <w:shd w:val="clear" w:color="000000" w:fill="0070C0"/>
            <w:vAlign w:val="center"/>
            <w:hideMark/>
          </w:tcPr>
          <w:p w14:paraId="229C7D2E" w14:textId="77777777" w:rsidR="00643ADF" w:rsidRPr="00643ADF" w:rsidRDefault="00643ADF" w:rsidP="00643ADF">
            <w:pPr>
              <w:rPr>
                <w:rFonts w:eastAsia="Times New Roman"/>
                <w:b/>
                <w:bCs/>
                <w:color w:val="000000"/>
              </w:rPr>
            </w:pPr>
            <w:r w:rsidRPr="00643ADF">
              <w:rPr>
                <w:rFonts w:eastAsia="Times New Roman"/>
                <w:b/>
                <w:bCs/>
                <w:color w:val="000000"/>
              </w:rPr>
              <w:t> </w:t>
            </w:r>
          </w:p>
        </w:tc>
        <w:tc>
          <w:tcPr>
            <w:tcW w:w="2105" w:type="pct"/>
            <w:tcBorders>
              <w:top w:val="nil"/>
              <w:left w:val="nil"/>
              <w:bottom w:val="single" w:sz="4" w:space="0" w:color="auto"/>
              <w:right w:val="single" w:sz="4" w:space="0" w:color="auto"/>
            </w:tcBorders>
            <w:shd w:val="clear" w:color="000000" w:fill="0070C0"/>
            <w:noWrap/>
            <w:vAlign w:val="center"/>
            <w:hideMark/>
          </w:tcPr>
          <w:p w14:paraId="687B241A" w14:textId="77777777" w:rsidR="00643ADF" w:rsidRPr="00643ADF" w:rsidRDefault="00643ADF" w:rsidP="00643ADF">
            <w:pPr>
              <w:jc w:val="center"/>
              <w:rPr>
                <w:rFonts w:eastAsia="Times New Roman"/>
                <w:b/>
                <w:bCs/>
              </w:rPr>
            </w:pPr>
            <w:r w:rsidRPr="00643ADF">
              <w:rPr>
                <w:rFonts w:eastAsia="Times New Roman"/>
                <w:b/>
                <w:bCs/>
              </w:rPr>
              <w:t xml:space="preserve"> </w:t>
            </w:r>
            <w:proofErr w:type="spellStart"/>
            <w:r w:rsidRPr="00643ADF">
              <w:rPr>
                <w:rFonts w:eastAsia="Times New Roman"/>
                <w:b/>
                <w:bCs/>
              </w:rPr>
              <w:t>KShs</w:t>
            </w:r>
            <w:proofErr w:type="spellEnd"/>
            <w:r w:rsidRPr="00643ADF">
              <w:rPr>
                <w:rFonts w:eastAsia="Times New Roman"/>
                <w:b/>
                <w:bCs/>
              </w:rPr>
              <w:t xml:space="preserve">  </w:t>
            </w:r>
          </w:p>
        </w:tc>
        <w:tc>
          <w:tcPr>
            <w:tcW w:w="1610" w:type="pct"/>
            <w:tcBorders>
              <w:top w:val="nil"/>
              <w:left w:val="nil"/>
              <w:bottom w:val="single" w:sz="4" w:space="0" w:color="auto"/>
              <w:right w:val="single" w:sz="4" w:space="0" w:color="auto"/>
            </w:tcBorders>
            <w:shd w:val="clear" w:color="000000" w:fill="0070C0"/>
            <w:noWrap/>
            <w:vAlign w:val="center"/>
            <w:hideMark/>
          </w:tcPr>
          <w:p w14:paraId="5724E3D8" w14:textId="77777777" w:rsidR="00643ADF" w:rsidRPr="00643ADF" w:rsidRDefault="00643ADF" w:rsidP="00643ADF">
            <w:pPr>
              <w:jc w:val="center"/>
              <w:rPr>
                <w:rFonts w:eastAsia="Times New Roman"/>
                <w:b/>
                <w:bCs/>
                <w:color w:val="000000"/>
              </w:rPr>
            </w:pPr>
            <w:proofErr w:type="spellStart"/>
            <w:r w:rsidRPr="00643ADF">
              <w:rPr>
                <w:rFonts w:eastAsia="Times New Roman"/>
                <w:b/>
                <w:bCs/>
                <w:color w:val="000000"/>
              </w:rPr>
              <w:t>Kshs</w:t>
            </w:r>
            <w:proofErr w:type="spellEnd"/>
            <w:r w:rsidRPr="00643ADF">
              <w:rPr>
                <w:rFonts w:eastAsia="Times New Roman"/>
                <w:b/>
                <w:bCs/>
                <w:color w:val="000000"/>
              </w:rPr>
              <w:t>.</w:t>
            </w:r>
          </w:p>
        </w:tc>
      </w:tr>
      <w:tr w:rsidR="00920344" w:rsidRPr="00643ADF" w14:paraId="3A82EDE9"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34FBC007" w14:textId="77777777" w:rsidR="00920344" w:rsidRPr="00643ADF" w:rsidRDefault="00920344" w:rsidP="00920344">
            <w:pPr>
              <w:rPr>
                <w:rFonts w:eastAsia="Times New Roman"/>
                <w:color w:val="000000"/>
              </w:rPr>
            </w:pPr>
            <w:r w:rsidRPr="00643ADF">
              <w:rPr>
                <w:rFonts w:eastAsia="Times New Roman"/>
                <w:color w:val="000000"/>
              </w:rPr>
              <w:t xml:space="preserve">Recurrent Account </w:t>
            </w:r>
          </w:p>
        </w:tc>
        <w:tc>
          <w:tcPr>
            <w:tcW w:w="2105" w:type="pct"/>
            <w:tcBorders>
              <w:top w:val="nil"/>
              <w:left w:val="nil"/>
              <w:bottom w:val="single" w:sz="4" w:space="0" w:color="auto"/>
              <w:right w:val="single" w:sz="4" w:space="0" w:color="auto"/>
            </w:tcBorders>
            <w:shd w:val="clear" w:color="auto" w:fill="auto"/>
            <w:noWrap/>
            <w:vAlign w:val="center"/>
            <w:hideMark/>
          </w:tcPr>
          <w:p w14:paraId="3902A0D7" w14:textId="77777777" w:rsidR="00920344" w:rsidRPr="00643ADF" w:rsidRDefault="00920344" w:rsidP="00920344">
            <w:pPr>
              <w:jc w:val="right"/>
              <w:rPr>
                <w:rFonts w:eastAsia="Times New Roman"/>
                <w:color w:val="000000"/>
              </w:rPr>
            </w:pPr>
            <w:r w:rsidRPr="00643ADF">
              <w:rPr>
                <w:rFonts w:eastAsia="Times New Roman"/>
                <w:color w:val="000000"/>
              </w:rPr>
              <w:t xml:space="preserve">                                       5,340,718,973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118D8" w14:textId="10624311" w:rsidR="00920344" w:rsidRPr="00643ADF" w:rsidRDefault="00920344" w:rsidP="00920344">
            <w:pPr>
              <w:jc w:val="right"/>
              <w:rPr>
                <w:rFonts w:eastAsia="Times New Roman"/>
                <w:color w:val="000000"/>
              </w:rPr>
            </w:pPr>
            <w:r>
              <w:rPr>
                <w:color w:val="000000"/>
              </w:rPr>
              <w:t xml:space="preserve">                      4,886,335,318 </w:t>
            </w:r>
          </w:p>
        </w:tc>
      </w:tr>
      <w:tr w:rsidR="00920344" w:rsidRPr="00643ADF" w14:paraId="592F5C63"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BEDDC82" w14:textId="77777777" w:rsidR="00920344" w:rsidRPr="00643ADF" w:rsidRDefault="00920344" w:rsidP="00920344">
            <w:pPr>
              <w:rPr>
                <w:rFonts w:eastAsia="Times New Roman"/>
                <w:color w:val="000000"/>
              </w:rPr>
            </w:pPr>
            <w:r w:rsidRPr="00643ADF">
              <w:rPr>
                <w:rFonts w:eastAsia="Times New Roman"/>
                <w:color w:val="000000"/>
              </w:rPr>
              <w:t xml:space="preserve">Development Account </w:t>
            </w:r>
          </w:p>
        </w:tc>
        <w:tc>
          <w:tcPr>
            <w:tcW w:w="2105" w:type="pct"/>
            <w:tcBorders>
              <w:top w:val="nil"/>
              <w:left w:val="nil"/>
              <w:bottom w:val="single" w:sz="4" w:space="0" w:color="auto"/>
              <w:right w:val="single" w:sz="4" w:space="0" w:color="auto"/>
            </w:tcBorders>
            <w:shd w:val="clear" w:color="auto" w:fill="auto"/>
            <w:noWrap/>
            <w:vAlign w:val="center"/>
            <w:hideMark/>
          </w:tcPr>
          <w:p w14:paraId="7F315165" w14:textId="77777777" w:rsidR="00920344" w:rsidRPr="00643ADF" w:rsidRDefault="00920344" w:rsidP="00920344">
            <w:pPr>
              <w:jc w:val="right"/>
              <w:rPr>
                <w:rFonts w:eastAsia="Times New Roman"/>
                <w:color w:val="000000"/>
              </w:rPr>
            </w:pPr>
            <w:r w:rsidRPr="00643ADF">
              <w:rPr>
                <w:rFonts w:eastAsia="Times New Roman"/>
                <w:color w:val="000000"/>
              </w:rPr>
              <w:t xml:space="preserve">                                          906,540,437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220C9EA8" w14:textId="1917714C" w:rsidR="00920344" w:rsidRPr="00643ADF" w:rsidRDefault="00920344" w:rsidP="00920344">
            <w:pPr>
              <w:jc w:val="right"/>
              <w:rPr>
                <w:rFonts w:eastAsia="Times New Roman"/>
                <w:color w:val="000000"/>
              </w:rPr>
            </w:pPr>
            <w:r>
              <w:rPr>
                <w:color w:val="000000"/>
              </w:rPr>
              <w:t xml:space="preserve">                      1,100,129,290 </w:t>
            </w:r>
          </w:p>
        </w:tc>
      </w:tr>
      <w:tr w:rsidR="00920344" w:rsidRPr="00643ADF" w14:paraId="4600D494"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08F81524" w14:textId="77777777" w:rsidR="00920344" w:rsidRPr="00643ADF" w:rsidRDefault="00920344" w:rsidP="00920344">
            <w:pPr>
              <w:rPr>
                <w:rFonts w:eastAsia="Times New Roman"/>
                <w:color w:val="000000"/>
              </w:rPr>
            </w:pPr>
            <w:r w:rsidRPr="00643ADF">
              <w:rPr>
                <w:rFonts w:eastAsia="Times New Roman"/>
                <w:color w:val="000000"/>
              </w:rPr>
              <w:t>Special purpose Accounts</w:t>
            </w:r>
          </w:p>
        </w:tc>
        <w:tc>
          <w:tcPr>
            <w:tcW w:w="2105" w:type="pct"/>
            <w:tcBorders>
              <w:top w:val="nil"/>
              <w:left w:val="nil"/>
              <w:bottom w:val="single" w:sz="4" w:space="0" w:color="auto"/>
              <w:right w:val="single" w:sz="4" w:space="0" w:color="auto"/>
            </w:tcBorders>
            <w:shd w:val="clear" w:color="auto" w:fill="auto"/>
            <w:noWrap/>
            <w:vAlign w:val="center"/>
            <w:hideMark/>
          </w:tcPr>
          <w:p w14:paraId="304FAB05" w14:textId="77777777" w:rsidR="00920344" w:rsidRPr="00643ADF" w:rsidRDefault="00920344" w:rsidP="00920344">
            <w:pPr>
              <w:jc w:val="right"/>
              <w:rPr>
                <w:rFonts w:eastAsia="Times New Roman"/>
                <w:color w:val="000000"/>
              </w:rPr>
            </w:pPr>
            <w:r w:rsidRPr="00643ADF">
              <w:rPr>
                <w:rFonts w:eastAsia="Times New Roman"/>
                <w:color w:val="000000"/>
              </w:rPr>
              <w:t xml:space="preserve">                                            18,169,500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7B60A758" w14:textId="5BA6DCC5" w:rsidR="00920344" w:rsidRPr="00643ADF" w:rsidRDefault="00920344" w:rsidP="00920344">
            <w:pPr>
              <w:jc w:val="right"/>
              <w:rPr>
                <w:rFonts w:eastAsia="Times New Roman"/>
                <w:color w:val="000000"/>
              </w:rPr>
            </w:pPr>
            <w:r>
              <w:rPr>
                <w:color w:val="000000"/>
              </w:rPr>
              <w:t xml:space="preserve">                             6,661,875 </w:t>
            </w:r>
          </w:p>
        </w:tc>
      </w:tr>
      <w:tr w:rsidR="00920344" w:rsidRPr="00643ADF" w14:paraId="76B83959" w14:textId="77777777" w:rsidTr="0092034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28E8041D" w14:textId="77777777" w:rsidR="00920344" w:rsidRPr="00643ADF" w:rsidRDefault="00920344" w:rsidP="00920344">
            <w:pPr>
              <w:rPr>
                <w:rFonts w:eastAsia="Times New Roman"/>
                <w:color w:val="000000"/>
              </w:rPr>
            </w:pPr>
            <w:r w:rsidRPr="00643ADF">
              <w:rPr>
                <w:rFonts w:eastAsia="Times New Roman"/>
                <w:color w:val="000000"/>
              </w:rPr>
              <w:t>Busia county health facility imprest account (FIF/HIF)</w:t>
            </w:r>
          </w:p>
        </w:tc>
        <w:tc>
          <w:tcPr>
            <w:tcW w:w="2105" w:type="pct"/>
            <w:tcBorders>
              <w:top w:val="nil"/>
              <w:left w:val="nil"/>
              <w:bottom w:val="single" w:sz="4" w:space="0" w:color="auto"/>
              <w:right w:val="single" w:sz="4" w:space="0" w:color="auto"/>
            </w:tcBorders>
            <w:shd w:val="clear" w:color="auto" w:fill="auto"/>
            <w:noWrap/>
            <w:vAlign w:val="center"/>
            <w:hideMark/>
          </w:tcPr>
          <w:p w14:paraId="67F297E9" w14:textId="77777777" w:rsidR="00920344" w:rsidRPr="00643ADF" w:rsidRDefault="00920344" w:rsidP="00920344">
            <w:pPr>
              <w:jc w:val="right"/>
              <w:rPr>
                <w:rFonts w:eastAsia="Times New Roman"/>
                <w:color w:val="000000"/>
              </w:rPr>
            </w:pPr>
            <w:r w:rsidRPr="00643ADF">
              <w:rPr>
                <w:rFonts w:eastAsia="Times New Roman"/>
                <w:color w:val="000000"/>
              </w:rPr>
              <w:t xml:space="preserve">                                            12,500,000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60BABB81" w14:textId="0E5742F7" w:rsidR="00920344" w:rsidRPr="00643ADF" w:rsidRDefault="00920344" w:rsidP="00920344">
            <w:pPr>
              <w:jc w:val="right"/>
              <w:rPr>
                <w:rFonts w:eastAsia="Times New Roman"/>
                <w:color w:val="000000"/>
              </w:rPr>
            </w:pPr>
            <w:r>
              <w:rPr>
                <w:color w:val="000000"/>
              </w:rPr>
              <w:t xml:space="preserve">                           25,000,000 </w:t>
            </w:r>
          </w:p>
        </w:tc>
      </w:tr>
      <w:tr w:rsidR="00920344" w:rsidRPr="00643ADF" w14:paraId="0D34D3B4" w14:textId="77777777" w:rsidTr="0092034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47D0458" w14:textId="77777777" w:rsidR="00920344" w:rsidRPr="00643ADF" w:rsidRDefault="00920344" w:rsidP="00920344">
            <w:pPr>
              <w:rPr>
                <w:rFonts w:eastAsia="Times New Roman"/>
                <w:color w:val="000000"/>
              </w:rPr>
            </w:pPr>
            <w:r w:rsidRPr="00643ADF">
              <w:rPr>
                <w:rFonts w:eastAsia="Times New Roman"/>
                <w:color w:val="000000"/>
              </w:rPr>
              <w:t xml:space="preserve">Agricultural sector </w:t>
            </w:r>
            <w:proofErr w:type="spellStart"/>
            <w:r w:rsidRPr="00643ADF">
              <w:rPr>
                <w:rFonts w:eastAsia="Times New Roman"/>
                <w:color w:val="000000"/>
              </w:rPr>
              <w:t>develeopment</w:t>
            </w:r>
            <w:proofErr w:type="spellEnd"/>
            <w:r w:rsidRPr="00643ADF">
              <w:rPr>
                <w:rFonts w:eastAsia="Times New Roman"/>
                <w:color w:val="000000"/>
              </w:rPr>
              <w:t xml:space="preserve"> support </w:t>
            </w:r>
            <w:proofErr w:type="spellStart"/>
            <w:r w:rsidRPr="00643ADF">
              <w:rPr>
                <w:rFonts w:eastAsia="Times New Roman"/>
                <w:color w:val="000000"/>
              </w:rPr>
              <w:t>programme</w:t>
            </w:r>
            <w:proofErr w:type="spellEnd"/>
            <w:r w:rsidRPr="00643ADF">
              <w:rPr>
                <w:rFonts w:eastAsia="Times New Roman"/>
                <w:color w:val="000000"/>
              </w:rPr>
              <w:t xml:space="preserve"> account</w:t>
            </w:r>
          </w:p>
        </w:tc>
        <w:tc>
          <w:tcPr>
            <w:tcW w:w="2105" w:type="pct"/>
            <w:tcBorders>
              <w:top w:val="nil"/>
              <w:left w:val="nil"/>
              <w:bottom w:val="single" w:sz="4" w:space="0" w:color="auto"/>
              <w:right w:val="single" w:sz="4" w:space="0" w:color="auto"/>
            </w:tcBorders>
            <w:shd w:val="clear" w:color="auto" w:fill="auto"/>
            <w:noWrap/>
            <w:vAlign w:val="center"/>
            <w:hideMark/>
          </w:tcPr>
          <w:p w14:paraId="1B1C64EF" w14:textId="77777777" w:rsidR="00920344" w:rsidRPr="00643ADF" w:rsidRDefault="00920344" w:rsidP="00920344">
            <w:pPr>
              <w:jc w:val="right"/>
              <w:rPr>
                <w:rFonts w:eastAsia="Times New Roman"/>
                <w:color w:val="000000"/>
              </w:rPr>
            </w:pPr>
            <w:r w:rsidRPr="00643ADF">
              <w:rPr>
                <w:rFonts w:eastAsia="Times New Roman"/>
                <w:color w:val="000000"/>
              </w:rPr>
              <w:t xml:space="preserve">                                              7,710,445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2B58EACF" w14:textId="4A0C6A1B" w:rsidR="00920344" w:rsidRPr="00643ADF" w:rsidRDefault="00920344" w:rsidP="00920344">
            <w:pPr>
              <w:jc w:val="right"/>
              <w:rPr>
                <w:rFonts w:eastAsia="Times New Roman"/>
                <w:color w:val="000000"/>
              </w:rPr>
            </w:pPr>
            <w:r>
              <w:rPr>
                <w:color w:val="000000"/>
              </w:rPr>
              <w:t xml:space="preserve">                             2,500,000 </w:t>
            </w:r>
          </w:p>
        </w:tc>
      </w:tr>
      <w:tr w:rsidR="00920344" w:rsidRPr="00643ADF" w14:paraId="29754E2F" w14:textId="77777777" w:rsidTr="0092034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3EAA6553" w14:textId="77777777" w:rsidR="00920344" w:rsidRPr="00643ADF" w:rsidRDefault="00920344" w:rsidP="00920344">
            <w:pPr>
              <w:rPr>
                <w:rFonts w:eastAsia="Times New Roman"/>
                <w:color w:val="000000"/>
              </w:rPr>
            </w:pPr>
            <w:r w:rsidRPr="00643ADF">
              <w:rPr>
                <w:rFonts w:eastAsia="Times New Roman"/>
                <w:color w:val="000000"/>
              </w:rPr>
              <w:t xml:space="preserve">Kenya Devolution Support </w:t>
            </w:r>
            <w:proofErr w:type="spellStart"/>
            <w:r w:rsidRPr="00643ADF">
              <w:rPr>
                <w:rFonts w:eastAsia="Times New Roman"/>
                <w:color w:val="000000"/>
              </w:rPr>
              <w:t>programme</w:t>
            </w:r>
            <w:proofErr w:type="spellEnd"/>
          </w:p>
        </w:tc>
        <w:tc>
          <w:tcPr>
            <w:tcW w:w="2105" w:type="pct"/>
            <w:tcBorders>
              <w:top w:val="nil"/>
              <w:left w:val="nil"/>
              <w:bottom w:val="single" w:sz="4" w:space="0" w:color="auto"/>
              <w:right w:val="single" w:sz="4" w:space="0" w:color="auto"/>
            </w:tcBorders>
            <w:shd w:val="clear" w:color="auto" w:fill="auto"/>
            <w:noWrap/>
            <w:vAlign w:val="center"/>
            <w:hideMark/>
          </w:tcPr>
          <w:p w14:paraId="29FDFF30" w14:textId="77777777" w:rsidR="00920344" w:rsidRPr="00643ADF" w:rsidRDefault="00920344" w:rsidP="00920344">
            <w:pPr>
              <w:jc w:val="right"/>
              <w:rPr>
                <w:rFonts w:eastAsia="Times New Roman"/>
                <w:color w:val="000000"/>
              </w:rPr>
            </w:pPr>
            <w:r w:rsidRPr="00643ADF">
              <w:rPr>
                <w:rFonts w:eastAsia="Times New Roman"/>
                <w:color w:val="000000"/>
              </w:rPr>
              <w:t xml:space="preserve">                                                           -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1033ACB5" w14:textId="572B32C2" w:rsidR="00920344" w:rsidRPr="00643ADF" w:rsidRDefault="00920344" w:rsidP="00920344">
            <w:pPr>
              <w:jc w:val="right"/>
              <w:rPr>
                <w:rFonts w:eastAsia="Times New Roman"/>
                <w:color w:val="000000"/>
              </w:rPr>
            </w:pPr>
            <w:r>
              <w:rPr>
                <w:color w:val="000000"/>
              </w:rPr>
              <w:t xml:space="preserve">                         226,130,338 </w:t>
            </w:r>
          </w:p>
        </w:tc>
      </w:tr>
      <w:tr w:rsidR="00920344" w:rsidRPr="00643ADF" w14:paraId="5C0EF3B3"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4451DEB" w14:textId="77777777" w:rsidR="00920344" w:rsidRPr="00643ADF" w:rsidRDefault="00920344" w:rsidP="00920344">
            <w:pPr>
              <w:rPr>
                <w:rFonts w:eastAsia="Times New Roman"/>
                <w:color w:val="000000"/>
              </w:rPr>
            </w:pPr>
            <w:r w:rsidRPr="00643ADF">
              <w:rPr>
                <w:rFonts w:eastAsia="Times New Roman"/>
                <w:color w:val="000000"/>
              </w:rPr>
              <w:lastRenderedPageBreak/>
              <w:t>Kenya Climate smart</w:t>
            </w:r>
          </w:p>
        </w:tc>
        <w:tc>
          <w:tcPr>
            <w:tcW w:w="2105" w:type="pct"/>
            <w:tcBorders>
              <w:top w:val="nil"/>
              <w:left w:val="nil"/>
              <w:bottom w:val="single" w:sz="4" w:space="0" w:color="auto"/>
              <w:right w:val="single" w:sz="4" w:space="0" w:color="auto"/>
            </w:tcBorders>
            <w:shd w:val="clear" w:color="auto" w:fill="auto"/>
            <w:noWrap/>
            <w:vAlign w:val="center"/>
            <w:hideMark/>
          </w:tcPr>
          <w:p w14:paraId="3A9986BB" w14:textId="77777777" w:rsidR="00920344" w:rsidRPr="00643ADF" w:rsidRDefault="00920344" w:rsidP="00920344">
            <w:pPr>
              <w:jc w:val="right"/>
              <w:rPr>
                <w:rFonts w:eastAsia="Times New Roman"/>
                <w:color w:val="000000"/>
              </w:rPr>
            </w:pPr>
            <w:r w:rsidRPr="00643ADF">
              <w:rPr>
                <w:rFonts w:eastAsia="Times New Roman"/>
                <w:color w:val="000000"/>
              </w:rPr>
              <w:t xml:space="preserve">                                          125,328,154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2ED27CEA" w14:textId="5812B1DC" w:rsidR="00920344" w:rsidRPr="00643ADF" w:rsidRDefault="00920344" w:rsidP="00920344">
            <w:pPr>
              <w:jc w:val="right"/>
              <w:rPr>
                <w:rFonts w:eastAsia="Times New Roman"/>
                <w:color w:val="000000"/>
              </w:rPr>
            </w:pPr>
            <w:r>
              <w:rPr>
                <w:color w:val="000000"/>
              </w:rPr>
              <w:t xml:space="preserve">                         235,734,311 </w:t>
            </w:r>
          </w:p>
        </w:tc>
      </w:tr>
      <w:tr w:rsidR="00920344" w:rsidRPr="00643ADF" w14:paraId="5719CF82"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4A7F9F0" w14:textId="77777777" w:rsidR="00920344" w:rsidRPr="00643ADF" w:rsidRDefault="00920344" w:rsidP="00920344">
            <w:pPr>
              <w:rPr>
                <w:rFonts w:eastAsia="Times New Roman"/>
                <w:color w:val="000000"/>
              </w:rPr>
            </w:pPr>
            <w:r w:rsidRPr="00643ADF">
              <w:rPr>
                <w:rFonts w:eastAsia="Times New Roman"/>
                <w:color w:val="000000"/>
              </w:rPr>
              <w:t>Busia County Health NI account</w:t>
            </w:r>
          </w:p>
        </w:tc>
        <w:tc>
          <w:tcPr>
            <w:tcW w:w="2105" w:type="pct"/>
            <w:tcBorders>
              <w:top w:val="nil"/>
              <w:left w:val="nil"/>
              <w:bottom w:val="single" w:sz="4" w:space="0" w:color="auto"/>
              <w:right w:val="single" w:sz="4" w:space="0" w:color="auto"/>
            </w:tcBorders>
            <w:shd w:val="clear" w:color="auto" w:fill="auto"/>
            <w:noWrap/>
            <w:vAlign w:val="center"/>
            <w:hideMark/>
          </w:tcPr>
          <w:p w14:paraId="7B2C32D7" w14:textId="77777777" w:rsidR="00920344" w:rsidRPr="00643ADF" w:rsidRDefault="00920344" w:rsidP="00920344">
            <w:pPr>
              <w:jc w:val="right"/>
              <w:rPr>
                <w:rFonts w:eastAsia="Times New Roman"/>
                <w:color w:val="000000"/>
              </w:rPr>
            </w:pPr>
            <w:r w:rsidRPr="00643ADF">
              <w:rPr>
                <w:rFonts w:eastAsia="Times New Roman"/>
                <w:color w:val="000000"/>
              </w:rPr>
              <w:t xml:space="preserve">                                            14,000,000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69A76D52" w14:textId="4C5F774B" w:rsidR="00920344" w:rsidRPr="00643ADF" w:rsidRDefault="00920344" w:rsidP="00920344">
            <w:pPr>
              <w:jc w:val="right"/>
              <w:rPr>
                <w:rFonts w:eastAsia="Times New Roman"/>
                <w:color w:val="000000"/>
              </w:rPr>
            </w:pPr>
            <w:r>
              <w:rPr>
                <w:color w:val="000000"/>
              </w:rPr>
              <w:t xml:space="preserve">                                          -   </w:t>
            </w:r>
          </w:p>
        </w:tc>
      </w:tr>
      <w:tr w:rsidR="00920344" w:rsidRPr="00643ADF" w14:paraId="1A301621" w14:textId="77777777" w:rsidTr="00920344">
        <w:trPr>
          <w:trHeight w:val="93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43A9D93" w14:textId="77777777" w:rsidR="00920344" w:rsidRPr="00643ADF" w:rsidRDefault="00920344" w:rsidP="00920344">
            <w:pPr>
              <w:rPr>
                <w:rFonts w:eastAsia="Times New Roman"/>
                <w:color w:val="000000"/>
              </w:rPr>
            </w:pPr>
            <w:r w:rsidRPr="00643ADF">
              <w:rPr>
                <w:rFonts w:eastAsia="Times New Roman"/>
                <w:color w:val="000000"/>
              </w:rPr>
              <w:t xml:space="preserve">Water Tower Protection and Climate Change Mitigation and Adaptation </w:t>
            </w:r>
            <w:proofErr w:type="spellStart"/>
            <w:r w:rsidRPr="00643ADF">
              <w:rPr>
                <w:rFonts w:eastAsia="Times New Roman"/>
                <w:color w:val="000000"/>
              </w:rPr>
              <w:t>Programme</w:t>
            </w:r>
            <w:proofErr w:type="spellEnd"/>
            <w:r w:rsidRPr="00643ADF">
              <w:rPr>
                <w:rFonts w:eastAsia="Times New Roman"/>
                <w:color w:val="000000"/>
              </w:rPr>
              <w:t xml:space="preserve"> (</w:t>
            </w:r>
            <w:proofErr w:type="spellStart"/>
            <w:r w:rsidRPr="00643ADF">
              <w:rPr>
                <w:rFonts w:eastAsia="Times New Roman"/>
                <w:color w:val="000000"/>
              </w:rPr>
              <w:t>WaTER</w:t>
            </w:r>
            <w:proofErr w:type="spellEnd"/>
            <w:r w:rsidRPr="00643ADF">
              <w:rPr>
                <w:rFonts w:eastAsia="Times New Roman"/>
                <w:color w:val="000000"/>
              </w:rPr>
              <w:t>)</w:t>
            </w:r>
          </w:p>
        </w:tc>
        <w:tc>
          <w:tcPr>
            <w:tcW w:w="2105" w:type="pct"/>
            <w:tcBorders>
              <w:top w:val="nil"/>
              <w:left w:val="nil"/>
              <w:bottom w:val="single" w:sz="4" w:space="0" w:color="auto"/>
              <w:right w:val="single" w:sz="4" w:space="0" w:color="auto"/>
            </w:tcBorders>
            <w:shd w:val="clear" w:color="auto" w:fill="auto"/>
            <w:noWrap/>
            <w:vAlign w:val="center"/>
            <w:hideMark/>
          </w:tcPr>
          <w:p w14:paraId="27BBC0BC" w14:textId="77777777" w:rsidR="00920344" w:rsidRPr="00643ADF" w:rsidRDefault="00920344" w:rsidP="00920344">
            <w:pPr>
              <w:jc w:val="right"/>
              <w:rPr>
                <w:rFonts w:eastAsia="Times New Roman"/>
                <w:color w:val="000000"/>
              </w:rPr>
            </w:pPr>
            <w:r w:rsidRPr="00643ADF">
              <w:rPr>
                <w:rFonts w:eastAsia="Times New Roman"/>
                <w:color w:val="000000"/>
              </w:rPr>
              <w:t xml:space="preserve">                                            21,000,000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68DDA5D7" w14:textId="414644F3" w:rsidR="00920344" w:rsidRPr="00643ADF" w:rsidRDefault="00920344" w:rsidP="00920344">
            <w:pPr>
              <w:jc w:val="right"/>
              <w:rPr>
                <w:rFonts w:eastAsia="Times New Roman"/>
                <w:color w:val="000000"/>
              </w:rPr>
            </w:pPr>
            <w:r>
              <w:rPr>
                <w:color w:val="000000"/>
              </w:rPr>
              <w:t xml:space="preserve">                                          -   </w:t>
            </w:r>
          </w:p>
        </w:tc>
      </w:tr>
      <w:tr w:rsidR="00920344" w:rsidRPr="00643ADF" w14:paraId="7ACD72BA" w14:textId="77777777" w:rsidTr="00920344">
        <w:trPr>
          <w:trHeight w:val="62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1CDAE7B" w14:textId="77777777" w:rsidR="00920344" w:rsidRPr="00643ADF" w:rsidRDefault="00920344" w:rsidP="00920344">
            <w:pPr>
              <w:rPr>
                <w:rFonts w:eastAsia="Times New Roman"/>
                <w:color w:val="000000"/>
              </w:rPr>
            </w:pPr>
            <w:r w:rsidRPr="00643ADF">
              <w:rPr>
                <w:rFonts w:eastAsia="Times New Roman"/>
                <w:color w:val="000000"/>
              </w:rPr>
              <w:t>National Agricultural Value Chain Development Project (NAVCDP)</w:t>
            </w:r>
          </w:p>
        </w:tc>
        <w:tc>
          <w:tcPr>
            <w:tcW w:w="2105" w:type="pct"/>
            <w:tcBorders>
              <w:top w:val="nil"/>
              <w:left w:val="nil"/>
              <w:bottom w:val="single" w:sz="4" w:space="0" w:color="auto"/>
              <w:right w:val="single" w:sz="4" w:space="0" w:color="auto"/>
            </w:tcBorders>
            <w:shd w:val="clear" w:color="auto" w:fill="auto"/>
            <w:noWrap/>
            <w:vAlign w:val="center"/>
            <w:hideMark/>
          </w:tcPr>
          <w:p w14:paraId="0AAB6AE5" w14:textId="77777777" w:rsidR="00920344" w:rsidRPr="00643ADF" w:rsidRDefault="00920344" w:rsidP="00920344">
            <w:pPr>
              <w:jc w:val="right"/>
              <w:rPr>
                <w:rFonts w:eastAsia="Times New Roman"/>
                <w:color w:val="000000"/>
              </w:rPr>
            </w:pPr>
            <w:r w:rsidRPr="00643ADF">
              <w:rPr>
                <w:rFonts w:eastAsia="Times New Roman"/>
                <w:color w:val="000000"/>
              </w:rPr>
              <w:t xml:space="preserve">                                            67,192,729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6D308E3C" w14:textId="26E49A4A" w:rsidR="00920344" w:rsidRPr="00643ADF" w:rsidRDefault="00920344" w:rsidP="00920344">
            <w:pPr>
              <w:jc w:val="right"/>
              <w:rPr>
                <w:rFonts w:eastAsia="Times New Roman"/>
                <w:color w:val="000000"/>
              </w:rPr>
            </w:pPr>
            <w:r>
              <w:rPr>
                <w:color w:val="000000"/>
              </w:rPr>
              <w:t xml:space="preserve">                                          -   </w:t>
            </w:r>
          </w:p>
        </w:tc>
      </w:tr>
      <w:tr w:rsidR="00920344" w:rsidRPr="00643ADF" w14:paraId="0B5354F6"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36B74F2B" w14:textId="77777777" w:rsidR="00920344" w:rsidRPr="00643ADF" w:rsidRDefault="00920344" w:rsidP="00920344">
            <w:pPr>
              <w:rPr>
                <w:rFonts w:eastAsia="Times New Roman"/>
                <w:color w:val="000000"/>
              </w:rPr>
            </w:pPr>
            <w:r w:rsidRPr="00643ADF">
              <w:rPr>
                <w:rFonts w:eastAsia="Times New Roman"/>
                <w:color w:val="000000"/>
              </w:rPr>
              <w:t>Urban development grant</w:t>
            </w:r>
          </w:p>
        </w:tc>
        <w:tc>
          <w:tcPr>
            <w:tcW w:w="2105" w:type="pct"/>
            <w:tcBorders>
              <w:top w:val="nil"/>
              <w:left w:val="nil"/>
              <w:bottom w:val="single" w:sz="4" w:space="0" w:color="auto"/>
              <w:right w:val="single" w:sz="4" w:space="0" w:color="auto"/>
            </w:tcBorders>
            <w:shd w:val="clear" w:color="auto" w:fill="auto"/>
            <w:noWrap/>
            <w:vAlign w:val="center"/>
            <w:hideMark/>
          </w:tcPr>
          <w:p w14:paraId="3164F95E" w14:textId="77777777" w:rsidR="00920344" w:rsidRPr="00643ADF" w:rsidRDefault="00920344" w:rsidP="00920344">
            <w:pPr>
              <w:jc w:val="right"/>
              <w:rPr>
                <w:rFonts w:eastAsia="Times New Roman"/>
                <w:color w:val="000000"/>
              </w:rPr>
            </w:pPr>
            <w:r w:rsidRPr="00643ADF">
              <w:rPr>
                <w:rFonts w:eastAsia="Times New Roman"/>
                <w:color w:val="000000"/>
              </w:rPr>
              <w:t xml:space="preserve">                                              1,194,559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09BF4F56" w14:textId="33F79868" w:rsidR="00920344" w:rsidRPr="00643ADF" w:rsidRDefault="00920344" w:rsidP="00920344">
            <w:pPr>
              <w:jc w:val="right"/>
              <w:rPr>
                <w:rFonts w:eastAsia="Times New Roman"/>
                <w:color w:val="000000"/>
              </w:rPr>
            </w:pPr>
            <w:r>
              <w:rPr>
                <w:color w:val="000000"/>
              </w:rPr>
              <w:t xml:space="preserve">                                          -   </w:t>
            </w:r>
          </w:p>
        </w:tc>
      </w:tr>
      <w:tr w:rsidR="00920344" w:rsidRPr="00643ADF" w14:paraId="173AB76B"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16EF161F" w14:textId="77777777" w:rsidR="00920344" w:rsidRPr="00643ADF" w:rsidRDefault="00920344" w:rsidP="00920344">
            <w:pPr>
              <w:rPr>
                <w:rFonts w:eastAsia="Times New Roman"/>
                <w:color w:val="000000"/>
              </w:rPr>
            </w:pPr>
            <w:r w:rsidRPr="00643ADF">
              <w:rPr>
                <w:rFonts w:eastAsia="Times New Roman"/>
                <w:color w:val="000000"/>
              </w:rPr>
              <w:t>Urban Institutional Grant</w:t>
            </w:r>
          </w:p>
        </w:tc>
        <w:tc>
          <w:tcPr>
            <w:tcW w:w="2105" w:type="pct"/>
            <w:tcBorders>
              <w:top w:val="nil"/>
              <w:left w:val="nil"/>
              <w:bottom w:val="single" w:sz="4" w:space="0" w:color="auto"/>
              <w:right w:val="single" w:sz="4" w:space="0" w:color="auto"/>
            </w:tcBorders>
            <w:shd w:val="clear" w:color="auto" w:fill="auto"/>
            <w:noWrap/>
            <w:vAlign w:val="center"/>
            <w:hideMark/>
          </w:tcPr>
          <w:p w14:paraId="6D3051F1" w14:textId="77777777" w:rsidR="00920344" w:rsidRPr="00643ADF" w:rsidRDefault="00920344" w:rsidP="00920344">
            <w:pPr>
              <w:jc w:val="right"/>
              <w:rPr>
                <w:rFonts w:eastAsia="Times New Roman"/>
                <w:color w:val="000000"/>
              </w:rPr>
            </w:pPr>
            <w:r w:rsidRPr="00643ADF">
              <w:rPr>
                <w:rFonts w:eastAsia="Times New Roman"/>
                <w:color w:val="000000"/>
              </w:rPr>
              <w:t xml:space="preserve">                                              1,145,356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71C46A9B" w14:textId="2EC4E299" w:rsidR="00920344" w:rsidRPr="00643ADF" w:rsidRDefault="00920344" w:rsidP="00920344">
            <w:pPr>
              <w:jc w:val="right"/>
              <w:rPr>
                <w:rFonts w:eastAsia="Times New Roman"/>
                <w:color w:val="000000"/>
              </w:rPr>
            </w:pPr>
            <w:r>
              <w:rPr>
                <w:color w:val="000000"/>
              </w:rPr>
              <w:t xml:space="preserve">                                          -   </w:t>
            </w:r>
          </w:p>
        </w:tc>
      </w:tr>
      <w:tr w:rsidR="00920344" w:rsidRPr="00643ADF" w14:paraId="139405C3" w14:textId="77777777" w:rsidTr="00920344">
        <w:trPr>
          <w:trHeight w:val="30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29B4822" w14:textId="77777777" w:rsidR="00920344" w:rsidRPr="00643ADF" w:rsidRDefault="00920344" w:rsidP="00920344">
            <w:pPr>
              <w:rPr>
                <w:rFonts w:eastAsia="Times New Roman"/>
                <w:b/>
                <w:bCs/>
                <w:color w:val="000000"/>
              </w:rPr>
            </w:pPr>
            <w:r w:rsidRPr="00643ADF">
              <w:rPr>
                <w:rFonts w:eastAsia="Times New Roman"/>
                <w:b/>
                <w:bCs/>
                <w:color w:val="000000"/>
              </w:rPr>
              <w:t>Total</w:t>
            </w:r>
          </w:p>
        </w:tc>
        <w:tc>
          <w:tcPr>
            <w:tcW w:w="2105" w:type="pct"/>
            <w:tcBorders>
              <w:top w:val="nil"/>
              <w:left w:val="nil"/>
              <w:bottom w:val="single" w:sz="4" w:space="0" w:color="auto"/>
              <w:right w:val="single" w:sz="4" w:space="0" w:color="auto"/>
            </w:tcBorders>
            <w:shd w:val="clear" w:color="auto" w:fill="auto"/>
            <w:noWrap/>
            <w:vAlign w:val="center"/>
            <w:hideMark/>
          </w:tcPr>
          <w:p w14:paraId="5A2B0609" w14:textId="77777777" w:rsidR="00920344" w:rsidRPr="00643ADF" w:rsidRDefault="00920344" w:rsidP="00920344">
            <w:pPr>
              <w:jc w:val="right"/>
              <w:rPr>
                <w:rFonts w:eastAsia="Times New Roman"/>
                <w:b/>
                <w:bCs/>
                <w:color w:val="000000"/>
              </w:rPr>
            </w:pPr>
            <w:r w:rsidRPr="00643ADF">
              <w:rPr>
                <w:rFonts w:eastAsia="Times New Roman"/>
                <w:b/>
                <w:bCs/>
                <w:color w:val="000000"/>
              </w:rPr>
              <w:t xml:space="preserve">                                       6,515,500,153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3F935E43" w14:textId="752D3F66" w:rsidR="00920344" w:rsidRPr="00643ADF" w:rsidRDefault="00920344" w:rsidP="00920344">
            <w:pPr>
              <w:jc w:val="right"/>
              <w:rPr>
                <w:rFonts w:eastAsia="Times New Roman"/>
                <w:b/>
                <w:bCs/>
                <w:color w:val="000000"/>
              </w:rPr>
            </w:pPr>
            <w:r>
              <w:rPr>
                <w:b/>
                <w:bCs/>
                <w:color w:val="000000"/>
              </w:rPr>
              <w:t xml:space="preserve">                      6,482,491,132 </w:t>
            </w:r>
          </w:p>
        </w:tc>
      </w:tr>
    </w:tbl>
    <w:p w14:paraId="38A36E3E" w14:textId="77777777" w:rsidR="00642A3B" w:rsidRPr="00F86F95" w:rsidRDefault="00642A3B" w:rsidP="00C3362F">
      <w:pPr>
        <w:ind w:left="426"/>
        <w:rPr>
          <w:b/>
          <w:bCs/>
          <w:sz w:val="22"/>
          <w:szCs w:val="22"/>
        </w:rPr>
      </w:pPr>
    </w:p>
    <w:p w14:paraId="068432C4" w14:textId="38601AEA" w:rsidR="00786578" w:rsidRPr="00F86F95" w:rsidRDefault="00091521" w:rsidP="00D50907">
      <w:pPr>
        <w:spacing w:line="360" w:lineRule="auto"/>
        <w:rPr>
          <w:sz w:val="22"/>
          <w:szCs w:val="22"/>
          <w:lang w:eastAsia="x-none"/>
        </w:rPr>
      </w:pPr>
      <w:r w:rsidRPr="00F86F95">
        <w:rPr>
          <w:bCs/>
          <w:sz w:val="22"/>
          <w:szCs w:val="22"/>
        </w:rPr>
        <w:t>Section 109(7) of the PFM act states; the approval of the controller of budget to withdraw money for the county revenue fund, together with written instructions from the county treasury requesting for the withdrawal, is sufficient for the approved bank where the county exchequer amount is held to pay amounts from this account in accordance with the approval and the instructions</w:t>
      </w:r>
      <w:r w:rsidRPr="00F86F95">
        <w:rPr>
          <w:bCs/>
          <w:i/>
          <w:sz w:val="22"/>
          <w:szCs w:val="22"/>
        </w:rPr>
        <w:t>.</w:t>
      </w:r>
    </w:p>
    <w:p w14:paraId="17A0A3F5" w14:textId="77777777" w:rsidR="00000055" w:rsidRPr="00F86F95" w:rsidRDefault="00000055" w:rsidP="00C3362F">
      <w:pPr>
        <w:ind w:left="426"/>
        <w:rPr>
          <w:b/>
          <w:bCs/>
          <w:sz w:val="22"/>
          <w:szCs w:val="22"/>
        </w:rPr>
      </w:pPr>
    </w:p>
    <w:p w14:paraId="70E2C593" w14:textId="77777777" w:rsidR="003A22E7" w:rsidRPr="00F86F95" w:rsidRDefault="003A22E7" w:rsidP="009A58CA">
      <w:pPr>
        <w:numPr>
          <w:ilvl w:val="0"/>
          <w:numId w:val="6"/>
        </w:numPr>
        <w:ind w:left="426"/>
        <w:rPr>
          <w:b/>
          <w:bCs/>
        </w:rPr>
      </w:pPr>
      <w:r w:rsidRPr="00F86F95">
        <w:rPr>
          <w:b/>
          <w:bCs/>
        </w:rPr>
        <w:t>Transfers to County Assembly</w:t>
      </w:r>
    </w:p>
    <w:p w14:paraId="46C28666" w14:textId="77777777" w:rsidR="00000055" w:rsidRPr="00F86F95" w:rsidRDefault="00000055" w:rsidP="00000055">
      <w:pPr>
        <w:ind w:left="426"/>
        <w:rPr>
          <w:b/>
          <w:bCs/>
        </w:rPr>
      </w:pPr>
    </w:p>
    <w:tbl>
      <w:tblPr>
        <w:tblW w:w="5000" w:type="pct"/>
        <w:tblLook w:val="04A0" w:firstRow="1" w:lastRow="0" w:firstColumn="1" w:lastColumn="0" w:noHBand="0" w:noVBand="1"/>
      </w:tblPr>
      <w:tblGrid>
        <w:gridCol w:w="2404"/>
        <w:gridCol w:w="3936"/>
        <w:gridCol w:w="3010"/>
      </w:tblGrid>
      <w:tr w:rsidR="00643ADF" w:rsidRPr="00643ADF" w14:paraId="45BB608C" w14:textId="77777777" w:rsidTr="00920344">
        <w:trPr>
          <w:trHeight w:val="300"/>
        </w:trPr>
        <w:tc>
          <w:tcPr>
            <w:tcW w:w="1286"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4476B852" w14:textId="77777777" w:rsidR="00643ADF" w:rsidRPr="00643ADF" w:rsidRDefault="00643ADF" w:rsidP="00643ADF">
            <w:pPr>
              <w:rPr>
                <w:rFonts w:eastAsia="Times New Roman"/>
                <w:b/>
                <w:bCs/>
              </w:rPr>
            </w:pPr>
            <w:r w:rsidRPr="00643ADF">
              <w:rPr>
                <w:rFonts w:eastAsia="Times New Roman"/>
                <w:b/>
                <w:bCs/>
              </w:rPr>
              <w:t>Description</w:t>
            </w:r>
          </w:p>
        </w:tc>
        <w:tc>
          <w:tcPr>
            <w:tcW w:w="2105" w:type="pct"/>
            <w:tcBorders>
              <w:top w:val="single" w:sz="4" w:space="0" w:color="auto"/>
              <w:left w:val="nil"/>
              <w:bottom w:val="single" w:sz="4" w:space="0" w:color="auto"/>
              <w:right w:val="single" w:sz="4" w:space="0" w:color="auto"/>
            </w:tcBorders>
            <w:shd w:val="clear" w:color="000000" w:fill="0070C0"/>
            <w:noWrap/>
            <w:vAlign w:val="center"/>
            <w:hideMark/>
          </w:tcPr>
          <w:p w14:paraId="1989F3EA" w14:textId="77777777" w:rsidR="00643ADF" w:rsidRPr="00643ADF" w:rsidRDefault="00643ADF" w:rsidP="00643ADF">
            <w:pPr>
              <w:jc w:val="center"/>
              <w:rPr>
                <w:rFonts w:eastAsia="Times New Roman"/>
                <w:b/>
                <w:bCs/>
              </w:rPr>
            </w:pPr>
            <w:r w:rsidRPr="00643ADF">
              <w:rPr>
                <w:rFonts w:eastAsia="Times New Roman"/>
                <w:b/>
                <w:bCs/>
              </w:rPr>
              <w:t>Q4</w:t>
            </w:r>
          </w:p>
        </w:tc>
        <w:tc>
          <w:tcPr>
            <w:tcW w:w="1610" w:type="pct"/>
            <w:tcBorders>
              <w:top w:val="single" w:sz="4" w:space="0" w:color="auto"/>
              <w:left w:val="nil"/>
              <w:bottom w:val="single" w:sz="4" w:space="0" w:color="auto"/>
              <w:right w:val="single" w:sz="4" w:space="0" w:color="auto"/>
            </w:tcBorders>
            <w:shd w:val="clear" w:color="000000" w:fill="0070C0"/>
            <w:noWrap/>
            <w:vAlign w:val="center"/>
            <w:hideMark/>
          </w:tcPr>
          <w:p w14:paraId="5C5F0E7B" w14:textId="77777777" w:rsidR="00643ADF" w:rsidRPr="00643ADF" w:rsidRDefault="00643ADF" w:rsidP="00643ADF">
            <w:pPr>
              <w:jc w:val="right"/>
              <w:rPr>
                <w:rFonts w:eastAsia="Times New Roman"/>
                <w:b/>
                <w:bCs/>
              </w:rPr>
            </w:pPr>
            <w:r w:rsidRPr="00643ADF">
              <w:rPr>
                <w:rFonts w:eastAsia="Times New Roman"/>
                <w:b/>
                <w:bCs/>
              </w:rPr>
              <w:t xml:space="preserve"> Comparative amount 2022 </w:t>
            </w:r>
          </w:p>
        </w:tc>
      </w:tr>
      <w:tr w:rsidR="00643ADF" w:rsidRPr="00643ADF" w14:paraId="480B1B0F" w14:textId="77777777" w:rsidTr="00920344">
        <w:trPr>
          <w:trHeight w:val="300"/>
        </w:trPr>
        <w:tc>
          <w:tcPr>
            <w:tcW w:w="1286" w:type="pct"/>
            <w:tcBorders>
              <w:top w:val="nil"/>
              <w:left w:val="single" w:sz="4" w:space="0" w:color="auto"/>
              <w:bottom w:val="single" w:sz="4" w:space="0" w:color="auto"/>
              <w:right w:val="single" w:sz="4" w:space="0" w:color="auto"/>
            </w:tcBorders>
            <w:shd w:val="clear" w:color="000000" w:fill="0070C0"/>
            <w:vAlign w:val="bottom"/>
            <w:hideMark/>
          </w:tcPr>
          <w:p w14:paraId="4073A8DC" w14:textId="77777777" w:rsidR="00643ADF" w:rsidRPr="00643ADF" w:rsidRDefault="00643ADF" w:rsidP="00643ADF">
            <w:pPr>
              <w:rPr>
                <w:rFonts w:eastAsia="Times New Roman"/>
                <w:sz w:val="20"/>
                <w:szCs w:val="20"/>
              </w:rPr>
            </w:pPr>
            <w:r w:rsidRPr="00643ADF">
              <w:rPr>
                <w:rFonts w:eastAsia="Times New Roman"/>
                <w:sz w:val="20"/>
                <w:szCs w:val="20"/>
              </w:rPr>
              <w:t> </w:t>
            </w:r>
          </w:p>
        </w:tc>
        <w:tc>
          <w:tcPr>
            <w:tcW w:w="2105" w:type="pct"/>
            <w:tcBorders>
              <w:top w:val="nil"/>
              <w:left w:val="nil"/>
              <w:bottom w:val="single" w:sz="4" w:space="0" w:color="auto"/>
              <w:right w:val="single" w:sz="4" w:space="0" w:color="auto"/>
            </w:tcBorders>
            <w:shd w:val="clear" w:color="000000" w:fill="0070C0"/>
            <w:noWrap/>
            <w:vAlign w:val="center"/>
            <w:hideMark/>
          </w:tcPr>
          <w:p w14:paraId="3021DD22" w14:textId="77777777" w:rsidR="00643ADF" w:rsidRPr="00643ADF" w:rsidRDefault="00643ADF" w:rsidP="00643ADF">
            <w:pPr>
              <w:jc w:val="center"/>
              <w:rPr>
                <w:rFonts w:eastAsia="Times New Roman"/>
                <w:b/>
                <w:bCs/>
              </w:rPr>
            </w:pPr>
            <w:r w:rsidRPr="00643ADF">
              <w:rPr>
                <w:rFonts w:eastAsia="Times New Roman"/>
                <w:b/>
                <w:bCs/>
              </w:rPr>
              <w:t xml:space="preserve"> </w:t>
            </w:r>
            <w:proofErr w:type="spellStart"/>
            <w:r w:rsidRPr="00643ADF">
              <w:rPr>
                <w:rFonts w:eastAsia="Times New Roman"/>
                <w:b/>
                <w:bCs/>
              </w:rPr>
              <w:t>KShs</w:t>
            </w:r>
            <w:proofErr w:type="spellEnd"/>
            <w:r w:rsidRPr="00643ADF">
              <w:rPr>
                <w:rFonts w:eastAsia="Times New Roman"/>
                <w:b/>
                <w:bCs/>
              </w:rPr>
              <w:t xml:space="preserve">  </w:t>
            </w:r>
          </w:p>
        </w:tc>
        <w:tc>
          <w:tcPr>
            <w:tcW w:w="1610" w:type="pct"/>
            <w:tcBorders>
              <w:top w:val="nil"/>
              <w:left w:val="nil"/>
              <w:bottom w:val="single" w:sz="4" w:space="0" w:color="auto"/>
              <w:right w:val="single" w:sz="4" w:space="0" w:color="auto"/>
            </w:tcBorders>
            <w:shd w:val="clear" w:color="000000" w:fill="0070C0"/>
            <w:noWrap/>
            <w:vAlign w:val="center"/>
            <w:hideMark/>
          </w:tcPr>
          <w:p w14:paraId="1E2D39B2" w14:textId="77777777" w:rsidR="00643ADF" w:rsidRPr="00643ADF" w:rsidRDefault="00643ADF" w:rsidP="00643ADF">
            <w:pPr>
              <w:jc w:val="right"/>
              <w:rPr>
                <w:rFonts w:eastAsia="Times New Roman"/>
                <w:b/>
                <w:bCs/>
              </w:rPr>
            </w:pPr>
            <w:r w:rsidRPr="00643ADF">
              <w:rPr>
                <w:rFonts w:eastAsia="Times New Roman"/>
                <w:b/>
                <w:bCs/>
              </w:rPr>
              <w:t xml:space="preserve">  </w:t>
            </w:r>
            <w:proofErr w:type="spellStart"/>
            <w:r w:rsidRPr="00643ADF">
              <w:rPr>
                <w:rFonts w:eastAsia="Times New Roman"/>
                <w:b/>
                <w:bCs/>
              </w:rPr>
              <w:t>KShs</w:t>
            </w:r>
            <w:proofErr w:type="spellEnd"/>
            <w:r w:rsidRPr="00643ADF">
              <w:rPr>
                <w:rFonts w:eastAsia="Times New Roman"/>
                <w:b/>
                <w:bCs/>
              </w:rPr>
              <w:t xml:space="preserve">   </w:t>
            </w:r>
          </w:p>
        </w:tc>
      </w:tr>
      <w:tr w:rsidR="00920344" w:rsidRPr="00643ADF" w14:paraId="0904833E"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6D19ED88" w14:textId="77777777" w:rsidR="00920344" w:rsidRPr="00643ADF" w:rsidRDefault="00920344" w:rsidP="00920344">
            <w:pPr>
              <w:rPr>
                <w:rFonts w:eastAsia="Times New Roman"/>
              </w:rPr>
            </w:pPr>
            <w:r w:rsidRPr="00643ADF">
              <w:rPr>
                <w:rFonts w:eastAsia="Times New Roman"/>
              </w:rPr>
              <w:t xml:space="preserve">Recurrent Account </w:t>
            </w:r>
          </w:p>
        </w:tc>
        <w:tc>
          <w:tcPr>
            <w:tcW w:w="2105" w:type="pct"/>
            <w:tcBorders>
              <w:top w:val="nil"/>
              <w:left w:val="nil"/>
              <w:bottom w:val="single" w:sz="4" w:space="0" w:color="auto"/>
              <w:right w:val="single" w:sz="4" w:space="0" w:color="auto"/>
            </w:tcBorders>
            <w:shd w:val="clear" w:color="auto" w:fill="auto"/>
            <w:noWrap/>
            <w:vAlign w:val="bottom"/>
            <w:hideMark/>
          </w:tcPr>
          <w:p w14:paraId="16BA6781" w14:textId="77777777" w:rsidR="00920344" w:rsidRPr="00643ADF" w:rsidRDefault="00920344" w:rsidP="00920344">
            <w:pPr>
              <w:rPr>
                <w:rFonts w:eastAsia="Times New Roman"/>
                <w:color w:val="000000"/>
              </w:rPr>
            </w:pPr>
            <w:r w:rsidRPr="00643ADF">
              <w:rPr>
                <w:rFonts w:eastAsia="Times New Roman"/>
                <w:color w:val="000000"/>
              </w:rPr>
              <w:t xml:space="preserve">                                          252,585,839 </w:t>
            </w:r>
          </w:p>
        </w:tc>
        <w:tc>
          <w:tcPr>
            <w:tcW w:w="16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18553" w14:textId="685D0DBD" w:rsidR="00920344" w:rsidRPr="00643ADF" w:rsidRDefault="00920344" w:rsidP="00920344">
            <w:pPr>
              <w:rPr>
                <w:rFonts w:eastAsia="Times New Roman"/>
                <w:color w:val="000000"/>
              </w:rPr>
            </w:pPr>
            <w:r>
              <w:rPr>
                <w:color w:val="000000"/>
              </w:rPr>
              <w:t xml:space="preserve">                         801,409,679 </w:t>
            </w:r>
          </w:p>
        </w:tc>
      </w:tr>
      <w:tr w:rsidR="00920344" w:rsidRPr="00643ADF" w14:paraId="51085A18" w14:textId="77777777" w:rsidTr="00920344">
        <w:trPr>
          <w:trHeight w:val="31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0D2B9CF2" w14:textId="77777777" w:rsidR="00920344" w:rsidRPr="00643ADF" w:rsidRDefault="00920344" w:rsidP="00920344">
            <w:pPr>
              <w:rPr>
                <w:rFonts w:eastAsia="Times New Roman"/>
              </w:rPr>
            </w:pPr>
            <w:r w:rsidRPr="00643ADF">
              <w:rPr>
                <w:rFonts w:eastAsia="Times New Roman"/>
              </w:rPr>
              <w:t xml:space="preserve">Development Account </w:t>
            </w:r>
          </w:p>
        </w:tc>
        <w:tc>
          <w:tcPr>
            <w:tcW w:w="2105" w:type="pct"/>
            <w:tcBorders>
              <w:top w:val="nil"/>
              <w:left w:val="nil"/>
              <w:bottom w:val="single" w:sz="4" w:space="0" w:color="auto"/>
              <w:right w:val="single" w:sz="4" w:space="0" w:color="auto"/>
            </w:tcBorders>
            <w:shd w:val="clear" w:color="auto" w:fill="auto"/>
            <w:noWrap/>
            <w:vAlign w:val="center"/>
            <w:hideMark/>
          </w:tcPr>
          <w:p w14:paraId="5D30A4F6" w14:textId="77777777" w:rsidR="00920344" w:rsidRPr="00643ADF" w:rsidRDefault="00920344" w:rsidP="00920344">
            <w:pPr>
              <w:jc w:val="right"/>
              <w:rPr>
                <w:rFonts w:eastAsia="Times New Roman"/>
              </w:rPr>
            </w:pPr>
            <w:r w:rsidRPr="00643ADF">
              <w:rPr>
                <w:rFonts w:eastAsia="Times New Roman"/>
              </w:rPr>
              <w:t xml:space="preserve">                                            22,126,706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2E356249" w14:textId="6D05C881" w:rsidR="00920344" w:rsidRPr="00643ADF" w:rsidRDefault="00920344" w:rsidP="00920344">
            <w:pPr>
              <w:jc w:val="right"/>
              <w:rPr>
                <w:rFonts w:eastAsia="Times New Roman"/>
                <w:color w:val="000000"/>
              </w:rPr>
            </w:pPr>
            <w:r>
              <w:rPr>
                <w:color w:val="000000"/>
              </w:rPr>
              <w:t xml:space="preserve">                         100,000,000 </w:t>
            </w:r>
          </w:p>
        </w:tc>
      </w:tr>
      <w:tr w:rsidR="00920344" w:rsidRPr="00643ADF" w14:paraId="75FC0040" w14:textId="77777777" w:rsidTr="00920344">
        <w:trPr>
          <w:trHeight w:val="300"/>
        </w:trPr>
        <w:tc>
          <w:tcPr>
            <w:tcW w:w="1286" w:type="pct"/>
            <w:tcBorders>
              <w:top w:val="nil"/>
              <w:left w:val="single" w:sz="4" w:space="0" w:color="auto"/>
              <w:bottom w:val="single" w:sz="4" w:space="0" w:color="auto"/>
              <w:right w:val="single" w:sz="4" w:space="0" w:color="auto"/>
            </w:tcBorders>
            <w:shd w:val="clear" w:color="auto" w:fill="auto"/>
            <w:vAlign w:val="center"/>
            <w:hideMark/>
          </w:tcPr>
          <w:p w14:paraId="487520D0" w14:textId="77777777" w:rsidR="00920344" w:rsidRPr="00643ADF" w:rsidRDefault="00920344" w:rsidP="00920344">
            <w:pPr>
              <w:rPr>
                <w:rFonts w:eastAsia="Times New Roman"/>
                <w:b/>
                <w:bCs/>
              </w:rPr>
            </w:pPr>
            <w:r w:rsidRPr="00643ADF">
              <w:rPr>
                <w:rFonts w:eastAsia="Times New Roman"/>
                <w:b/>
                <w:bCs/>
              </w:rPr>
              <w:t xml:space="preserve">TOTAL </w:t>
            </w:r>
          </w:p>
        </w:tc>
        <w:tc>
          <w:tcPr>
            <w:tcW w:w="2105" w:type="pct"/>
            <w:tcBorders>
              <w:top w:val="nil"/>
              <w:left w:val="nil"/>
              <w:bottom w:val="single" w:sz="4" w:space="0" w:color="auto"/>
              <w:right w:val="single" w:sz="4" w:space="0" w:color="auto"/>
            </w:tcBorders>
            <w:shd w:val="clear" w:color="auto" w:fill="auto"/>
            <w:noWrap/>
            <w:vAlign w:val="center"/>
            <w:hideMark/>
          </w:tcPr>
          <w:p w14:paraId="50789A16" w14:textId="77777777" w:rsidR="00920344" w:rsidRPr="00643ADF" w:rsidRDefault="00920344" w:rsidP="00920344">
            <w:pPr>
              <w:jc w:val="right"/>
              <w:rPr>
                <w:rFonts w:eastAsia="Times New Roman"/>
                <w:b/>
                <w:bCs/>
                <w:u w:val="single"/>
              </w:rPr>
            </w:pPr>
            <w:r w:rsidRPr="00643ADF">
              <w:rPr>
                <w:rFonts w:eastAsia="Times New Roman"/>
                <w:b/>
                <w:bCs/>
                <w:u w:val="single"/>
              </w:rPr>
              <w:t xml:space="preserve">                                          274,712,545 </w:t>
            </w:r>
          </w:p>
        </w:tc>
        <w:tc>
          <w:tcPr>
            <w:tcW w:w="1610" w:type="pct"/>
            <w:tcBorders>
              <w:top w:val="nil"/>
              <w:left w:val="single" w:sz="4" w:space="0" w:color="auto"/>
              <w:bottom w:val="single" w:sz="4" w:space="0" w:color="auto"/>
              <w:right w:val="single" w:sz="4" w:space="0" w:color="auto"/>
            </w:tcBorders>
            <w:shd w:val="clear" w:color="auto" w:fill="auto"/>
            <w:noWrap/>
            <w:vAlign w:val="center"/>
            <w:hideMark/>
          </w:tcPr>
          <w:p w14:paraId="3DBC259E" w14:textId="576AB4AF" w:rsidR="00920344" w:rsidRPr="00643ADF" w:rsidRDefault="00920344" w:rsidP="00920344">
            <w:pPr>
              <w:jc w:val="right"/>
              <w:rPr>
                <w:rFonts w:eastAsia="Times New Roman"/>
                <w:b/>
                <w:bCs/>
                <w:u w:val="single"/>
              </w:rPr>
            </w:pPr>
            <w:r>
              <w:rPr>
                <w:b/>
                <w:bCs/>
                <w:u w:val="single"/>
              </w:rPr>
              <w:t xml:space="preserve">                         901,409,679 </w:t>
            </w:r>
          </w:p>
        </w:tc>
      </w:tr>
    </w:tbl>
    <w:p w14:paraId="2669D899" w14:textId="7276E28E" w:rsidR="00A643C2" w:rsidRPr="00F86F95" w:rsidRDefault="00A643C2" w:rsidP="00A643C2">
      <w:pPr>
        <w:rPr>
          <w:sz w:val="22"/>
          <w:szCs w:val="22"/>
          <w:lang w:eastAsia="x-none"/>
        </w:rPr>
      </w:pPr>
    </w:p>
    <w:p w14:paraId="76984902" w14:textId="77777777" w:rsidR="00513AEC" w:rsidRPr="00F86F95" w:rsidRDefault="00513AEC" w:rsidP="00513AEC">
      <w:pPr>
        <w:spacing w:line="360" w:lineRule="auto"/>
        <w:rPr>
          <w:sz w:val="22"/>
          <w:szCs w:val="22"/>
          <w:lang w:eastAsia="x-none"/>
        </w:rPr>
      </w:pPr>
      <w:r w:rsidRPr="00F86F95">
        <w:rPr>
          <w:bCs/>
          <w:sz w:val="22"/>
          <w:szCs w:val="22"/>
        </w:rPr>
        <w:t>Section 109(7) of the PFM act states; the approval of the controller of budget to withdraw money for the county revenue fund, together with written instructions from the county treasury requesting for the withdrawal, is sufficient for the approved bank where the county exchequer amount is held to pay amounts from this account in accordance with the approval and the instructions</w:t>
      </w:r>
      <w:r w:rsidRPr="00F86F95">
        <w:rPr>
          <w:bCs/>
          <w:i/>
          <w:sz w:val="22"/>
          <w:szCs w:val="22"/>
        </w:rPr>
        <w:t>.</w:t>
      </w:r>
    </w:p>
    <w:tbl>
      <w:tblPr>
        <w:tblW w:w="5000" w:type="pct"/>
        <w:tblLook w:val="04A0" w:firstRow="1" w:lastRow="0" w:firstColumn="1" w:lastColumn="0" w:noHBand="0" w:noVBand="1"/>
      </w:tblPr>
      <w:tblGrid>
        <w:gridCol w:w="3010"/>
        <w:gridCol w:w="3374"/>
        <w:gridCol w:w="2966"/>
      </w:tblGrid>
      <w:tr w:rsidR="00643ADF" w:rsidRPr="00643ADF" w14:paraId="4DD3D721" w14:textId="77777777" w:rsidTr="00643ADF">
        <w:trPr>
          <w:trHeight w:val="280"/>
        </w:trPr>
        <w:tc>
          <w:tcPr>
            <w:tcW w:w="17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825B" w14:textId="77777777" w:rsidR="00643ADF" w:rsidRPr="00643ADF" w:rsidRDefault="00643ADF" w:rsidP="00643ADF">
            <w:pPr>
              <w:rPr>
                <w:rFonts w:eastAsia="Times New Roman"/>
                <w:b/>
                <w:bCs/>
                <w:color w:val="000000"/>
                <w:sz w:val="20"/>
                <w:szCs w:val="20"/>
              </w:rPr>
            </w:pPr>
            <w:r w:rsidRPr="00643ADF">
              <w:rPr>
                <w:rFonts w:eastAsia="Times New Roman"/>
                <w:b/>
                <w:bCs/>
                <w:color w:val="000000"/>
                <w:sz w:val="20"/>
                <w:szCs w:val="20"/>
              </w:rPr>
              <w:t>DATE</w:t>
            </w:r>
          </w:p>
        </w:tc>
        <w:tc>
          <w:tcPr>
            <w:tcW w:w="1897" w:type="pct"/>
            <w:tcBorders>
              <w:top w:val="single" w:sz="4" w:space="0" w:color="auto"/>
              <w:left w:val="nil"/>
              <w:bottom w:val="single" w:sz="4" w:space="0" w:color="auto"/>
              <w:right w:val="single" w:sz="4" w:space="0" w:color="auto"/>
            </w:tcBorders>
            <w:shd w:val="clear" w:color="auto" w:fill="auto"/>
            <w:noWrap/>
            <w:vAlign w:val="center"/>
            <w:hideMark/>
          </w:tcPr>
          <w:p w14:paraId="5EF0CE6C" w14:textId="77777777" w:rsidR="00643ADF" w:rsidRPr="00643ADF" w:rsidRDefault="00643ADF" w:rsidP="00643ADF">
            <w:pPr>
              <w:rPr>
                <w:rFonts w:eastAsia="Times New Roman"/>
                <w:b/>
                <w:bCs/>
                <w:color w:val="000000"/>
                <w:sz w:val="20"/>
                <w:szCs w:val="20"/>
              </w:rPr>
            </w:pPr>
            <w:r w:rsidRPr="00643ADF">
              <w:rPr>
                <w:rFonts w:eastAsia="Times New Roman"/>
                <w:b/>
                <w:bCs/>
                <w:color w:val="000000"/>
                <w:sz w:val="20"/>
                <w:szCs w:val="20"/>
              </w:rPr>
              <w:t xml:space="preserve">NATURE / PURPOSE </w:t>
            </w:r>
          </w:p>
        </w:tc>
        <w:tc>
          <w:tcPr>
            <w:tcW w:w="1401" w:type="pct"/>
            <w:tcBorders>
              <w:top w:val="single" w:sz="4" w:space="0" w:color="auto"/>
              <w:left w:val="nil"/>
              <w:bottom w:val="single" w:sz="4" w:space="0" w:color="auto"/>
              <w:right w:val="single" w:sz="4" w:space="0" w:color="auto"/>
            </w:tcBorders>
            <w:shd w:val="clear" w:color="auto" w:fill="auto"/>
            <w:noWrap/>
            <w:vAlign w:val="center"/>
            <w:hideMark/>
          </w:tcPr>
          <w:p w14:paraId="572BFE9E" w14:textId="77777777" w:rsidR="00643ADF" w:rsidRPr="00643ADF" w:rsidRDefault="00643ADF" w:rsidP="00643ADF">
            <w:pPr>
              <w:rPr>
                <w:rFonts w:eastAsia="Times New Roman"/>
                <w:b/>
                <w:bCs/>
                <w:color w:val="000000"/>
                <w:sz w:val="20"/>
                <w:szCs w:val="20"/>
              </w:rPr>
            </w:pPr>
            <w:r w:rsidRPr="00643ADF">
              <w:rPr>
                <w:rFonts w:eastAsia="Times New Roman"/>
                <w:b/>
                <w:bCs/>
                <w:color w:val="000000"/>
                <w:sz w:val="20"/>
                <w:szCs w:val="20"/>
              </w:rPr>
              <w:t xml:space="preserve">  AMOUNT  </w:t>
            </w:r>
          </w:p>
        </w:tc>
      </w:tr>
      <w:tr w:rsidR="00643ADF" w:rsidRPr="00643ADF" w14:paraId="4AE17535"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2F0DDC3"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08-Sep-22</w:t>
            </w:r>
          </w:p>
        </w:tc>
        <w:tc>
          <w:tcPr>
            <w:tcW w:w="1897" w:type="pct"/>
            <w:tcBorders>
              <w:top w:val="nil"/>
              <w:left w:val="nil"/>
              <w:bottom w:val="single" w:sz="4" w:space="0" w:color="auto"/>
              <w:right w:val="single" w:sz="4" w:space="0" w:color="auto"/>
            </w:tcBorders>
            <w:shd w:val="clear" w:color="auto" w:fill="auto"/>
            <w:noWrap/>
            <w:vAlign w:val="center"/>
            <w:hideMark/>
          </w:tcPr>
          <w:p w14:paraId="7D785455"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C48408F" w14:textId="77777777" w:rsidR="00643ADF" w:rsidRPr="00643ADF" w:rsidRDefault="00643ADF" w:rsidP="00643ADF">
            <w:pPr>
              <w:rPr>
                <w:rFonts w:eastAsia="Times New Roman"/>
                <w:sz w:val="20"/>
                <w:szCs w:val="20"/>
              </w:rPr>
            </w:pPr>
            <w:r w:rsidRPr="00643ADF">
              <w:rPr>
                <w:rFonts w:eastAsia="Times New Roman"/>
                <w:sz w:val="20"/>
                <w:szCs w:val="20"/>
              </w:rPr>
              <w:t xml:space="preserve">                                          138,673 </w:t>
            </w:r>
          </w:p>
        </w:tc>
      </w:tr>
      <w:tr w:rsidR="00643ADF" w:rsidRPr="00643ADF" w14:paraId="6285CD19"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65A4221"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08-Sep-22</w:t>
            </w:r>
          </w:p>
        </w:tc>
        <w:tc>
          <w:tcPr>
            <w:tcW w:w="1897" w:type="pct"/>
            <w:tcBorders>
              <w:top w:val="nil"/>
              <w:left w:val="nil"/>
              <w:bottom w:val="single" w:sz="4" w:space="0" w:color="auto"/>
              <w:right w:val="single" w:sz="4" w:space="0" w:color="auto"/>
            </w:tcBorders>
            <w:shd w:val="clear" w:color="auto" w:fill="auto"/>
            <w:noWrap/>
            <w:vAlign w:val="center"/>
            <w:hideMark/>
          </w:tcPr>
          <w:p w14:paraId="0FA7B798"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03B0043" w14:textId="77777777" w:rsidR="00643ADF" w:rsidRPr="00643ADF" w:rsidRDefault="00643ADF" w:rsidP="00643ADF">
            <w:pPr>
              <w:rPr>
                <w:rFonts w:eastAsia="Times New Roman"/>
                <w:sz w:val="20"/>
                <w:szCs w:val="20"/>
              </w:rPr>
            </w:pPr>
            <w:r w:rsidRPr="00643ADF">
              <w:rPr>
                <w:rFonts w:eastAsia="Times New Roman"/>
                <w:sz w:val="20"/>
                <w:szCs w:val="20"/>
              </w:rPr>
              <w:t xml:space="preserve">                                     15,686,795 </w:t>
            </w:r>
          </w:p>
        </w:tc>
      </w:tr>
      <w:tr w:rsidR="00643ADF" w:rsidRPr="00643ADF" w14:paraId="61AEFC9A"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21A3237"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08-Sep-22</w:t>
            </w:r>
          </w:p>
        </w:tc>
        <w:tc>
          <w:tcPr>
            <w:tcW w:w="1897" w:type="pct"/>
            <w:tcBorders>
              <w:top w:val="nil"/>
              <w:left w:val="nil"/>
              <w:bottom w:val="single" w:sz="4" w:space="0" w:color="auto"/>
              <w:right w:val="single" w:sz="4" w:space="0" w:color="auto"/>
            </w:tcBorders>
            <w:shd w:val="clear" w:color="auto" w:fill="auto"/>
            <w:noWrap/>
            <w:vAlign w:val="center"/>
            <w:hideMark/>
          </w:tcPr>
          <w:p w14:paraId="020544AC"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1F28220D" w14:textId="77777777" w:rsidR="00643ADF" w:rsidRPr="00643ADF" w:rsidRDefault="00643ADF" w:rsidP="00643ADF">
            <w:pPr>
              <w:rPr>
                <w:rFonts w:eastAsia="Times New Roman"/>
                <w:sz w:val="20"/>
                <w:szCs w:val="20"/>
              </w:rPr>
            </w:pPr>
            <w:r w:rsidRPr="00643ADF">
              <w:rPr>
                <w:rFonts w:eastAsia="Times New Roman"/>
                <w:sz w:val="20"/>
                <w:szCs w:val="20"/>
              </w:rPr>
              <w:t xml:space="preserve">                                     40,174,532 </w:t>
            </w:r>
          </w:p>
        </w:tc>
      </w:tr>
      <w:tr w:rsidR="00643ADF" w:rsidRPr="00643ADF" w14:paraId="6783C9DF"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111D936A"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04-Oct-22</w:t>
            </w:r>
          </w:p>
        </w:tc>
        <w:tc>
          <w:tcPr>
            <w:tcW w:w="1897" w:type="pct"/>
            <w:tcBorders>
              <w:top w:val="nil"/>
              <w:left w:val="nil"/>
              <w:bottom w:val="single" w:sz="4" w:space="0" w:color="auto"/>
              <w:right w:val="single" w:sz="4" w:space="0" w:color="auto"/>
            </w:tcBorders>
            <w:shd w:val="clear" w:color="auto" w:fill="auto"/>
            <w:noWrap/>
            <w:vAlign w:val="center"/>
            <w:hideMark/>
          </w:tcPr>
          <w:p w14:paraId="36ACF976"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4EB074D" w14:textId="77777777" w:rsidR="00643ADF" w:rsidRPr="00643ADF" w:rsidRDefault="00643ADF" w:rsidP="00643ADF">
            <w:pPr>
              <w:rPr>
                <w:rFonts w:eastAsia="Times New Roman"/>
                <w:sz w:val="20"/>
                <w:szCs w:val="20"/>
              </w:rPr>
            </w:pPr>
            <w:r w:rsidRPr="00643ADF">
              <w:rPr>
                <w:rFonts w:eastAsia="Times New Roman"/>
                <w:sz w:val="20"/>
                <w:szCs w:val="20"/>
              </w:rPr>
              <w:t xml:space="preserve">                                          535,936 </w:t>
            </w:r>
          </w:p>
        </w:tc>
      </w:tr>
      <w:tr w:rsidR="00643ADF" w:rsidRPr="00643ADF" w14:paraId="36613599"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5E452FE"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lastRenderedPageBreak/>
              <w:t>04-Oct-22</w:t>
            </w:r>
          </w:p>
        </w:tc>
        <w:tc>
          <w:tcPr>
            <w:tcW w:w="1897" w:type="pct"/>
            <w:tcBorders>
              <w:top w:val="nil"/>
              <w:left w:val="nil"/>
              <w:bottom w:val="single" w:sz="4" w:space="0" w:color="auto"/>
              <w:right w:val="single" w:sz="4" w:space="0" w:color="auto"/>
            </w:tcBorders>
            <w:shd w:val="clear" w:color="auto" w:fill="auto"/>
            <w:noWrap/>
            <w:vAlign w:val="center"/>
            <w:hideMark/>
          </w:tcPr>
          <w:p w14:paraId="6350B216"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9CCF1B3" w14:textId="77777777" w:rsidR="00643ADF" w:rsidRPr="00643ADF" w:rsidRDefault="00643ADF" w:rsidP="00643ADF">
            <w:pPr>
              <w:rPr>
                <w:rFonts w:eastAsia="Times New Roman"/>
                <w:sz w:val="20"/>
                <w:szCs w:val="20"/>
              </w:rPr>
            </w:pPr>
            <w:r w:rsidRPr="00643ADF">
              <w:rPr>
                <w:rFonts w:eastAsia="Times New Roman"/>
                <w:sz w:val="20"/>
                <w:szCs w:val="20"/>
              </w:rPr>
              <w:t xml:space="preserve">                                     29,404,915 </w:t>
            </w:r>
          </w:p>
        </w:tc>
      </w:tr>
      <w:tr w:rsidR="00643ADF" w:rsidRPr="00643ADF" w14:paraId="24ECEAE9"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A51F2B1"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06-Oct-22</w:t>
            </w:r>
          </w:p>
        </w:tc>
        <w:tc>
          <w:tcPr>
            <w:tcW w:w="1897" w:type="pct"/>
            <w:tcBorders>
              <w:top w:val="nil"/>
              <w:left w:val="nil"/>
              <w:bottom w:val="single" w:sz="4" w:space="0" w:color="auto"/>
              <w:right w:val="single" w:sz="4" w:space="0" w:color="auto"/>
            </w:tcBorders>
            <w:shd w:val="clear" w:color="auto" w:fill="auto"/>
            <w:noWrap/>
            <w:vAlign w:val="center"/>
            <w:hideMark/>
          </w:tcPr>
          <w:p w14:paraId="44D84E69"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944F161" w14:textId="77777777" w:rsidR="00643ADF" w:rsidRPr="00643ADF" w:rsidRDefault="00643ADF" w:rsidP="00643ADF">
            <w:pPr>
              <w:rPr>
                <w:rFonts w:eastAsia="Times New Roman"/>
                <w:sz w:val="20"/>
                <w:szCs w:val="20"/>
              </w:rPr>
            </w:pPr>
            <w:r w:rsidRPr="00643ADF">
              <w:rPr>
                <w:rFonts w:eastAsia="Times New Roman"/>
                <w:sz w:val="20"/>
                <w:szCs w:val="20"/>
              </w:rPr>
              <w:t xml:space="preserve">                                     70,059,149 </w:t>
            </w:r>
          </w:p>
        </w:tc>
      </w:tr>
      <w:tr w:rsidR="00643ADF" w:rsidRPr="00643ADF" w14:paraId="3D824E91"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2FFCA9DD"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11-Nov-22</w:t>
            </w:r>
          </w:p>
        </w:tc>
        <w:tc>
          <w:tcPr>
            <w:tcW w:w="1897" w:type="pct"/>
            <w:tcBorders>
              <w:top w:val="nil"/>
              <w:left w:val="nil"/>
              <w:bottom w:val="single" w:sz="4" w:space="0" w:color="auto"/>
              <w:right w:val="single" w:sz="4" w:space="0" w:color="auto"/>
            </w:tcBorders>
            <w:shd w:val="clear" w:color="auto" w:fill="auto"/>
            <w:noWrap/>
            <w:vAlign w:val="center"/>
            <w:hideMark/>
          </w:tcPr>
          <w:p w14:paraId="0B0D4620"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1747EE01" w14:textId="77777777" w:rsidR="00643ADF" w:rsidRPr="00643ADF" w:rsidRDefault="00643ADF" w:rsidP="00643ADF">
            <w:pPr>
              <w:rPr>
                <w:rFonts w:eastAsia="Times New Roman"/>
                <w:sz w:val="20"/>
                <w:szCs w:val="20"/>
              </w:rPr>
            </w:pPr>
            <w:r w:rsidRPr="00643ADF">
              <w:rPr>
                <w:rFonts w:eastAsia="Times New Roman"/>
                <w:sz w:val="20"/>
                <w:szCs w:val="20"/>
              </w:rPr>
              <w:t xml:space="preserve">                                       9,995,974 </w:t>
            </w:r>
          </w:p>
        </w:tc>
      </w:tr>
      <w:tr w:rsidR="00643ADF" w:rsidRPr="00643ADF" w14:paraId="6388B0F3"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B0CDEFA"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11-Nov-22</w:t>
            </w:r>
          </w:p>
        </w:tc>
        <w:tc>
          <w:tcPr>
            <w:tcW w:w="1897" w:type="pct"/>
            <w:tcBorders>
              <w:top w:val="nil"/>
              <w:left w:val="nil"/>
              <w:bottom w:val="single" w:sz="4" w:space="0" w:color="auto"/>
              <w:right w:val="single" w:sz="4" w:space="0" w:color="auto"/>
            </w:tcBorders>
            <w:shd w:val="clear" w:color="auto" w:fill="auto"/>
            <w:noWrap/>
            <w:vAlign w:val="center"/>
            <w:hideMark/>
          </w:tcPr>
          <w:p w14:paraId="47D2EF8A"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23C6F5B" w14:textId="77777777" w:rsidR="00643ADF" w:rsidRPr="00643ADF" w:rsidRDefault="00643ADF" w:rsidP="00643ADF">
            <w:pPr>
              <w:rPr>
                <w:rFonts w:eastAsia="Times New Roman"/>
                <w:sz w:val="20"/>
                <w:szCs w:val="20"/>
              </w:rPr>
            </w:pPr>
            <w:r w:rsidRPr="00643ADF">
              <w:rPr>
                <w:rFonts w:eastAsia="Times New Roman"/>
                <w:sz w:val="20"/>
                <w:szCs w:val="20"/>
              </w:rPr>
              <w:t xml:space="preserve">                                     12,723,070 </w:t>
            </w:r>
          </w:p>
        </w:tc>
      </w:tr>
      <w:tr w:rsidR="00643ADF" w:rsidRPr="00643ADF" w14:paraId="7B611C82"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0DF951A5"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11-Nov-22</w:t>
            </w:r>
          </w:p>
        </w:tc>
        <w:tc>
          <w:tcPr>
            <w:tcW w:w="1897" w:type="pct"/>
            <w:tcBorders>
              <w:top w:val="nil"/>
              <w:left w:val="nil"/>
              <w:bottom w:val="single" w:sz="4" w:space="0" w:color="auto"/>
              <w:right w:val="single" w:sz="4" w:space="0" w:color="auto"/>
            </w:tcBorders>
            <w:shd w:val="clear" w:color="auto" w:fill="auto"/>
            <w:noWrap/>
            <w:vAlign w:val="center"/>
            <w:hideMark/>
          </w:tcPr>
          <w:p w14:paraId="30BDD89F"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7E2C0FA5" w14:textId="77777777" w:rsidR="00643ADF" w:rsidRPr="00643ADF" w:rsidRDefault="00643ADF" w:rsidP="00643ADF">
            <w:pPr>
              <w:rPr>
                <w:rFonts w:eastAsia="Times New Roman"/>
                <w:sz w:val="20"/>
                <w:szCs w:val="20"/>
              </w:rPr>
            </w:pPr>
            <w:r w:rsidRPr="00643ADF">
              <w:rPr>
                <w:rFonts w:eastAsia="Times New Roman"/>
                <w:sz w:val="20"/>
                <w:szCs w:val="20"/>
              </w:rPr>
              <w:t xml:space="preserve">                                     40,280,956 </w:t>
            </w:r>
          </w:p>
        </w:tc>
      </w:tr>
      <w:tr w:rsidR="00643ADF" w:rsidRPr="00643ADF" w14:paraId="550C0315"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78F92E6"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29-Nov-22</w:t>
            </w:r>
          </w:p>
        </w:tc>
        <w:tc>
          <w:tcPr>
            <w:tcW w:w="1897" w:type="pct"/>
            <w:tcBorders>
              <w:top w:val="nil"/>
              <w:left w:val="nil"/>
              <w:bottom w:val="single" w:sz="4" w:space="0" w:color="auto"/>
              <w:right w:val="single" w:sz="4" w:space="0" w:color="auto"/>
            </w:tcBorders>
            <w:shd w:val="clear" w:color="auto" w:fill="auto"/>
            <w:noWrap/>
            <w:vAlign w:val="center"/>
            <w:hideMark/>
          </w:tcPr>
          <w:p w14:paraId="3A035C25"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DF2C212" w14:textId="77777777" w:rsidR="00643ADF" w:rsidRPr="00643ADF" w:rsidRDefault="00643ADF" w:rsidP="00643ADF">
            <w:pPr>
              <w:rPr>
                <w:rFonts w:eastAsia="Times New Roman"/>
                <w:sz w:val="20"/>
                <w:szCs w:val="20"/>
              </w:rPr>
            </w:pPr>
            <w:r w:rsidRPr="00643ADF">
              <w:rPr>
                <w:rFonts w:eastAsia="Times New Roman"/>
                <w:sz w:val="20"/>
                <w:szCs w:val="20"/>
              </w:rPr>
              <w:t xml:space="preserve">                                     15,000,000 </w:t>
            </w:r>
          </w:p>
        </w:tc>
      </w:tr>
      <w:tr w:rsidR="00643ADF" w:rsidRPr="00643ADF" w14:paraId="56B186A7"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8DF0E9A"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08-Dec-22</w:t>
            </w:r>
          </w:p>
        </w:tc>
        <w:tc>
          <w:tcPr>
            <w:tcW w:w="1897" w:type="pct"/>
            <w:tcBorders>
              <w:top w:val="nil"/>
              <w:left w:val="nil"/>
              <w:bottom w:val="single" w:sz="4" w:space="0" w:color="auto"/>
              <w:right w:val="single" w:sz="4" w:space="0" w:color="auto"/>
            </w:tcBorders>
            <w:shd w:val="clear" w:color="auto" w:fill="auto"/>
            <w:noWrap/>
            <w:vAlign w:val="center"/>
            <w:hideMark/>
          </w:tcPr>
          <w:p w14:paraId="303FF8D9"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13A5A93" w14:textId="77777777" w:rsidR="00643ADF" w:rsidRPr="00643ADF" w:rsidRDefault="00643ADF" w:rsidP="00643ADF">
            <w:pPr>
              <w:rPr>
                <w:rFonts w:eastAsia="Times New Roman"/>
                <w:sz w:val="20"/>
                <w:szCs w:val="20"/>
              </w:rPr>
            </w:pPr>
            <w:r w:rsidRPr="00643ADF">
              <w:rPr>
                <w:rFonts w:eastAsia="Times New Roman"/>
                <w:sz w:val="20"/>
                <w:szCs w:val="20"/>
              </w:rPr>
              <w:t xml:space="preserve">                                     13,786,802 </w:t>
            </w:r>
          </w:p>
        </w:tc>
      </w:tr>
      <w:tr w:rsidR="00643ADF" w:rsidRPr="00643ADF" w14:paraId="56C10031"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38798EB"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16-Dec-22</w:t>
            </w:r>
          </w:p>
        </w:tc>
        <w:tc>
          <w:tcPr>
            <w:tcW w:w="1897" w:type="pct"/>
            <w:tcBorders>
              <w:top w:val="nil"/>
              <w:left w:val="nil"/>
              <w:bottom w:val="single" w:sz="4" w:space="0" w:color="auto"/>
              <w:right w:val="single" w:sz="4" w:space="0" w:color="auto"/>
            </w:tcBorders>
            <w:shd w:val="clear" w:color="auto" w:fill="auto"/>
            <w:noWrap/>
            <w:vAlign w:val="center"/>
            <w:hideMark/>
          </w:tcPr>
          <w:p w14:paraId="340270EC"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5CB2E9D2" w14:textId="77777777" w:rsidR="00643ADF" w:rsidRPr="00643ADF" w:rsidRDefault="00643ADF" w:rsidP="00643ADF">
            <w:pPr>
              <w:rPr>
                <w:rFonts w:eastAsia="Times New Roman"/>
                <w:sz w:val="20"/>
                <w:szCs w:val="20"/>
              </w:rPr>
            </w:pPr>
            <w:r w:rsidRPr="00643ADF">
              <w:rPr>
                <w:rFonts w:eastAsia="Times New Roman"/>
                <w:sz w:val="20"/>
                <w:szCs w:val="20"/>
              </w:rPr>
              <w:t xml:space="preserve">                                     15,920,711 </w:t>
            </w:r>
          </w:p>
        </w:tc>
      </w:tr>
      <w:tr w:rsidR="00643ADF" w:rsidRPr="00643ADF" w14:paraId="45F2234A"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5314F03"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19-Dec-22</w:t>
            </w:r>
          </w:p>
        </w:tc>
        <w:tc>
          <w:tcPr>
            <w:tcW w:w="1897" w:type="pct"/>
            <w:tcBorders>
              <w:top w:val="nil"/>
              <w:left w:val="nil"/>
              <w:bottom w:val="single" w:sz="4" w:space="0" w:color="auto"/>
              <w:right w:val="single" w:sz="4" w:space="0" w:color="auto"/>
            </w:tcBorders>
            <w:shd w:val="clear" w:color="auto" w:fill="auto"/>
            <w:noWrap/>
            <w:vAlign w:val="center"/>
            <w:hideMark/>
          </w:tcPr>
          <w:p w14:paraId="0FB0FF8F"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1448BFC8" w14:textId="77777777" w:rsidR="00643ADF" w:rsidRPr="00643ADF" w:rsidRDefault="00643ADF" w:rsidP="00643ADF">
            <w:pPr>
              <w:rPr>
                <w:rFonts w:eastAsia="Times New Roman"/>
                <w:sz w:val="20"/>
                <w:szCs w:val="20"/>
              </w:rPr>
            </w:pPr>
            <w:r w:rsidRPr="00643ADF">
              <w:rPr>
                <w:rFonts w:eastAsia="Times New Roman"/>
                <w:sz w:val="20"/>
                <w:szCs w:val="20"/>
              </w:rPr>
              <w:t xml:space="preserve">                                     40,292,487 </w:t>
            </w:r>
          </w:p>
        </w:tc>
      </w:tr>
      <w:tr w:rsidR="00643ADF" w:rsidRPr="00643ADF" w14:paraId="3B516575"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5409A3B"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12-Jan-23</w:t>
            </w:r>
          </w:p>
        </w:tc>
        <w:tc>
          <w:tcPr>
            <w:tcW w:w="1897" w:type="pct"/>
            <w:tcBorders>
              <w:top w:val="nil"/>
              <w:left w:val="nil"/>
              <w:bottom w:val="single" w:sz="4" w:space="0" w:color="auto"/>
              <w:right w:val="single" w:sz="4" w:space="0" w:color="auto"/>
            </w:tcBorders>
            <w:shd w:val="clear" w:color="auto" w:fill="auto"/>
            <w:noWrap/>
            <w:vAlign w:val="center"/>
            <w:hideMark/>
          </w:tcPr>
          <w:p w14:paraId="4A69CD28"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57F05DF5" w14:textId="77777777" w:rsidR="00643ADF" w:rsidRPr="00643ADF" w:rsidRDefault="00643ADF" w:rsidP="00643ADF">
            <w:pPr>
              <w:rPr>
                <w:rFonts w:eastAsia="Times New Roman"/>
                <w:sz w:val="20"/>
                <w:szCs w:val="20"/>
              </w:rPr>
            </w:pPr>
            <w:r w:rsidRPr="00643ADF">
              <w:rPr>
                <w:rFonts w:eastAsia="Times New Roman"/>
                <w:sz w:val="20"/>
                <w:szCs w:val="20"/>
              </w:rPr>
              <w:t xml:space="preserve">                                       8,188,528 </w:t>
            </w:r>
          </w:p>
        </w:tc>
      </w:tr>
      <w:tr w:rsidR="00643ADF" w:rsidRPr="00643ADF" w14:paraId="3346F650"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3CAE1118"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12-Jan-23</w:t>
            </w:r>
          </w:p>
        </w:tc>
        <w:tc>
          <w:tcPr>
            <w:tcW w:w="1897" w:type="pct"/>
            <w:tcBorders>
              <w:top w:val="nil"/>
              <w:left w:val="nil"/>
              <w:bottom w:val="single" w:sz="4" w:space="0" w:color="auto"/>
              <w:right w:val="single" w:sz="4" w:space="0" w:color="auto"/>
            </w:tcBorders>
            <w:shd w:val="clear" w:color="auto" w:fill="auto"/>
            <w:noWrap/>
            <w:vAlign w:val="center"/>
            <w:hideMark/>
          </w:tcPr>
          <w:p w14:paraId="7CD2AC84"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9314C40" w14:textId="77777777" w:rsidR="00643ADF" w:rsidRPr="00643ADF" w:rsidRDefault="00643ADF" w:rsidP="00643ADF">
            <w:pPr>
              <w:rPr>
                <w:rFonts w:eastAsia="Times New Roman"/>
                <w:sz w:val="20"/>
                <w:szCs w:val="20"/>
              </w:rPr>
            </w:pPr>
            <w:r w:rsidRPr="00643ADF">
              <w:rPr>
                <w:rFonts w:eastAsia="Times New Roman"/>
                <w:sz w:val="20"/>
                <w:szCs w:val="20"/>
              </w:rPr>
              <w:t xml:space="preserve">                                     23,620,649 </w:t>
            </w:r>
          </w:p>
        </w:tc>
      </w:tr>
      <w:tr w:rsidR="00643ADF" w:rsidRPr="00643ADF" w14:paraId="0AFA7F4E"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4642458"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12-Jan-23</w:t>
            </w:r>
          </w:p>
        </w:tc>
        <w:tc>
          <w:tcPr>
            <w:tcW w:w="1897" w:type="pct"/>
            <w:tcBorders>
              <w:top w:val="nil"/>
              <w:left w:val="nil"/>
              <w:bottom w:val="single" w:sz="4" w:space="0" w:color="auto"/>
              <w:right w:val="single" w:sz="4" w:space="0" w:color="auto"/>
            </w:tcBorders>
            <w:shd w:val="clear" w:color="auto" w:fill="auto"/>
            <w:noWrap/>
            <w:vAlign w:val="center"/>
            <w:hideMark/>
          </w:tcPr>
          <w:p w14:paraId="50D3102C"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4C203768" w14:textId="77777777" w:rsidR="00643ADF" w:rsidRPr="00643ADF" w:rsidRDefault="00643ADF" w:rsidP="00643ADF">
            <w:pPr>
              <w:rPr>
                <w:rFonts w:eastAsia="Times New Roman"/>
                <w:sz w:val="20"/>
                <w:szCs w:val="20"/>
              </w:rPr>
            </w:pPr>
            <w:r w:rsidRPr="00643ADF">
              <w:rPr>
                <w:rFonts w:eastAsia="Times New Roman"/>
                <w:sz w:val="20"/>
                <w:szCs w:val="20"/>
              </w:rPr>
              <w:t xml:space="preserve">                                   100,600,000 </w:t>
            </w:r>
          </w:p>
        </w:tc>
      </w:tr>
      <w:tr w:rsidR="00643ADF" w:rsidRPr="00643ADF" w14:paraId="0873855A"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6F283BD"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13-Jan-23</w:t>
            </w:r>
          </w:p>
        </w:tc>
        <w:tc>
          <w:tcPr>
            <w:tcW w:w="1897" w:type="pct"/>
            <w:tcBorders>
              <w:top w:val="nil"/>
              <w:left w:val="nil"/>
              <w:bottom w:val="single" w:sz="4" w:space="0" w:color="auto"/>
              <w:right w:val="single" w:sz="4" w:space="0" w:color="auto"/>
            </w:tcBorders>
            <w:shd w:val="clear" w:color="auto" w:fill="auto"/>
            <w:noWrap/>
            <w:vAlign w:val="center"/>
            <w:hideMark/>
          </w:tcPr>
          <w:p w14:paraId="60B4D089"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13B100AC" w14:textId="77777777" w:rsidR="00643ADF" w:rsidRPr="00643ADF" w:rsidRDefault="00643ADF" w:rsidP="00643ADF">
            <w:pPr>
              <w:rPr>
                <w:rFonts w:eastAsia="Times New Roman"/>
                <w:sz w:val="20"/>
                <w:szCs w:val="20"/>
              </w:rPr>
            </w:pPr>
            <w:r w:rsidRPr="00643ADF">
              <w:rPr>
                <w:rFonts w:eastAsia="Times New Roman"/>
                <w:sz w:val="20"/>
                <w:szCs w:val="20"/>
              </w:rPr>
              <w:t xml:space="preserve">                                     38,190,823 </w:t>
            </w:r>
          </w:p>
        </w:tc>
      </w:tr>
      <w:tr w:rsidR="00643ADF" w:rsidRPr="00643ADF" w14:paraId="35ECBA9F"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2CF9061"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06-Feb-23</w:t>
            </w:r>
          </w:p>
        </w:tc>
        <w:tc>
          <w:tcPr>
            <w:tcW w:w="1897" w:type="pct"/>
            <w:tcBorders>
              <w:top w:val="nil"/>
              <w:left w:val="nil"/>
              <w:bottom w:val="single" w:sz="4" w:space="0" w:color="auto"/>
              <w:right w:val="single" w:sz="4" w:space="0" w:color="auto"/>
            </w:tcBorders>
            <w:shd w:val="clear" w:color="auto" w:fill="auto"/>
            <w:noWrap/>
            <w:vAlign w:val="center"/>
            <w:hideMark/>
          </w:tcPr>
          <w:p w14:paraId="7FE2CC66"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AC86C3A" w14:textId="77777777" w:rsidR="00643ADF" w:rsidRPr="00643ADF" w:rsidRDefault="00643ADF" w:rsidP="00643ADF">
            <w:pPr>
              <w:rPr>
                <w:rFonts w:eastAsia="Times New Roman"/>
                <w:sz w:val="20"/>
                <w:szCs w:val="20"/>
              </w:rPr>
            </w:pPr>
            <w:r w:rsidRPr="00643ADF">
              <w:rPr>
                <w:rFonts w:eastAsia="Times New Roman"/>
                <w:sz w:val="20"/>
                <w:szCs w:val="20"/>
              </w:rPr>
              <w:t xml:space="preserve">                                       8,936,953 </w:t>
            </w:r>
          </w:p>
        </w:tc>
      </w:tr>
      <w:tr w:rsidR="00643ADF" w:rsidRPr="00643ADF" w14:paraId="55407967"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5C03F86"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06-Feb-23</w:t>
            </w:r>
          </w:p>
        </w:tc>
        <w:tc>
          <w:tcPr>
            <w:tcW w:w="1897" w:type="pct"/>
            <w:tcBorders>
              <w:top w:val="nil"/>
              <w:left w:val="nil"/>
              <w:bottom w:val="single" w:sz="4" w:space="0" w:color="auto"/>
              <w:right w:val="single" w:sz="4" w:space="0" w:color="auto"/>
            </w:tcBorders>
            <w:shd w:val="clear" w:color="auto" w:fill="auto"/>
            <w:noWrap/>
            <w:vAlign w:val="center"/>
            <w:hideMark/>
          </w:tcPr>
          <w:p w14:paraId="4B51E8BF"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05AC4E6" w14:textId="77777777" w:rsidR="00643ADF" w:rsidRPr="00643ADF" w:rsidRDefault="00643ADF" w:rsidP="00643ADF">
            <w:pPr>
              <w:rPr>
                <w:rFonts w:eastAsia="Times New Roman"/>
                <w:sz w:val="20"/>
                <w:szCs w:val="20"/>
              </w:rPr>
            </w:pPr>
            <w:r w:rsidRPr="00643ADF">
              <w:rPr>
                <w:rFonts w:eastAsia="Times New Roman"/>
                <w:sz w:val="20"/>
                <w:szCs w:val="20"/>
              </w:rPr>
              <w:t xml:space="preserve">                                     25,502,009 </w:t>
            </w:r>
          </w:p>
        </w:tc>
      </w:tr>
      <w:tr w:rsidR="00643ADF" w:rsidRPr="00643ADF" w14:paraId="62463E1D"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257E5A0F"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06-Feb-23</w:t>
            </w:r>
          </w:p>
        </w:tc>
        <w:tc>
          <w:tcPr>
            <w:tcW w:w="1897" w:type="pct"/>
            <w:tcBorders>
              <w:top w:val="nil"/>
              <w:left w:val="nil"/>
              <w:bottom w:val="single" w:sz="4" w:space="0" w:color="auto"/>
              <w:right w:val="single" w:sz="4" w:space="0" w:color="auto"/>
            </w:tcBorders>
            <w:shd w:val="clear" w:color="auto" w:fill="auto"/>
            <w:noWrap/>
            <w:vAlign w:val="center"/>
            <w:hideMark/>
          </w:tcPr>
          <w:p w14:paraId="7B51ABAA"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7339E22" w14:textId="77777777" w:rsidR="00643ADF" w:rsidRPr="00643ADF" w:rsidRDefault="00643ADF" w:rsidP="00643ADF">
            <w:pPr>
              <w:rPr>
                <w:rFonts w:eastAsia="Times New Roman"/>
                <w:sz w:val="20"/>
                <w:szCs w:val="20"/>
              </w:rPr>
            </w:pPr>
            <w:r w:rsidRPr="00643ADF">
              <w:rPr>
                <w:rFonts w:eastAsia="Times New Roman"/>
                <w:sz w:val="20"/>
                <w:szCs w:val="20"/>
              </w:rPr>
              <w:t xml:space="preserve">                                     27,571,038 </w:t>
            </w:r>
          </w:p>
        </w:tc>
      </w:tr>
      <w:tr w:rsidR="00643ADF" w:rsidRPr="00643ADF" w14:paraId="5D39414A"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3BC9CE7B"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29-Mar-23</w:t>
            </w:r>
          </w:p>
        </w:tc>
        <w:tc>
          <w:tcPr>
            <w:tcW w:w="1897" w:type="pct"/>
            <w:tcBorders>
              <w:top w:val="nil"/>
              <w:left w:val="nil"/>
              <w:bottom w:val="single" w:sz="4" w:space="0" w:color="auto"/>
              <w:right w:val="single" w:sz="4" w:space="0" w:color="auto"/>
            </w:tcBorders>
            <w:shd w:val="clear" w:color="auto" w:fill="auto"/>
            <w:noWrap/>
            <w:vAlign w:val="center"/>
            <w:hideMark/>
          </w:tcPr>
          <w:p w14:paraId="48030665"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71935FF" w14:textId="77777777" w:rsidR="00643ADF" w:rsidRPr="00643ADF" w:rsidRDefault="00643ADF" w:rsidP="00643ADF">
            <w:pPr>
              <w:rPr>
                <w:rFonts w:eastAsia="Times New Roman"/>
                <w:sz w:val="20"/>
                <w:szCs w:val="20"/>
              </w:rPr>
            </w:pPr>
            <w:r w:rsidRPr="00643ADF">
              <w:rPr>
                <w:rFonts w:eastAsia="Times New Roman"/>
                <w:sz w:val="20"/>
                <w:szCs w:val="20"/>
              </w:rPr>
              <w:t xml:space="preserve">                                       5,927,320 </w:t>
            </w:r>
          </w:p>
        </w:tc>
      </w:tr>
      <w:tr w:rsidR="00643ADF" w:rsidRPr="00643ADF" w14:paraId="1075118C"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88AA2EC"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29-Mar-23</w:t>
            </w:r>
          </w:p>
        </w:tc>
        <w:tc>
          <w:tcPr>
            <w:tcW w:w="1897" w:type="pct"/>
            <w:tcBorders>
              <w:top w:val="nil"/>
              <w:left w:val="nil"/>
              <w:bottom w:val="single" w:sz="4" w:space="0" w:color="auto"/>
              <w:right w:val="single" w:sz="4" w:space="0" w:color="auto"/>
            </w:tcBorders>
            <w:shd w:val="clear" w:color="auto" w:fill="auto"/>
            <w:noWrap/>
            <w:vAlign w:val="center"/>
            <w:hideMark/>
          </w:tcPr>
          <w:p w14:paraId="79993F47"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71D7744" w14:textId="77777777" w:rsidR="00643ADF" w:rsidRPr="00643ADF" w:rsidRDefault="00643ADF" w:rsidP="00643ADF">
            <w:pPr>
              <w:rPr>
                <w:rFonts w:eastAsia="Times New Roman"/>
                <w:sz w:val="20"/>
                <w:szCs w:val="20"/>
              </w:rPr>
            </w:pPr>
            <w:r w:rsidRPr="00643ADF">
              <w:rPr>
                <w:rFonts w:eastAsia="Times New Roman"/>
                <w:sz w:val="20"/>
                <w:szCs w:val="20"/>
              </w:rPr>
              <w:t xml:space="preserve">                                     25,559,547 </w:t>
            </w:r>
          </w:p>
        </w:tc>
      </w:tr>
      <w:tr w:rsidR="00643ADF" w:rsidRPr="00643ADF" w14:paraId="45E8080A"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62ED0EB" w14:textId="77777777" w:rsidR="00643ADF" w:rsidRPr="00643ADF" w:rsidRDefault="00643ADF" w:rsidP="00643ADF">
            <w:pPr>
              <w:jc w:val="right"/>
              <w:rPr>
                <w:rFonts w:eastAsia="Times New Roman"/>
                <w:color w:val="000000"/>
                <w:sz w:val="20"/>
                <w:szCs w:val="20"/>
              </w:rPr>
            </w:pPr>
            <w:r w:rsidRPr="00643ADF">
              <w:rPr>
                <w:rFonts w:eastAsia="Times New Roman"/>
                <w:color w:val="000000"/>
                <w:sz w:val="20"/>
                <w:szCs w:val="20"/>
              </w:rPr>
              <w:t>30-Mar-23</w:t>
            </w:r>
          </w:p>
        </w:tc>
        <w:tc>
          <w:tcPr>
            <w:tcW w:w="1897" w:type="pct"/>
            <w:tcBorders>
              <w:top w:val="nil"/>
              <w:left w:val="nil"/>
              <w:bottom w:val="single" w:sz="4" w:space="0" w:color="auto"/>
              <w:right w:val="single" w:sz="4" w:space="0" w:color="auto"/>
            </w:tcBorders>
            <w:shd w:val="clear" w:color="auto" w:fill="auto"/>
            <w:noWrap/>
            <w:vAlign w:val="center"/>
            <w:hideMark/>
          </w:tcPr>
          <w:p w14:paraId="7D11B5E3"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B7BC2AC" w14:textId="77777777" w:rsidR="00643ADF" w:rsidRPr="00643ADF" w:rsidRDefault="00643ADF" w:rsidP="00643ADF">
            <w:pPr>
              <w:rPr>
                <w:rFonts w:eastAsia="Times New Roman"/>
                <w:sz w:val="20"/>
                <w:szCs w:val="20"/>
              </w:rPr>
            </w:pPr>
            <w:r w:rsidRPr="00643ADF">
              <w:rPr>
                <w:rFonts w:eastAsia="Times New Roman"/>
                <w:sz w:val="20"/>
                <w:szCs w:val="20"/>
              </w:rPr>
              <w:t xml:space="preserve">                                     30,513,127 </w:t>
            </w:r>
          </w:p>
        </w:tc>
      </w:tr>
      <w:tr w:rsidR="00643ADF" w:rsidRPr="00643ADF" w14:paraId="7FFECB4B"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1895361"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27-Apr-23</w:t>
            </w:r>
          </w:p>
        </w:tc>
        <w:tc>
          <w:tcPr>
            <w:tcW w:w="1897" w:type="pct"/>
            <w:tcBorders>
              <w:top w:val="nil"/>
              <w:left w:val="nil"/>
              <w:bottom w:val="single" w:sz="4" w:space="0" w:color="auto"/>
              <w:right w:val="single" w:sz="4" w:space="0" w:color="auto"/>
            </w:tcBorders>
            <w:shd w:val="clear" w:color="auto" w:fill="auto"/>
            <w:noWrap/>
            <w:vAlign w:val="center"/>
            <w:hideMark/>
          </w:tcPr>
          <w:p w14:paraId="3C5091B8"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79F325D1" w14:textId="77777777" w:rsidR="00643ADF" w:rsidRPr="00643ADF" w:rsidRDefault="00643ADF" w:rsidP="00643ADF">
            <w:pPr>
              <w:rPr>
                <w:rFonts w:eastAsia="Times New Roman"/>
                <w:sz w:val="20"/>
                <w:szCs w:val="20"/>
              </w:rPr>
            </w:pPr>
            <w:r w:rsidRPr="00643ADF">
              <w:rPr>
                <w:rFonts w:eastAsia="Times New Roman"/>
                <w:sz w:val="20"/>
                <w:szCs w:val="20"/>
              </w:rPr>
              <w:t xml:space="preserve">                                       3,670,507 </w:t>
            </w:r>
          </w:p>
        </w:tc>
      </w:tr>
      <w:tr w:rsidR="00643ADF" w:rsidRPr="00643ADF" w14:paraId="6D38E09E"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6CC9EC90"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27-Apr-23</w:t>
            </w:r>
          </w:p>
        </w:tc>
        <w:tc>
          <w:tcPr>
            <w:tcW w:w="1897" w:type="pct"/>
            <w:tcBorders>
              <w:top w:val="nil"/>
              <w:left w:val="nil"/>
              <w:bottom w:val="single" w:sz="4" w:space="0" w:color="auto"/>
              <w:right w:val="single" w:sz="4" w:space="0" w:color="auto"/>
            </w:tcBorders>
            <w:shd w:val="clear" w:color="auto" w:fill="auto"/>
            <w:noWrap/>
            <w:vAlign w:val="center"/>
            <w:hideMark/>
          </w:tcPr>
          <w:p w14:paraId="198534F2"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64CD94B" w14:textId="77777777" w:rsidR="00643ADF" w:rsidRPr="00643ADF" w:rsidRDefault="00643ADF" w:rsidP="00643ADF">
            <w:pPr>
              <w:rPr>
                <w:rFonts w:eastAsia="Times New Roman"/>
                <w:sz w:val="20"/>
                <w:szCs w:val="20"/>
              </w:rPr>
            </w:pPr>
            <w:r w:rsidRPr="00643ADF">
              <w:rPr>
                <w:rFonts w:eastAsia="Times New Roman"/>
                <w:sz w:val="20"/>
                <w:szCs w:val="20"/>
              </w:rPr>
              <w:t xml:space="preserve">                                       7,762,645 </w:t>
            </w:r>
          </w:p>
        </w:tc>
      </w:tr>
      <w:tr w:rsidR="00643ADF" w:rsidRPr="00643ADF" w14:paraId="48AF9918"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3A0E0D74"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27-Apr-23</w:t>
            </w:r>
          </w:p>
        </w:tc>
        <w:tc>
          <w:tcPr>
            <w:tcW w:w="1897" w:type="pct"/>
            <w:tcBorders>
              <w:top w:val="nil"/>
              <w:left w:val="nil"/>
              <w:bottom w:val="single" w:sz="4" w:space="0" w:color="auto"/>
              <w:right w:val="single" w:sz="4" w:space="0" w:color="auto"/>
            </w:tcBorders>
            <w:shd w:val="clear" w:color="auto" w:fill="auto"/>
            <w:noWrap/>
            <w:vAlign w:val="center"/>
            <w:hideMark/>
          </w:tcPr>
          <w:p w14:paraId="4826DEF3"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1643F8E1" w14:textId="77777777" w:rsidR="00643ADF" w:rsidRPr="00643ADF" w:rsidRDefault="00643ADF" w:rsidP="00643ADF">
            <w:pPr>
              <w:rPr>
                <w:rFonts w:eastAsia="Times New Roman"/>
                <w:sz w:val="20"/>
                <w:szCs w:val="20"/>
              </w:rPr>
            </w:pPr>
            <w:r w:rsidRPr="00643ADF">
              <w:rPr>
                <w:rFonts w:eastAsia="Times New Roman"/>
                <w:sz w:val="20"/>
                <w:szCs w:val="20"/>
              </w:rPr>
              <w:t xml:space="preserve">                                     29,066,078 </w:t>
            </w:r>
          </w:p>
        </w:tc>
      </w:tr>
      <w:tr w:rsidR="00643ADF" w:rsidRPr="00643ADF" w14:paraId="4F3F3759"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139100E4"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27-Apr-23</w:t>
            </w:r>
          </w:p>
        </w:tc>
        <w:tc>
          <w:tcPr>
            <w:tcW w:w="1897" w:type="pct"/>
            <w:tcBorders>
              <w:top w:val="nil"/>
              <w:left w:val="nil"/>
              <w:bottom w:val="single" w:sz="4" w:space="0" w:color="auto"/>
              <w:right w:val="single" w:sz="4" w:space="0" w:color="auto"/>
            </w:tcBorders>
            <w:shd w:val="clear" w:color="auto" w:fill="auto"/>
            <w:noWrap/>
            <w:vAlign w:val="center"/>
            <w:hideMark/>
          </w:tcPr>
          <w:p w14:paraId="3CDBF622"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5D7E3EE1" w14:textId="77777777" w:rsidR="00643ADF" w:rsidRPr="00643ADF" w:rsidRDefault="00643ADF" w:rsidP="00643ADF">
            <w:pPr>
              <w:rPr>
                <w:rFonts w:eastAsia="Times New Roman"/>
                <w:sz w:val="20"/>
                <w:szCs w:val="20"/>
              </w:rPr>
            </w:pPr>
            <w:r w:rsidRPr="00643ADF">
              <w:rPr>
                <w:rFonts w:eastAsia="Times New Roman"/>
                <w:sz w:val="20"/>
                <w:szCs w:val="20"/>
              </w:rPr>
              <w:t xml:space="preserve">                                     29,263,415 </w:t>
            </w:r>
          </w:p>
        </w:tc>
      </w:tr>
      <w:tr w:rsidR="00643ADF" w:rsidRPr="00643ADF" w14:paraId="4C37CEFB"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73B239A"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12-May-23</w:t>
            </w:r>
          </w:p>
        </w:tc>
        <w:tc>
          <w:tcPr>
            <w:tcW w:w="1897" w:type="pct"/>
            <w:tcBorders>
              <w:top w:val="nil"/>
              <w:left w:val="nil"/>
              <w:bottom w:val="single" w:sz="4" w:space="0" w:color="auto"/>
              <w:right w:val="single" w:sz="4" w:space="0" w:color="auto"/>
            </w:tcBorders>
            <w:shd w:val="clear" w:color="auto" w:fill="auto"/>
            <w:noWrap/>
            <w:vAlign w:val="center"/>
            <w:hideMark/>
          </w:tcPr>
          <w:p w14:paraId="42D1B5B8"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2352778" w14:textId="77777777" w:rsidR="00643ADF" w:rsidRPr="00643ADF" w:rsidRDefault="00643ADF" w:rsidP="00643ADF">
            <w:pPr>
              <w:rPr>
                <w:rFonts w:eastAsia="Times New Roman"/>
                <w:sz w:val="20"/>
                <w:szCs w:val="20"/>
              </w:rPr>
            </w:pPr>
            <w:r w:rsidRPr="00643ADF">
              <w:rPr>
                <w:rFonts w:eastAsia="Times New Roman"/>
                <w:sz w:val="20"/>
                <w:szCs w:val="20"/>
              </w:rPr>
              <w:t xml:space="preserve">                                       2,702,556 </w:t>
            </w:r>
          </w:p>
        </w:tc>
      </w:tr>
      <w:tr w:rsidR="00643ADF" w:rsidRPr="00643ADF" w14:paraId="375F0F37"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140C495B"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12-May-23</w:t>
            </w:r>
          </w:p>
        </w:tc>
        <w:tc>
          <w:tcPr>
            <w:tcW w:w="1897" w:type="pct"/>
            <w:tcBorders>
              <w:top w:val="nil"/>
              <w:left w:val="nil"/>
              <w:bottom w:val="single" w:sz="4" w:space="0" w:color="auto"/>
              <w:right w:val="single" w:sz="4" w:space="0" w:color="auto"/>
            </w:tcBorders>
            <w:shd w:val="clear" w:color="auto" w:fill="auto"/>
            <w:noWrap/>
            <w:vAlign w:val="center"/>
            <w:hideMark/>
          </w:tcPr>
          <w:p w14:paraId="3666EE31"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5CCA83E" w14:textId="77777777" w:rsidR="00643ADF" w:rsidRPr="00643ADF" w:rsidRDefault="00643ADF" w:rsidP="00643ADF">
            <w:pPr>
              <w:rPr>
                <w:rFonts w:eastAsia="Times New Roman"/>
                <w:sz w:val="20"/>
                <w:szCs w:val="20"/>
              </w:rPr>
            </w:pPr>
            <w:r w:rsidRPr="00643ADF">
              <w:rPr>
                <w:rFonts w:eastAsia="Times New Roman"/>
                <w:sz w:val="20"/>
                <w:szCs w:val="20"/>
              </w:rPr>
              <w:t xml:space="preserve">                                     29,583,633 </w:t>
            </w:r>
          </w:p>
        </w:tc>
      </w:tr>
      <w:tr w:rsidR="00643ADF" w:rsidRPr="00643ADF" w14:paraId="7F99AF28"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4D78FC4"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15-May-23</w:t>
            </w:r>
          </w:p>
        </w:tc>
        <w:tc>
          <w:tcPr>
            <w:tcW w:w="1897" w:type="pct"/>
            <w:tcBorders>
              <w:top w:val="nil"/>
              <w:left w:val="nil"/>
              <w:bottom w:val="single" w:sz="4" w:space="0" w:color="auto"/>
              <w:right w:val="single" w:sz="4" w:space="0" w:color="auto"/>
            </w:tcBorders>
            <w:shd w:val="clear" w:color="auto" w:fill="auto"/>
            <w:noWrap/>
            <w:vAlign w:val="center"/>
            <w:hideMark/>
          </w:tcPr>
          <w:p w14:paraId="6CB3236C"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2F62E28B" w14:textId="77777777" w:rsidR="00643ADF" w:rsidRPr="00643ADF" w:rsidRDefault="00643ADF" w:rsidP="00643ADF">
            <w:pPr>
              <w:rPr>
                <w:rFonts w:eastAsia="Times New Roman"/>
                <w:sz w:val="20"/>
                <w:szCs w:val="20"/>
              </w:rPr>
            </w:pPr>
            <w:r w:rsidRPr="00643ADF">
              <w:rPr>
                <w:rFonts w:eastAsia="Times New Roman"/>
                <w:sz w:val="20"/>
                <w:szCs w:val="20"/>
              </w:rPr>
              <w:t xml:space="preserve">                                     29,713,811 </w:t>
            </w:r>
          </w:p>
        </w:tc>
      </w:tr>
      <w:tr w:rsidR="00643ADF" w:rsidRPr="00643ADF" w14:paraId="1BAD9EDC"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5E1885E"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31-May-23</w:t>
            </w:r>
          </w:p>
        </w:tc>
        <w:tc>
          <w:tcPr>
            <w:tcW w:w="1897" w:type="pct"/>
            <w:tcBorders>
              <w:top w:val="nil"/>
              <w:left w:val="nil"/>
              <w:bottom w:val="single" w:sz="4" w:space="0" w:color="auto"/>
              <w:right w:val="single" w:sz="4" w:space="0" w:color="auto"/>
            </w:tcBorders>
            <w:shd w:val="clear" w:color="auto" w:fill="auto"/>
            <w:noWrap/>
            <w:vAlign w:val="center"/>
            <w:hideMark/>
          </w:tcPr>
          <w:p w14:paraId="78395B48"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4B6FD0E4" w14:textId="77777777" w:rsidR="00643ADF" w:rsidRPr="00643ADF" w:rsidRDefault="00643ADF" w:rsidP="00643ADF">
            <w:pPr>
              <w:rPr>
                <w:rFonts w:eastAsia="Times New Roman"/>
                <w:sz w:val="20"/>
                <w:szCs w:val="20"/>
              </w:rPr>
            </w:pPr>
            <w:r w:rsidRPr="00643ADF">
              <w:rPr>
                <w:rFonts w:eastAsia="Times New Roman"/>
                <w:sz w:val="20"/>
                <w:szCs w:val="20"/>
              </w:rPr>
              <w:t xml:space="preserve">                                       2,544,376 </w:t>
            </w:r>
          </w:p>
        </w:tc>
      </w:tr>
      <w:tr w:rsidR="00643ADF" w:rsidRPr="00643ADF" w14:paraId="0830C55C"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6EB42434"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31-May-23</w:t>
            </w:r>
          </w:p>
        </w:tc>
        <w:tc>
          <w:tcPr>
            <w:tcW w:w="1897" w:type="pct"/>
            <w:tcBorders>
              <w:top w:val="nil"/>
              <w:left w:val="nil"/>
              <w:bottom w:val="single" w:sz="4" w:space="0" w:color="auto"/>
              <w:right w:val="single" w:sz="4" w:space="0" w:color="auto"/>
            </w:tcBorders>
            <w:shd w:val="clear" w:color="auto" w:fill="auto"/>
            <w:noWrap/>
            <w:vAlign w:val="center"/>
            <w:hideMark/>
          </w:tcPr>
          <w:p w14:paraId="0FDDC745"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4A325697" w14:textId="77777777" w:rsidR="00643ADF" w:rsidRPr="00643ADF" w:rsidRDefault="00643ADF" w:rsidP="00643ADF">
            <w:pPr>
              <w:rPr>
                <w:rFonts w:eastAsia="Times New Roman"/>
                <w:sz w:val="20"/>
                <w:szCs w:val="20"/>
              </w:rPr>
            </w:pPr>
            <w:r w:rsidRPr="00643ADF">
              <w:rPr>
                <w:rFonts w:eastAsia="Times New Roman"/>
                <w:sz w:val="20"/>
                <w:szCs w:val="20"/>
              </w:rPr>
              <w:t xml:space="preserve">                                     29,477,691 </w:t>
            </w:r>
          </w:p>
        </w:tc>
      </w:tr>
      <w:tr w:rsidR="00643ADF" w:rsidRPr="00643ADF" w14:paraId="69D8E360"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210207B"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02-Jun-23</w:t>
            </w:r>
          </w:p>
        </w:tc>
        <w:tc>
          <w:tcPr>
            <w:tcW w:w="1897" w:type="pct"/>
            <w:tcBorders>
              <w:top w:val="nil"/>
              <w:left w:val="nil"/>
              <w:bottom w:val="single" w:sz="4" w:space="0" w:color="auto"/>
              <w:right w:val="single" w:sz="4" w:space="0" w:color="auto"/>
            </w:tcBorders>
            <w:shd w:val="clear" w:color="auto" w:fill="auto"/>
            <w:noWrap/>
            <w:vAlign w:val="center"/>
            <w:hideMark/>
          </w:tcPr>
          <w:p w14:paraId="4FBAE227"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4F82D958" w14:textId="77777777" w:rsidR="00643ADF" w:rsidRPr="00643ADF" w:rsidRDefault="00643ADF" w:rsidP="00643ADF">
            <w:pPr>
              <w:rPr>
                <w:rFonts w:eastAsia="Times New Roman"/>
                <w:sz w:val="20"/>
                <w:szCs w:val="20"/>
              </w:rPr>
            </w:pPr>
            <w:r w:rsidRPr="00643ADF">
              <w:rPr>
                <w:rFonts w:eastAsia="Times New Roman"/>
                <w:sz w:val="20"/>
                <w:szCs w:val="20"/>
              </w:rPr>
              <w:t xml:space="preserve">                                     37,977,933 </w:t>
            </w:r>
          </w:p>
        </w:tc>
      </w:tr>
      <w:tr w:rsidR="00643ADF" w:rsidRPr="00643ADF" w14:paraId="09BAD035"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4097D4FC"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20-Jun-23</w:t>
            </w:r>
          </w:p>
        </w:tc>
        <w:tc>
          <w:tcPr>
            <w:tcW w:w="1897" w:type="pct"/>
            <w:tcBorders>
              <w:top w:val="nil"/>
              <w:left w:val="nil"/>
              <w:bottom w:val="single" w:sz="4" w:space="0" w:color="auto"/>
              <w:right w:val="single" w:sz="4" w:space="0" w:color="auto"/>
            </w:tcBorders>
            <w:shd w:val="clear" w:color="auto" w:fill="auto"/>
            <w:noWrap/>
            <w:vAlign w:val="center"/>
            <w:hideMark/>
          </w:tcPr>
          <w:p w14:paraId="1BD28BBC"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77476A02" w14:textId="77777777" w:rsidR="00643ADF" w:rsidRPr="00643ADF" w:rsidRDefault="00643ADF" w:rsidP="00643ADF">
            <w:pPr>
              <w:rPr>
                <w:rFonts w:eastAsia="Times New Roman"/>
                <w:sz w:val="20"/>
                <w:szCs w:val="20"/>
              </w:rPr>
            </w:pPr>
            <w:r w:rsidRPr="00643ADF">
              <w:rPr>
                <w:rFonts w:eastAsia="Times New Roman"/>
                <w:sz w:val="20"/>
                <w:szCs w:val="20"/>
              </w:rPr>
              <w:t xml:space="preserve">                                       2,528,068 </w:t>
            </w:r>
          </w:p>
        </w:tc>
      </w:tr>
      <w:tr w:rsidR="00643ADF" w:rsidRPr="00643ADF" w14:paraId="50874E46"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5ED22FEF"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20-Jun-23</w:t>
            </w:r>
          </w:p>
        </w:tc>
        <w:tc>
          <w:tcPr>
            <w:tcW w:w="1897" w:type="pct"/>
            <w:tcBorders>
              <w:top w:val="nil"/>
              <w:left w:val="nil"/>
              <w:bottom w:val="single" w:sz="4" w:space="0" w:color="auto"/>
              <w:right w:val="single" w:sz="4" w:space="0" w:color="auto"/>
            </w:tcBorders>
            <w:shd w:val="clear" w:color="auto" w:fill="auto"/>
            <w:noWrap/>
            <w:vAlign w:val="center"/>
            <w:hideMark/>
          </w:tcPr>
          <w:p w14:paraId="4085C3E2"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RECURRENT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66B889B2" w14:textId="77777777" w:rsidR="00643ADF" w:rsidRPr="00643ADF" w:rsidRDefault="00643ADF" w:rsidP="00643ADF">
            <w:pPr>
              <w:rPr>
                <w:rFonts w:eastAsia="Times New Roman"/>
                <w:sz w:val="20"/>
                <w:szCs w:val="20"/>
              </w:rPr>
            </w:pPr>
            <w:r w:rsidRPr="00643ADF">
              <w:rPr>
                <w:rFonts w:eastAsia="Times New Roman"/>
                <w:sz w:val="20"/>
                <w:szCs w:val="20"/>
              </w:rPr>
              <w:t xml:space="preserve">                                     26,737,595 </w:t>
            </w:r>
          </w:p>
        </w:tc>
      </w:tr>
      <w:tr w:rsidR="00643ADF" w:rsidRPr="00643ADF" w14:paraId="0C0EBA69"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71D2C0BF"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20-Jun-23</w:t>
            </w:r>
          </w:p>
        </w:tc>
        <w:tc>
          <w:tcPr>
            <w:tcW w:w="1897" w:type="pct"/>
            <w:tcBorders>
              <w:top w:val="nil"/>
              <w:left w:val="nil"/>
              <w:bottom w:val="single" w:sz="4" w:space="0" w:color="auto"/>
              <w:right w:val="single" w:sz="4" w:space="0" w:color="auto"/>
            </w:tcBorders>
            <w:shd w:val="clear" w:color="auto" w:fill="auto"/>
            <w:noWrap/>
            <w:vAlign w:val="center"/>
            <w:hideMark/>
          </w:tcPr>
          <w:p w14:paraId="3D39601D"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DEVELOPMENT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5D2914C5" w14:textId="77777777" w:rsidR="00643ADF" w:rsidRPr="00643ADF" w:rsidRDefault="00643ADF" w:rsidP="00643ADF">
            <w:pPr>
              <w:rPr>
                <w:rFonts w:eastAsia="Times New Roman"/>
                <w:sz w:val="20"/>
                <w:szCs w:val="20"/>
              </w:rPr>
            </w:pPr>
            <w:r w:rsidRPr="00643ADF">
              <w:rPr>
                <w:rFonts w:eastAsia="Times New Roman"/>
                <w:sz w:val="20"/>
                <w:szCs w:val="20"/>
              </w:rPr>
              <w:t xml:space="preserve">                                     29,320,176 </w:t>
            </w:r>
          </w:p>
        </w:tc>
      </w:tr>
      <w:tr w:rsidR="00643ADF" w:rsidRPr="00643ADF" w14:paraId="2FE8D4E3"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2C1216C0"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23-Jun-23</w:t>
            </w:r>
          </w:p>
        </w:tc>
        <w:tc>
          <w:tcPr>
            <w:tcW w:w="1897" w:type="pct"/>
            <w:tcBorders>
              <w:top w:val="nil"/>
              <w:left w:val="nil"/>
              <w:bottom w:val="single" w:sz="4" w:space="0" w:color="auto"/>
              <w:right w:val="single" w:sz="4" w:space="0" w:color="auto"/>
            </w:tcBorders>
            <w:shd w:val="clear" w:color="auto" w:fill="auto"/>
            <w:noWrap/>
            <w:vAlign w:val="center"/>
            <w:hideMark/>
          </w:tcPr>
          <w:p w14:paraId="4CFF9DF7"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DEVELOPMENT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055BDAE2" w14:textId="77777777" w:rsidR="00643ADF" w:rsidRPr="00643ADF" w:rsidRDefault="00643ADF" w:rsidP="00643ADF">
            <w:pPr>
              <w:rPr>
                <w:rFonts w:eastAsia="Times New Roman"/>
                <w:sz w:val="20"/>
                <w:szCs w:val="20"/>
              </w:rPr>
            </w:pPr>
            <w:r w:rsidRPr="00643ADF">
              <w:rPr>
                <w:rFonts w:eastAsia="Times New Roman"/>
                <w:sz w:val="20"/>
                <w:szCs w:val="20"/>
              </w:rPr>
              <w:t xml:space="preserve">                                     11,367,081 </w:t>
            </w:r>
          </w:p>
        </w:tc>
      </w:tr>
      <w:tr w:rsidR="00643ADF" w:rsidRPr="00643ADF" w14:paraId="7BAEDCC3"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bottom"/>
            <w:hideMark/>
          </w:tcPr>
          <w:p w14:paraId="123BD891" w14:textId="77777777" w:rsidR="00643ADF" w:rsidRPr="00643ADF" w:rsidRDefault="00643ADF" w:rsidP="00643ADF">
            <w:pPr>
              <w:jc w:val="right"/>
              <w:rPr>
                <w:rFonts w:eastAsia="Times New Roman"/>
                <w:color w:val="000000"/>
                <w:sz w:val="22"/>
                <w:szCs w:val="22"/>
              </w:rPr>
            </w:pPr>
            <w:r w:rsidRPr="00643ADF">
              <w:rPr>
                <w:rFonts w:eastAsia="Times New Roman"/>
                <w:color w:val="000000"/>
                <w:sz w:val="22"/>
                <w:szCs w:val="22"/>
              </w:rPr>
              <w:t>06-Jul-23</w:t>
            </w:r>
          </w:p>
        </w:tc>
        <w:tc>
          <w:tcPr>
            <w:tcW w:w="1897" w:type="pct"/>
            <w:tcBorders>
              <w:top w:val="nil"/>
              <w:left w:val="nil"/>
              <w:bottom w:val="single" w:sz="4" w:space="0" w:color="auto"/>
              <w:right w:val="single" w:sz="4" w:space="0" w:color="auto"/>
            </w:tcBorders>
            <w:shd w:val="clear" w:color="auto" w:fill="auto"/>
            <w:noWrap/>
            <w:vAlign w:val="center"/>
            <w:hideMark/>
          </w:tcPr>
          <w:p w14:paraId="1CEFECD3" w14:textId="77777777" w:rsidR="00643ADF" w:rsidRPr="00643ADF" w:rsidRDefault="00643ADF" w:rsidP="00643ADF">
            <w:pPr>
              <w:rPr>
                <w:rFonts w:eastAsia="Times New Roman"/>
                <w:color w:val="000000"/>
                <w:sz w:val="20"/>
                <w:szCs w:val="20"/>
              </w:rPr>
            </w:pPr>
            <w:r w:rsidRPr="00643ADF">
              <w:rPr>
                <w:rFonts w:eastAsia="Times New Roman"/>
                <w:color w:val="000000"/>
                <w:sz w:val="20"/>
                <w:szCs w:val="20"/>
              </w:rPr>
              <w:t>DEVELOPMENT EXPENDITURE</w:t>
            </w:r>
          </w:p>
        </w:tc>
        <w:tc>
          <w:tcPr>
            <w:tcW w:w="1401" w:type="pct"/>
            <w:tcBorders>
              <w:top w:val="nil"/>
              <w:left w:val="nil"/>
              <w:bottom w:val="single" w:sz="4" w:space="0" w:color="auto"/>
              <w:right w:val="single" w:sz="4" w:space="0" w:color="auto"/>
            </w:tcBorders>
            <w:shd w:val="clear" w:color="auto" w:fill="auto"/>
            <w:noWrap/>
            <w:vAlign w:val="bottom"/>
            <w:hideMark/>
          </w:tcPr>
          <w:p w14:paraId="3B5D0C55" w14:textId="77777777" w:rsidR="00643ADF" w:rsidRPr="00643ADF" w:rsidRDefault="00643ADF" w:rsidP="00643ADF">
            <w:pPr>
              <w:rPr>
                <w:rFonts w:eastAsia="Times New Roman"/>
                <w:sz w:val="20"/>
                <w:szCs w:val="20"/>
              </w:rPr>
            </w:pPr>
            <w:r w:rsidRPr="00643ADF">
              <w:rPr>
                <w:rFonts w:eastAsia="Times New Roman"/>
                <w:sz w:val="20"/>
                <w:szCs w:val="20"/>
              </w:rPr>
              <w:t xml:space="preserve">                                       2,996,980 </w:t>
            </w:r>
          </w:p>
        </w:tc>
      </w:tr>
      <w:tr w:rsidR="00643ADF" w:rsidRPr="00643ADF" w14:paraId="49034990" w14:textId="77777777" w:rsidTr="00643ADF">
        <w:trPr>
          <w:trHeight w:val="280"/>
        </w:trPr>
        <w:tc>
          <w:tcPr>
            <w:tcW w:w="1702" w:type="pct"/>
            <w:tcBorders>
              <w:top w:val="nil"/>
              <w:left w:val="single" w:sz="4" w:space="0" w:color="auto"/>
              <w:bottom w:val="single" w:sz="4" w:space="0" w:color="auto"/>
              <w:right w:val="single" w:sz="4" w:space="0" w:color="auto"/>
            </w:tcBorders>
            <w:shd w:val="clear" w:color="auto" w:fill="auto"/>
            <w:noWrap/>
            <w:vAlign w:val="center"/>
            <w:hideMark/>
          </w:tcPr>
          <w:p w14:paraId="7E581468" w14:textId="77777777" w:rsidR="00643ADF" w:rsidRPr="00643ADF" w:rsidRDefault="00643ADF" w:rsidP="00643ADF">
            <w:pPr>
              <w:rPr>
                <w:rFonts w:eastAsia="Times New Roman"/>
                <w:b/>
                <w:bCs/>
                <w:color w:val="000000"/>
                <w:sz w:val="20"/>
                <w:szCs w:val="20"/>
                <w:u w:val="single"/>
              </w:rPr>
            </w:pPr>
            <w:r w:rsidRPr="00643ADF">
              <w:rPr>
                <w:rFonts w:eastAsia="Times New Roman"/>
                <w:b/>
                <w:bCs/>
                <w:color w:val="000000"/>
                <w:sz w:val="20"/>
                <w:szCs w:val="20"/>
                <w:u w:val="single"/>
              </w:rPr>
              <w:t>GRAND TOTAL</w:t>
            </w:r>
          </w:p>
        </w:tc>
        <w:tc>
          <w:tcPr>
            <w:tcW w:w="1897" w:type="pct"/>
            <w:tcBorders>
              <w:top w:val="nil"/>
              <w:left w:val="nil"/>
              <w:bottom w:val="single" w:sz="4" w:space="0" w:color="auto"/>
              <w:right w:val="single" w:sz="4" w:space="0" w:color="auto"/>
            </w:tcBorders>
            <w:shd w:val="clear" w:color="auto" w:fill="auto"/>
            <w:noWrap/>
            <w:vAlign w:val="center"/>
            <w:hideMark/>
          </w:tcPr>
          <w:p w14:paraId="1413C575" w14:textId="77777777" w:rsidR="00643ADF" w:rsidRPr="00643ADF" w:rsidRDefault="00643ADF" w:rsidP="00643ADF">
            <w:pPr>
              <w:rPr>
                <w:rFonts w:eastAsia="Times New Roman"/>
                <w:b/>
                <w:bCs/>
                <w:color w:val="000000"/>
                <w:sz w:val="20"/>
                <w:szCs w:val="20"/>
                <w:u w:val="single"/>
              </w:rPr>
            </w:pPr>
            <w:r w:rsidRPr="00643ADF">
              <w:rPr>
                <w:rFonts w:eastAsia="Times New Roman"/>
                <w:b/>
                <w:bCs/>
                <w:color w:val="000000"/>
                <w:sz w:val="20"/>
                <w:szCs w:val="20"/>
                <w:u w:val="single"/>
              </w:rPr>
              <w:t> </w:t>
            </w:r>
          </w:p>
        </w:tc>
        <w:tc>
          <w:tcPr>
            <w:tcW w:w="1401" w:type="pct"/>
            <w:tcBorders>
              <w:top w:val="nil"/>
              <w:left w:val="nil"/>
              <w:bottom w:val="single" w:sz="4" w:space="0" w:color="auto"/>
              <w:right w:val="single" w:sz="4" w:space="0" w:color="auto"/>
            </w:tcBorders>
            <w:shd w:val="clear" w:color="auto" w:fill="auto"/>
            <w:noWrap/>
            <w:vAlign w:val="center"/>
            <w:hideMark/>
          </w:tcPr>
          <w:p w14:paraId="558ACDBA" w14:textId="77777777" w:rsidR="00643ADF" w:rsidRPr="00643ADF" w:rsidRDefault="00643ADF" w:rsidP="00643ADF">
            <w:pPr>
              <w:rPr>
                <w:rFonts w:eastAsia="Times New Roman"/>
                <w:b/>
                <w:bCs/>
                <w:color w:val="000000"/>
                <w:sz w:val="20"/>
                <w:szCs w:val="20"/>
                <w:u w:val="single"/>
              </w:rPr>
            </w:pPr>
            <w:r w:rsidRPr="00643ADF">
              <w:rPr>
                <w:rFonts w:eastAsia="Times New Roman"/>
                <w:b/>
                <w:bCs/>
                <w:color w:val="000000"/>
                <w:sz w:val="20"/>
                <w:szCs w:val="20"/>
                <w:u w:val="single"/>
              </w:rPr>
              <w:t xml:space="preserve">                                   873,322,539 </w:t>
            </w:r>
          </w:p>
        </w:tc>
      </w:tr>
    </w:tbl>
    <w:p w14:paraId="26A5BC3C" w14:textId="77777777" w:rsidR="00000055" w:rsidRPr="00F86F95" w:rsidRDefault="00000055" w:rsidP="00A643C2">
      <w:pPr>
        <w:rPr>
          <w:sz w:val="22"/>
          <w:szCs w:val="22"/>
          <w:lang w:eastAsia="x-none"/>
        </w:rPr>
      </w:pPr>
    </w:p>
    <w:p w14:paraId="54C6079D" w14:textId="502B625D" w:rsidR="00A643C2" w:rsidRPr="00F86F95" w:rsidRDefault="00597154" w:rsidP="009A58CA">
      <w:pPr>
        <w:numPr>
          <w:ilvl w:val="0"/>
          <w:numId w:val="6"/>
        </w:numPr>
        <w:rPr>
          <w:b/>
          <w:bCs/>
        </w:rPr>
      </w:pPr>
      <w:r w:rsidRPr="00F86F95">
        <w:rPr>
          <w:b/>
          <w:bCs/>
        </w:rPr>
        <w:t>Other</w:t>
      </w:r>
      <w:r w:rsidR="00873B38" w:rsidRPr="00F86F95">
        <w:rPr>
          <w:b/>
          <w:bCs/>
        </w:rPr>
        <w:t xml:space="preserve"> Transfers</w:t>
      </w:r>
    </w:p>
    <w:p w14:paraId="4C1EFA69" w14:textId="77777777" w:rsidR="00597154" w:rsidRPr="00F86F95" w:rsidRDefault="00597154" w:rsidP="00597154">
      <w:pPr>
        <w:ind w:left="360"/>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6"/>
        <w:gridCol w:w="1576"/>
        <w:gridCol w:w="1578"/>
      </w:tblGrid>
      <w:tr w:rsidR="002F05DA" w:rsidRPr="00F86F95" w14:paraId="285D3629" w14:textId="77777777" w:rsidTr="00F6535B">
        <w:trPr>
          <w:trHeight w:val="340"/>
        </w:trPr>
        <w:tc>
          <w:tcPr>
            <w:tcW w:w="3313" w:type="pct"/>
            <w:shd w:val="clear" w:color="auto" w:fill="0070C0"/>
            <w:vAlign w:val="bottom"/>
          </w:tcPr>
          <w:p w14:paraId="5B7968F5" w14:textId="77777777" w:rsidR="002F05DA" w:rsidRPr="00F86F95" w:rsidRDefault="002F05DA" w:rsidP="002F05DA">
            <w:pPr>
              <w:rPr>
                <w:b/>
                <w:bCs/>
              </w:rPr>
            </w:pPr>
            <w:r w:rsidRPr="00F86F95">
              <w:rPr>
                <w:b/>
                <w:bCs/>
              </w:rPr>
              <w:t>Description</w:t>
            </w:r>
          </w:p>
        </w:tc>
        <w:tc>
          <w:tcPr>
            <w:tcW w:w="843" w:type="pct"/>
            <w:shd w:val="clear" w:color="auto" w:fill="0070C0"/>
            <w:noWrap/>
            <w:vAlign w:val="center"/>
            <w:hideMark/>
          </w:tcPr>
          <w:p w14:paraId="5BBC5E89" w14:textId="5000E8F2" w:rsidR="002F05DA" w:rsidRPr="00F86F95" w:rsidRDefault="002F05DA" w:rsidP="002F05DA">
            <w:pPr>
              <w:jc w:val="center"/>
              <w:rPr>
                <w:b/>
                <w:bCs/>
              </w:rPr>
            </w:pPr>
            <w:r w:rsidRPr="00F86F95">
              <w:rPr>
                <w:b/>
                <w:bCs/>
              </w:rPr>
              <w:t xml:space="preserve"> 202</w:t>
            </w:r>
            <w:r>
              <w:rPr>
                <w:b/>
                <w:bCs/>
              </w:rPr>
              <w:t>2</w:t>
            </w:r>
            <w:r w:rsidRPr="00F86F95">
              <w:rPr>
                <w:b/>
                <w:bCs/>
              </w:rPr>
              <w:t xml:space="preserve"> - 202</w:t>
            </w:r>
            <w:r>
              <w:rPr>
                <w:b/>
                <w:bCs/>
              </w:rPr>
              <w:t>3</w:t>
            </w:r>
          </w:p>
        </w:tc>
        <w:tc>
          <w:tcPr>
            <w:tcW w:w="844" w:type="pct"/>
            <w:shd w:val="clear" w:color="auto" w:fill="0070C0"/>
            <w:noWrap/>
            <w:vAlign w:val="center"/>
            <w:hideMark/>
          </w:tcPr>
          <w:p w14:paraId="64839E4F" w14:textId="59A0F68B" w:rsidR="002F05DA" w:rsidRPr="00F86F95" w:rsidRDefault="002F05DA" w:rsidP="002F05DA">
            <w:pPr>
              <w:jc w:val="center"/>
              <w:rPr>
                <w:b/>
                <w:bCs/>
              </w:rPr>
            </w:pPr>
            <w:r w:rsidRPr="00F86F95">
              <w:rPr>
                <w:b/>
                <w:bCs/>
              </w:rPr>
              <w:t xml:space="preserve">  202</w:t>
            </w:r>
            <w:r>
              <w:rPr>
                <w:b/>
                <w:bCs/>
              </w:rPr>
              <w:t>1</w:t>
            </w:r>
            <w:r w:rsidRPr="00F86F95">
              <w:rPr>
                <w:b/>
                <w:bCs/>
              </w:rPr>
              <w:t xml:space="preserve"> - 202</w:t>
            </w:r>
            <w:r>
              <w:rPr>
                <w:b/>
                <w:bCs/>
              </w:rPr>
              <w:t>2</w:t>
            </w:r>
            <w:r w:rsidRPr="00F86F95">
              <w:rPr>
                <w:b/>
                <w:bCs/>
              </w:rPr>
              <w:t xml:space="preserve"> </w:t>
            </w:r>
          </w:p>
        </w:tc>
      </w:tr>
      <w:tr w:rsidR="003A22E7" w:rsidRPr="00F86F95" w14:paraId="7BC84113" w14:textId="77777777" w:rsidTr="00597154">
        <w:trPr>
          <w:trHeight w:val="340"/>
        </w:trPr>
        <w:tc>
          <w:tcPr>
            <w:tcW w:w="3313" w:type="pct"/>
            <w:shd w:val="clear" w:color="auto" w:fill="0070C0"/>
            <w:vAlign w:val="bottom"/>
            <w:hideMark/>
          </w:tcPr>
          <w:p w14:paraId="1AF3873B" w14:textId="77777777" w:rsidR="003A22E7" w:rsidRPr="00F86F95" w:rsidRDefault="003A22E7" w:rsidP="0067000B">
            <w:pPr>
              <w:rPr>
                <w:b/>
                <w:bCs/>
              </w:rPr>
            </w:pPr>
            <w:r w:rsidRPr="00F86F95">
              <w:rPr>
                <w:b/>
                <w:bCs/>
              </w:rPr>
              <w:t> </w:t>
            </w:r>
          </w:p>
        </w:tc>
        <w:tc>
          <w:tcPr>
            <w:tcW w:w="843" w:type="pct"/>
            <w:shd w:val="clear" w:color="auto" w:fill="0070C0"/>
            <w:noWrap/>
            <w:hideMark/>
          </w:tcPr>
          <w:p w14:paraId="0B97AF17"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c>
          <w:tcPr>
            <w:tcW w:w="844" w:type="pct"/>
            <w:shd w:val="clear" w:color="auto" w:fill="0070C0"/>
            <w:noWrap/>
            <w:hideMark/>
          </w:tcPr>
          <w:p w14:paraId="5524B1DD" w14:textId="77777777" w:rsidR="003A22E7" w:rsidRPr="00F86F95" w:rsidRDefault="00DB1BFD" w:rsidP="00A2462B">
            <w:pPr>
              <w:jc w:val="center"/>
              <w:rPr>
                <w:b/>
                <w:bCs/>
              </w:rPr>
            </w:pPr>
            <w:proofErr w:type="spellStart"/>
            <w:r w:rsidRPr="00F86F95">
              <w:rPr>
                <w:b/>
                <w:bCs/>
              </w:rPr>
              <w:t>Kshs</w:t>
            </w:r>
            <w:proofErr w:type="spellEnd"/>
            <w:r w:rsidRPr="00F86F95">
              <w:rPr>
                <w:b/>
                <w:bCs/>
              </w:rPr>
              <w:t>.</w:t>
            </w:r>
          </w:p>
        </w:tc>
      </w:tr>
      <w:tr w:rsidR="003A22E7" w:rsidRPr="00F86F95" w14:paraId="10B72FE6" w14:textId="77777777" w:rsidTr="00597154">
        <w:trPr>
          <w:trHeight w:val="340"/>
        </w:trPr>
        <w:tc>
          <w:tcPr>
            <w:tcW w:w="3313" w:type="pct"/>
            <w:shd w:val="clear" w:color="auto" w:fill="auto"/>
            <w:vAlign w:val="bottom"/>
          </w:tcPr>
          <w:p w14:paraId="4C757548" w14:textId="77777777" w:rsidR="003A22E7" w:rsidRPr="00F86F95" w:rsidRDefault="00776B26" w:rsidP="0067000B">
            <w:pPr>
              <w:rPr>
                <w:bCs/>
              </w:rPr>
            </w:pPr>
            <w:r w:rsidRPr="00F86F95">
              <w:rPr>
                <w:bCs/>
              </w:rPr>
              <w:t xml:space="preserve">Agency </w:t>
            </w:r>
            <w:r w:rsidR="00235C0D" w:rsidRPr="00F86F95">
              <w:rPr>
                <w:bCs/>
              </w:rPr>
              <w:t>N</w:t>
            </w:r>
            <w:r w:rsidR="00262B61" w:rsidRPr="00F86F95">
              <w:rPr>
                <w:bCs/>
              </w:rPr>
              <w:t>otices</w:t>
            </w:r>
          </w:p>
        </w:tc>
        <w:tc>
          <w:tcPr>
            <w:tcW w:w="843" w:type="pct"/>
            <w:shd w:val="clear" w:color="auto" w:fill="auto"/>
            <w:noWrap/>
            <w:hideMark/>
          </w:tcPr>
          <w:p w14:paraId="51211CE7" w14:textId="3EE5DFD1" w:rsidR="003A22E7" w:rsidRPr="00F86F95" w:rsidRDefault="00513AEC" w:rsidP="00875A74">
            <w:pPr>
              <w:jc w:val="right"/>
            </w:pPr>
            <w:r w:rsidRPr="00F86F95">
              <w:t>-</w:t>
            </w:r>
          </w:p>
        </w:tc>
        <w:tc>
          <w:tcPr>
            <w:tcW w:w="844" w:type="pct"/>
            <w:shd w:val="clear" w:color="auto" w:fill="auto"/>
            <w:noWrap/>
            <w:hideMark/>
          </w:tcPr>
          <w:p w14:paraId="7E5EAA46" w14:textId="52100EA8" w:rsidR="003A22E7" w:rsidRPr="00F86F95" w:rsidRDefault="00513AEC" w:rsidP="00875A74">
            <w:pPr>
              <w:jc w:val="right"/>
            </w:pPr>
            <w:r w:rsidRPr="00F86F95">
              <w:t>-</w:t>
            </w:r>
          </w:p>
        </w:tc>
      </w:tr>
      <w:tr w:rsidR="003A22E7" w:rsidRPr="00F86F95" w14:paraId="21CB5BEE" w14:textId="77777777" w:rsidTr="00597154">
        <w:trPr>
          <w:trHeight w:val="340"/>
        </w:trPr>
        <w:tc>
          <w:tcPr>
            <w:tcW w:w="3313" w:type="pct"/>
            <w:shd w:val="clear" w:color="auto" w:fill="auto"/>
          </w:tcPr>
          <w:p w14:paraId="6E99AADE" w14:textId="77777777" w:rsidR="003A22E7" w:rsidRPr="00F86F95" w:rsidRDefault="003A22E7" w:rsidP="0067000B">
            <w:pPr>
              <w:rPr>
                <w:b/>
                <w:bCs/>
              </w:rPr>
            </w:pPr>
            <w:r w:rsidRPr="00F86F95">
              <w:rPr>
                <w:b/>
                <w:bCs/>
              </w:rPr>
              <w:t>Total</w:t>
            </w:r>
          </w:p>
        </w:tc>
        <w:tc>
          <w:tcPr>
            <w:tcW w:w="843" w:type="pct"/>
            <w:shd w:val="clear" w:color="auto" w:fill="auto"/>
            <w:noWrap/>
          </w:tcPr>
          <w:p w14:paraId="183CEB6E" w14:textId="7B138111" w:rsidR="003A22E7" w:rsidRPr="00F86F95" w:rsidRDefault="00513AEC" w:rsidP="00875A74">
            <w:pPr>
              <w:jc w:val="right"/>
              <w:rPr>
                <w:b/>
                <w:bCs/>
              </w:rPr>
            </w:pPr>
            <w:r w:rsidRPr="00F86F95">
              <w:rPr>
                <w:b/>
                <w:bCs/>
              </w:rPr>
              <w:t>-</w:t>
            </w:r>
          </w:p>
        </w:tc>
        <w:tc>
          <w:tcPr>
            <w:tcW w:w="844" w:type="pct"/>
            <w:shd w:val="clear" w:color="auto" w:fill="auto"/>
            <w:noWrap/>
          </w:tcPr>
          <w:p w14:paraId="74209A46" w14:textId="2CC0219C" w:rsidR="003A22E7" w:rsidRPr="00F86F95" w:rsidRDefault="00513AEC" w:rsidP="00875A74">
            <w:pPr>
              <w:jc w:val="right"/>
              <w:rPr>
                <w:b/>
                <w:bCs/>
              </w:rPr>
            </w:pPr>
            <w:r w:rsidRPr="00F86F95">
              <w:rPr>
                <w:b/>
                <w:bCs/>
              </w:rPr>
              <w:t>-</w:t>
            </w:r>
          </w:p>
        </w:tc>
      </w:tr>
    </w:tbl>
    <w:p w14:paraId="2523818D" w14:textId="5AE19962" w:rsidR="00122CDD" w:rsidRDefault="00122CDD" w:rsidP="00A643C2">
      <w:pPr>
        <w:rPr>
          <w:sz w:val="22"/>
          <w:szCs w:val="22"/>
          <w:lang w:eastAsia="x-none"/>
        </w:rPr>
      </w:pPr>
    </w:p>
    <w:p w14:paraId="1BC63093" w14:textId="565B8906" w:rsidR="00643ADF" w:rsidRDefault="00643ADF" w:rsidP="00A643C2">
      <w:pPr>
        <w:rPr>
          <w:sz w:val="22"/>
          <w:szCs w:val="22"/>
          <w:lang w:eastAsia="x-none"/>
        </w:rPr>
      </w:pPr>
    </w:p>
    <w:p w14:paraId="10A49668" w14:textId="0242BF7B" w:rsidR="00643ADF" w:rsidRDefault="00643ADF" w:rsidP="00A643C2">
      <w:pPr>
        <w:rPr>
          <w:sz w:val="22"/>
          <w:szCs w:val="22"/>
          <w:lang w:eastAsia="x-none"/>
        </w:rPr>
      </w:pPr>
    </w:p>
    <w:p w14:paraId="55B87BB8" w14:textId="5995E0E2" w:rsidR="00643ADF" w:rsidRDefault="00643ADF" w:rsidP="00A643C2">
      <w:pPr>
        <w:rPr>
          <w:sz w:val="22"/>
          <w:szCs w:val="22"/>
          <w:lang w:eastAsia="x-none"/>
        </w:rPr>
      </w:pPr>
    </w:p>
    <w:p w14:paraId="65E12FD7" w14:textId="0B04DD51" w:rsidR="00643ADF" w:rsidRDefault="00643ADF" w:rsidP="00A643C2">
      <w:pPr>
        <w:rPr>
          <w:sz w:val="22"/>
          <w:szCs w:val="22"/>
          <w:lang w:eastAsia="x-none"/>
        </w:rPr>
      </w:pPr>
    </w:p>
    <w:p w14:paraId="54AB32C8" w14:textId="77777777" w:rsidR="00643ADF" w:rsidRPr="00F86F95" w:rsidRDefault="00643ADF" w:rsidP="00A643C2">
      <w:pPr>
        <w:rPr>
          <w:sz w:val="22"/>
          <w:szCs w:val="22"/>
          <w:lang w:eastAsia="x-none"/>
        </w:rPr>
      </w:pPr>
    </w:p>
    <w:bookmarkEnd w:id="109"/>
    <w:bookmarkEnd w:id="110"/>
    <w:p w14:paraId="37575DE9" w14:textId="7443C849" w:rsidR="005B262F" w:rsidRPr="00F86F95" w:rsidRDefault="00ED2F87" w:rsidP="009A58CA">
      <w:pPr>
        <w:numPr>
          <w:ilvl w:val="0"/>
          <w:numId w:val="6"/>
        </w:numPr>
        <w:rPr>
          <w:b/>
          <w:bCs/>
        </w:rPr>
      </w:pPr>
      <w:r w:rsidRPr="00F86F95">
        <w:rPr>
          <w:b/>
          <w:bCs/>
        </w:rPr>
        <w:t>Fund balance</w:t>
      </w:r>
    </w:p>
    <w:tbl>
      <w:tblPr>
        <w:tblW w:w="5000" w:type="pct"/>
        <w:tblLook w:val="04A0" w:firstRow="1" w:lastRow="0" w:firstColumn="1" w:lastColumn="0" w:noHBand="0" w:noVBand="1"/>
      </w:tblPr>
      <w:tblGrid>
        <w:gridCol w:w="1677"/>
        <w:gridCol w:w="1746"/>
        <w:gridCol w:w="2916"/>
        <w:gridCol w:w="3011"/>
      </w:tblGrid>
      <w:tr w:rsidR="00643ADF" w:rsidRPr="00643ADF" w14:paraId="02B44C43" w14:textId="77777777" w:rsidTr="00920344">
        <w:trPr>
          <w:trHeight w:val="600"/>
        </w:trPr>
        <w:tc>
          <w:tcPr>
            <w:tcW w:w="897" w:type="pct"/>
            <w:tcBorders>
              <w:top w:val="single" w:sz="4" w:space="0" w:color="auto"/>
              <w:left w:val="single" w:sz="4" w:space="0" w:color="auto"/>
              <w:bottom w:val="single" w:sz="4" w:space="0" w:color="auto"/>
              <w:right w:val="single" w:sz="4" w:space="0" w:color="auto"/>
            </w:tcBorders>
            <w:shd w:val="clear" w:color="000000" w:fill="0070C0"/>
            <w:vAlign w:val="center"/>
            <w:hideMark/>
          </w:tcPr>
          <w:p w14:paraId="5804DA67" w14:textId="77777777" w:rsidR="00643ADF" w:rsidRPr="00643ADF" w:rsidRDefault="00643ADF" w:rsidP="00643ADF">
            <w:pPr>
              <w:rPr>
                <w:rFonts w:eastAsia="Times New Roman"/>
                <w:b/>
                <w:bCs/>
                <w:color w:val="000000"/>
              </w:rPr>
            </w:pPr>
            <w:r w:rsidRPr="00643ADF">
              <w:rPr>
                <w:rFonts w:eastAsia="Times New Roman"/>
                <w:b/>
                <w:bCs/>
                <w:color w:val="000000"/>
              </w:rPr>
              <w:t xml:space="preserve">Name of </w:t>
            </w:r>
            <w:proofErr w:type="spellStart"/>
            <w:r w:rsidRPr="00643ADF">
              <w:rPr>
                <w:rFonts w:eastAsia="Times New Roman"/>
                <w:b/>
                <w:bCs/>
                <w:color w:val="000000"/>
              </w:rPr>
              <w:t>Bank</w:t>
            </w:r>
            <w:proofErr w:type="gramStart"/>
            <w:r w:rsidRPr="00643ADF">
              <w:rPr>
                <w:rFonts w:eastAsia="Times New Roman"/>
                <w:b/>
                <w:bCs/>
                <w:color w:val="000000"/>
              </w:rPr>
              <w:t>,Account</w:t>
            </w:r>
            <w:proofErr w:type="spellEnd"/>
            <w:proofErr w:type="gramEnd"/>
            <w:r w:rsidRPr="00643ADF">
              <w:rPr>
                <w:rFonts w:eastAsia="Times New Roman"/>
                <w:b/>
                <w:bCs/>
                <w:color w:val="000000"/>
              </w:rPr>
              <w:t xml:space="preserve"> No. &amp; currency</w:t>
            </w:r>
          </w:p>
        </w:tc>
        <w:tc>
          <w:tcPr>
            <w:tcW w:w="934" w:type="pct"/>
            <w:tcBorders>
              <w:top w:val="single" w:sz="4" w:space="0" w:color="auto"/>
              <w:left w:val="nil"/>
              <w:bottom w:val="single" w:sz="4" w:space="0" w:color="auto"/>
              <w:right w:val="single" w:sz="4" w:space="0" w:color="auto"/>
            </w:tcBorders>
            <w:shd w:val="clear" w:color="000000" w:fill="0070C0"/>
            <w:vAlign w:val="center"/>
            <w:hideMark/>
          </w:tcPr>
          <w:p w14:paraId="4D3B7869" w14:textId="77777777" w:rsidR="00643ADF" w:rsidRPr="00643ADF" w:rsidRDefault="00643ADF" w:rsidP="00643ADF">
            <w:pPr>
              <w:rPr>
                <w:rFonts w:eastAsia="Times New Roman"/>
                <w:b/>
                <w:bCs/>
                <w:color w:val="000000"/>
              </w:rPr>
            </w:pPr>
            <w:r w:rsidRPr="00643ADF">
              <w:rPr>
                <w:rFonts w:eastAsia="Times New Roman"/>
                <w:b/>
                <w:bCs/>
                <w:color w:val="000000"/>
              </w:rPr>
              <w:t>Indicated whether recurrent or development</w:t>
            </w:r>
          </w:p>
        </w:tc>
        <w:tc>
          <w:tcPr>
            <w:tcW w:w="1559" w:type="pct"/>
            <w:tcBorders>
              <w:top w:val="single" w:sz="4" w:space="0" w:color="auto"/>
              <w:left w:val="nil"/>
              <w:bottom w:val="single" w:sz="4" w:space="0" w:color="auto"/>
              <w:right w:val="single" w:sz="4" w:space="0" w:color="auto"/>
            </w:tcBorders>
            <w:shd w:val="clear" w:color="000000" w:fill="0070C0"/>
            <w:noWrap/>
            <w:vAlign w:val="center"/>
            <w:hideMark/>
          </w:tcPr>
          <w:p w14:paraId="7D87298F" w14:textId="77777777" w:rsidR="00643ADF" w:rsidRPr="00643ADF" w:rsidRDefault="00643ADF" w:rsidP="00643ADF">
            <w:pPr>
              <w:jc w:val="center"/>
              <w:rPr>
                <w:rFonts w:eastAsia="Times New Roman"/>
                <w:b/>
                <w:bCs/>
              </w:rPr>
            </w:pPr>
            <w:r w:rsidRPr="00643ADF">
              <w:rPr>
                <w:rFonts w:eastAsia="Times New Roman"/>
                <w:b/>
                <w:bCs/>
              </w:rPr>
              <w:t>Q4</w:t>
            </w:r>
          </w:p>
        </w:tc>
        <w:tc>
          <w:tcPr>
            <w:tcW w:w="1610" w:type="pct"/>
            <w:tcBorders>
              <w:top w:val="single" w:sz="4" w:space="0" w:color="auto"/>
              <w:left w:val="nil"/>
              <w:bottom w:val="single" w:sz="4" w:space="0" w:color="auto"/>
              <w:right w:val="single" w:sz="4" w:space="0" w:color="auto"/>
            </w:tcBorders>
            <w:shd w:val="clear" w:color="000000" w:fill="0070C0"/>
            <w:noWrap/>
            <w:vAlign w:val="center"/>
            <w:hideMark/>
          </w:tcPr>
          <w:p w14:paraId="455255D9" w14:textId="77777777" w:rsidR="00643ADF" w:rsidRPr="00643ADF" w:rsidRDefault="00643ADF" w:rsidP="00643ADF">
            <w:pPr>
              <w:jc w:val="right"/>
              <w:rPr>
                <w:rFonts w:eastAsia="Times New Roman"/>
                <w:b/>
                <w:bCs/>
              </w:rPr>
            </w:pPr>
            <w:r w:rsidRPr="00643ADF">
              <w:rPr>
                <w:rFonts w:eastAsia="Times New Roman"/>
                <w:b/>
                <w:bCs/>
              </w:rPr>
              <w:t xml:space="preserve"> Comparative amount 2022 </w:t>
            </w:r>
          </w:p>
        </w:tc>
      </w:tr>
      <w:tr w:rsidR="00643ADF" w:rsidRPr="00643ADF" w14:paraId="71721BF4" w14:textId="77777777" w:rsidTr="00920344">
        <w:trPr>
          <w:trHeight w:val="300"/>
        </w:trPr>
        <w:tc>
          <w:tcPr>
            <w:tcW w:w="897" w:type="pct"/>
            <w:tcBorders>
              <w:top w:val="nil"/>
              <w:left w:val="single" w:sz="4" w:space="0" w:color="auto"/>
              <w:bottom w:val="single" w:sz="4" w:space="0" w:color="auto"/>
              <w:right w:val="single" w:sz="4" w:space="0" w:color="auto"/>
            </w:tcBorders>
            <w:shd w:val="clear" w:color="000000" w:fill="0070C0"/>
            <w:vAlign w:val="bottom"/>
            <w:hideMark/>
          </w:tcPr>
          <w:p w14:paraId="59DE656E" w14:textId="77777777" w:rsidR="00643ADF" w:rsidRPr="00643ADF" w:rsidRDefault="00643ADF" w:rsidP="00643ADF">
            <w:pPr>
              <w:rPr>
                <w:rFonts w:ascii="Calibri" w:eastAsia="Times New Roman" w:hAnsi="Calibri" w:cs="Calibri"/>
                <w:color w:val="000000"/>
                <w:sz w:val="20"/>
                <w:szCs w:val="20"/>
              </w:rPr>
            </w:pPr>
            <w:r w:rsidRPr="00643ADF">
              <w:rPr>
                <w:rFonts w:ascii="Calibri" w:eastAsia="Times New Roman" w:hAnsi="Calibri" w:cs="Calibri"/>
                <w:color w:val="000000"/>
                <w:sz w:val="20"/>
                <w:szCs w:val="20"/>
              </w:rPr>
              <w:t> </w:t>
            </w:r>
          </w:p>
        </w:tc>
        <w:tc>
          <w:tcPr>
            <w:tcW w:w="934" w:type="pct"/>
            <w:tcBorders>
              <w:top w:val="nil"/>
              <w:left w:val="nil"/>
              <w:bottom w:val="single" w:sz="4" w:space="0" w:color="auto"/>
              <w:right w:val="single" w:sz="4" w:space="0" w:color="auto"/>
            </w:tcBorders>
            <w:shd w:val="clear" w:color="000000" w:fill="0070C0"/>
            <w:vAlign w:val="bottom"/>
            <w:hideMark/>
          </w:tcPr>
          <w:p w14:paraId="43E6048E" w14:textId="77777777" w:rsidR="00643ADF" w:rsidRPr="00643ADF" w:rsidRDefault="00643ADF" w:rsidP="00643ADF">
            <w:pPr>
              <w:rPr>
                <w:rFonts w:ascii="Calibri" w:eastAsia="Times New Roman" w:hAnsi="Calibri" w:cs="Calibri"/>
                <w:color w:val="000000"/>
                <w:sz w:val="20"/>
                <w:szCs w:val="20"/>
              </w:rPr>
            </w:pPr>
            <w:r w:rsidRPr="00643ADF">
              <w:rPr>
                <w:rFonts w:ascii="Calibri" w:eastAsia="Times New Roman" w:hAnsi="Calibri" w:cs="Calibri"/>
                <w:color w:val="000000"/>
                <w:sz w:val="20"/>
                <w:szCs w:val="20"/>
              </w:rPr>
              <w:t> </w:t>
            </w:r>
          </w:p>
        </w:tc>
        <w:tc>
          <w:tcPr>
            <w:tcW w:w="1559" w:type="pct"/>
            <w:tcBorders>
              <w:top w:val="nil"/>
              <w:left w:val="nil"/>
              <w:bottom w:val="single" w:sz="4" w:space="0" w:color="auto"/>
              <w:right w:val="single" w:sz="4" w:space="0" w:color="auto"/>
            </w:tcBorders>
            <w:shd w:val="clear" w:color="000000" w:fill="0070C0"/>
            <w:noWrap/>
            <w:vAlign w:val="center"/>
            <w:hideMark/>
          </w:tcPr>
          <w:p w14:paraId="6A499306" w14:textId="77777777" w:rsidR="00643ADF" w:rsidRPr="00643ADF" w:rsidRDefault="00643ADF" w:rsidP="00643ADF">
            <w:pPr>
              <w:jc w:val="center"/>
              <w:rPr>
                <w:rFonts w:eastAsia="Times New Roman"/>
                <w:b/>
                <w:bCs/>
              </w:rPr>
            </w:pPr>
            <w:r w:rsidRPr="00643ADF">
              <w:rPr>
                <w:rFonts w:eastAsia="Times New Roman"/>
                <w:b/>
                <w:bCs/>
              </w:rPr>
              <w:t xml:space="preserve"> </w:t>
            </w:r>
            <w:proofErr w:type="spellStart"/>
            <w:r w:rsidRPr="00643ADF">
              <w:rPr>
                <w:rFonts w:eastAsia="Times New Roman"/>
                <w:b/>
                <w:bCs/>
              </w:rPr>
              <w:t>KShs</w:t>
            </w:r>
            <w:proofErr w:type="spellEnd"/>
            <w:r w:rsidRPr="00643ADF">
              <w:rPr>
                <w:rFonts w:eastAsia="Times New Roman"/>
                <w:b/>
                <w:bCs/>
              </w:rPr>
              <w:t xml:space="preserve">  </w:t>
            </w:r>
          </w:p>
        </w:tc>
        <w:tc>
          <w:tcPr>
            <w:tcW w:w="1610" w:type="pct"/>
            <w:tcBorders>
              <w:top w:val="nil"/>
              <w:left w:val="nil"/>
              <w:bottom w:val="single" w:sz="4" w:space="0" w:color="auto"/>
              <w:right w:val="single" w:sz="4" w:space="0" w:color="auto"/>
            </w:tcBorders>
            <w:shd w:val="clear" w:color="000000" w:fill="0070C0"/>
            <w:vAlign w:val="center"/>
            <w:hideMark/>
          </w:tcPr>
          <w:p w14:paraId="239A4C69" w14:textId="77777777" w:rsidR="00643ADF" w:rsidRPr="00643ADF" w:rsidRDefault="00643ADF" w:rsidP="00643ADF">
            <w:pPr>
              <w:jc w:val="center"/>
              <w:rPr>
                <w:rFonts w:eastAsia="Times New Roman"/>
                <w:b/>
                <w:bCs/>
                <w:color w:val="000000"/>
              </w:rPr>
            </w:pPr>
            <w:proofErr w:type="spellStart"/>
            <w:r w:rsidRPr="00643ADF">
              <w:rPr>
                <w:rFonts w:eastAsia="Times New Roman"/>
                <w:b/>
                <w:bCs/>
                <w:color w:val="000000"/>
              </w:rPr>
              <w:t>Kshs</w:t>
            </w:r>
            <w:proofErr w:type="spellEnd"/>
            <w:r w:rsidRPr="00643ADF">
              <w:rPr>
                <w:rFonts w:eastAsia="Times New Roman"/>
                <w:b/>
                <w:bCs/>
                <w:color w:val="000000"/>
              </w:rPr>
              <w:t>.</w:t>
            </w:r>
          </w:p>
        </w:tc>
      </w:tr>
      <w:tr w:rsidR="00920344" w:rsidRPr="00643ADF" w14:paraId="10A074E3" w14:textId="77777777" w:rsidTr="00920344">
        <w:trPr>
          <w:trHeight w:val="280"/>
        </w:trPr>
        <w:tc>
          <w:tcPr>
            <w:tcW w:w="897" w:type="pct"/>
            <w:tcBorders>
              <w:top w:val="nil"/>
              <w:left w:val="single" w:sz="4" w:space="0" w:color="auto"/>
              <w:bottom w:val="single" w:sz="4" w:space="0" w:color="auto"/>
              <w:right w:val="single" w:sz="4" w:space="0" w:color="auto"/>
            </w:tcBorders>
            <w:shd w:val="clear" w:color="auto" w:fill="auto"/>
            <w:vAlign w:val="center"/>
            <w:hideMark/>
          </w:tcPr>
          <w:p w14:paraId="41A7483E" w14:textId="77777777" w:rsidR="00920344" w:rsidRPr="00643ADF" w:rsidRDefault="00920344" w:rsidP="00920344">
            <w:pPr>
              <w:rPr>
                <w:rFonts w:eastAsia="Times New Roman"/>
                <w:sz w:val="22"/>
                <w:szCs w:val="22"/>
              </w:rPr>
            </w:pPr>
            <w:r w:rsidRPr="00643ADF">
              <w:rPr>
                <w:rFonts w:eastAsia="Times New Roman"/>
                <w:sz w:val="22"/>
                <w:szCs w:val="22"/>
              </w:rPr>
              <w:t>CBK Revenue Fund A/C 1000171618</w:t>
            </w:r>
          </w:p>
        </w:tc>
        <w:tc>
          <w:tcPr>
            <w:tcW w:w="934" w:type="pct"/>
            <w:tcBorders>
              <w:top w:val="nil"/>
              <w:left w:val="nil"/>
              <w:bottom w:val="single" w:sz="4" w:space="0" w:color="auto"/>
              <w:right w:val="single" w:sz="4" w:space="0" w:color="auto"/>
            </w:tcBorders>
            <w:shd w:val="clear" w:color="auto" w:fill="auto"/>
            <w:vAlign w:val="center"/>
            <w:hideMark/>
          </w:tcPr>
          <w:p w14:paraId="498B3BE1" w14:textId="77777777" w:rsidR="00920344" w:rsidRPr="00643ADF" w:rsidRDefault="00920344" w:rsidP="00920344">
            <w:pPr>
              <w:rPr>
                <w:rFonts w:eastAsia="Times New Roman"/>
                <w:sz w:val="22"/>
                <w:szCs w:val="22"/>
              </w:rPr>
            </w:pPr>
            <w:r w:rsidRPr="00643ADF">
              <w:rPr>
                <w:rFonts w:eastAsia="Times New Roman"/>
                <w:sz w:val="22"/>
                <w:szCs w:val="22"/>
              </w:rPr>
              <w:t xml:space="preserve"> Receipts </w:t>
            </w:r>
          </w:p>
        </w:tc>
        <w:tc>
          <w:tcPr>
            <w:tcW w:w="1559" w:type="pct"/>
            <w:tcBorders>
              <w:top w:val="nil"/>
              <w:left w:val="nil"/>
              <w:bottom w:val="single" w:sz="4" w:space="0" w:color="auto"/>
              <w:right w:val="single" w:sz="4" w:space="0" w:color="auto"/>
            </w:tcBorders>
            <w:shd w:val="clear" w:color="auto" w:fill="auto"/>
            <w:noWrap/>
            <w:vAlign w:val="bottom"/>
            <w:hideMark/>
          </w:tcPr>
          <w:p w14:paraId="7D84F9E8" w14:textId="72C0BA43" w:rsidR="00920344" w:rsidRPr="00643ADF" w:rsidRDefault="00920344" w:rsidP="00920344">
            <w:pPr>
              <w:jc w:val="right"/>
              <w:rPr>
                <w:rFonts w:eastAsia="Times New Roman"/>
                <w:sz w:val="22"/>
                <w:szCs w:val="22"/>
              </w:rPr>
            </w:pPr>
            <w:r>
              <w:rPr>
                <w:rFonts w:eastAsia="Times New Roman"/>
                <w:sz w:val="22"/>
                <w:szCs w:val="22"/>
              </w:rPr>
              <w:t>1,217,406,348</w:t>
            </w:r>
          </w:p>
        </w:tc>
        <w:tc>
          <w:tcPr>
            <w:tcW w:w="161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1742AF2" w14:textId="16F5E20E" w:rsidR="00920344" w:rsidRPr="00643ADF" w:rsidRDefault="00920344" w:rsidP="00920344">
            <w:pPr>
              <w:jc w:val="center"/>
              <w:rPr>
                <w:rFonts w:eastAsia="Times New Roman"/>
                <w:color w:val="000000"/>
                <w:sz w:val="22"/>
                <w:szCs w:val="22"/>
              </w:rPr>
            </w:pPr>
            <w:r>
              <w:rPr>
                <w:color w:val="000000"/>
                <w:sz w:val="22"/>
                <w:szCs w:val="22"/>
              </w:rPr>
              <w:t xml:space="preserve">                            184,265,868 </w:t>
            </w:r>
          </w:p>
        </w:tc>
      </w:tr>
      <w:tr w:rsidR="00920344" w:rsidRPr="00643ADF" w14:paraId="659DC19C" w14:textId="77777777" w:rsidTr="00920344">
        <w:trPr>
          <w:trHeight w:val="300"/>
        </w:trPr>
        <w:tc>
          <w:tcPr>
            <w:tcW w:w="897" w:type="pct"/>
            <w:tcBorders>
              <w:top w:val="nil"/>
              <w:left w:val="single" w:sz="4" w:space="0" w:color="auto"/>
              <w:bottom w:val="single" w:sz="4" w:space="0" w:color="auto"/>
              <w:right w:val="single" w:sz="4" w:space="0" w:color="auto"/>
            </w:tcBorders>
            <w:shd w:val="clear" w:color="auto" w:fill="auto"/>
            <w:vAlign w:val="center"/>
            <w:hideMark/>
          </w:tcPr>
          <w:p w14:paraId="76B0DC63" w14:textId="77777777" w:rsidR="00920344" w:rsidRPr="00643ADF" w:rsidRDefault="00920344" w:rsidP="00920344">
            <w:pPr>
              <w:rPr>
                <w:rFonts w:eastAsia="Times New Roman"/>
                <w:b/>
                <w:bCs/>
                <w:color w:val="000000"/>
              </w:rPr>
            </w:pPr>
            <w:r w:rsidRPr="00643ADF">
              <w:rPr>
                <w:rFonts w:eastAsia="Times New Roman"/>
                <w:b/>
                <w:bCs/>
                <w:color w:val="000000"/>
              </w:rPr>
              <w:t>Total</w:t>
            </w:r>
          </w:p>
        </w:tc>
        <w:tc>
          <w:tcPr>
            <w:tcW w:w="934" w:type="pct"/>
            <w:tcBorders>
              <w:top w:val="nil"/>
              <w:left w:val="nil"/>
              <w:bottom w:val="single" w:sz="4" w:space="0" w:color="auto"/>
              <w:right w:val="single" w:sz="4" w:space="0" w:color="auto"/>
            </w:tcBorders>
            <w:shd w:val="clear" w:color="auto" w:fill="auto"/>
            <w:vAlign w:val="center"/>
            <w:hideMark/>
          </w:tcPr>
          <w:p w14:paraId="7A03BD72" w14:textId="77777777" w:rsidR="00920344" w:rsidRPr="00643ADF" w:rsidRDefault="00920344" w:rsidP="00920344">
            <w:pPr>
              <w:rPr>
                <w:rFonts w:eastAsia="Times New Roman"/>
                <w:b/>
                <w:bCs/>
                <w:color w:val="000000"/>
              </w:rPr>
            </w:pPr>
            <w:r w:rsidRPr="00643ADF">
              <w:rPr>
                <w:rFonts w:eastAsia="Times New Roman"/>
                <w:b/>
                <w:bCs/>
                <w:color w:val="000000"/>
              </w:rPr>
              <w:t> </w:t>
            </w:r>
          </w:p>
        </w:tc>
        <w:tc>
          <w:tcPr>
            <w:tcW w:w="1559" w:type="pct"/>
            <w:tcBorders>
              <w:top w:val="nil"/>
              <w:left w:val="nil"/>
              <w:bottom w:val="single" w:sz="4" w:space="0" w:color="auto"/>
              <w:right w:val="single" w:sz="4" w:space="0" w:color="auto"/>
            </w:tcBorders>
            <w:shd w:val="clear" w:color="auto" w:fill="auto"/>
            <w:noWrap/>
            <w:vAlign w:val="center"/>
            <w:hideMark/>
          </w:tcPr>
          <w:p w14:paraId="7C87A570" w14:textId="77777777" w:rsidR="00920344" w:rsidRPr="00643ADF" w:rsidRDefault="00920344" w:rsidP="00920344">
            <w:pPr>
              <w:jc w:val="right"/>
              <w:rPr>
                <w:rFonts w:eastAsia="Times New Roman"/>
                <w:b/>
                <w:bCs/>
                <w:color w:val="000000"/>
              </w:rPr>
            </w:pPr>
            <w:r w:rsidRPr="00643ADF">
              <w:rPr>
                <w:rFonts w:eastAsia="Times New Roman"/>
                <w:b/>
                <w:bCs/>
                <w:color w:val="000000"/>
              </w:rPr>
              <w:t xml:space="preserve">                      1,217,406,348 </w:t>
            </w:r>
          </w:p>
        </w:tc>
        <w:tc>
          <w:tcPr>
            <w:tcW w:w="1610" w:type="pct"/>
            <w:tcBorders>
              <w:top w:val="nil"/>
              <w:left w:val="single" w:sz="4" w:space="0" w:color="auto"/>
              <w:bottom w:val="single" w:sz="4" w:space="0" w:color="auto"/>
              <w:right w:val="single" w:sz="4" w:space="0" w:color="auto"/>
            </w:tcBorders>
            <w:shd w:val="clear" w:color="auto" w:fill="auto"/>
            <w:vAlign w:val="center"/>
            <w:hideMark/>
          </w:tcPr>
          <w:p w14:paraId="7AE2B098" w14:textId="0DD86C8B" w:rsidR="00920344" w:rsidRPr="00643ADF" w:rsidRDefault="00920344" w:rsidP="00920344">
            <w:pPr>
              <w:jc w:val="right"/>
              <w:rPr>
                <w:rFonts w:eastAsia="Times New Roman"/>
                <w:b/>
                <w:bCs/>
                <w:color w:val="000000"/>
              </w:rPr>
            </w:pPr>
            <w:r>
              <w:rPr>
                <w:b/>
                <w:bCs/>
                <w:color w:val="000000"/>
              </w:rPr>
              <w:t xml:space="preserve">                184,265,868 </w:t>
            </w:r>
          </w:p>
        </w:tc>
      </w:tr>
    </w:tbl>
    <w:p w14:paraId="21AAB89F" w14:textId="77777777" w:rsidR="005B262F" w:rsidRPr="00F86F95" w:rsidRDefault="005B262F" w:rsidP="00A2462B">
      <w:pPr>
        <w:ind w:left="502"/>
        <w:jc w:val="center"/>
        <w:rPr>
          <w:b/>
          <w:sz w:val="22"/>
          <w:szCs w:val="22"/>
        </w:rPr>
      </w:pPr>
    </w:p>
    <w:p w14:paraId="2D795F2A" w14:textId="77777777" w:rsidR="005B262F" w:rsidRPr="00F86F95" w:rsidRDefault="005B262F" w:rsidP="00122CDD">
      <w:pPr>
        <w:rPr>
          <w:b/>
          <w:sz w:val="22"/>
          <w:szCs w:val="22"/>
        </w:rPr>
      </w:pPr>
    </w:p>
    <w:p w14:paraId="63EE6F96" w14:textId="237DB115" w:rsidR="00B901E8" w:rsidRDefault="00091521" w:rsidP="00304FE8">
      <w:pPr>
        <w:spacing w:line="276" w:lineRule="auto"/>
      </w:pPr>
      <w:r w:rsidRPr="00F86F95">
        <w:rPr>
          <w:bCs/>
          <w:sz w:val="22"/>
          <w:szCs w:val="22"/>
        </w:rPr>
        <w:t xml:space="preserve">Section 109(8) of the PFM act states; </w:t>
      </w:r>
      <w:r w:rsidR="00920344" w:rsidRPr="00F86F95">
        <w:t>any</w:t>
      </w:r>
      <w:r w:rsidRPr="00F86F95">
        <w:t xml:space="preserve"> </w:t>
      </w:r>
      <w:r w:rsidR="00920344" w:rsidRPr="00F86F95">
        <w:t>unutilized</w:t>
      </w:r>
      <w:r w:rsidRPr="00F86F95">
        <w:t xml:space="preserve"> balances in the County Revenue Fund shall not lapse at the end of the financial year but shall be retained for the purposes for which it was established.</w:t>
      </w:r>
    </w:p>
    <w:p w14:paraId="47D7A001" w14:textId="77777777" w:rsidR="00F52BE6" w:rsidRPr="00F86F95" w:rsidRDefault="00F52BE6" w:rsidP="00304FE8">
      <w:pPr>
        <w:spacing w:line="276" w:lineRule="auto"/>
        <w:rPr>
          <w:b/>
          <w:sz w:val="22"/>
          <w:szCs w:val="22"/>
        </w:rPr>
      </w:pPr>
    </w:p>
    <w:p w14:paraId="083F2FAA" w14:textId="5A1B0FD2" w:rsidR="002814AB" w:rsidRPr="00F52BE6" w:rsidRDefault="002814AB" w:rsidP="004646DC">
      <w:pPr>
        <w:pStyle w:val="Heading1"/>
        <w:numPr>
          <w:ilvl w:val="0"/>
          <w:numId w:val="5"/>
        </w:numPr>
        <w:tabs>
          <w:tab w:val="num" w:pos="0"/>
        </w:tabs>
        <w:ind w:left="540" w:hanging="450"/>
        <w:rPr>
          <w:bCs w:val="0"/>
          <w:sz w:val="24"/>
          <w:szCs w:val="24"/>
        </w:rPr>
        <w:sectPr w:rsidR="002814AB" w:rsidRPr="00F52BE6" w:rsidSect="00220E9F">
          <w:pgSz w:w="12240" w:h="15840"/>
          <w:pgMar w:top="1440" w:right="1440" w:bottom="1440" w:left="1440" w:header="720" w:footer="720" w:gutter="0"/>
          <w:cols w:space="720"/>
          <w:docGrid w:linePitch="360"/>
        </w:sectPr>
      </w:pPr>
    </w:p>
    <w:p w14:paraId="3A84FD24" w14:textId="22D07424" w:rsidR="00DD2197" w:rsidRPr="009F0F8C" w:rsidRDefault="009F0F8C" w:rsidP="009F0F8C">
      <w:pPr>
        <w:pStyle w:val="Heading1"/>
        <w:rPr>
          <w:sz w:val="24"/>
          <w:szCs w:val="24"/>
        </w:rPr>
      </w:pPr>
      <w:bookmarkStart w:id="111" w:name="_Hlk97821626"/>
      <w:bookmarkStart w:id="112" w:name="_Toc142472969"/>
      <w:r w:rsidRPr="009F0F8C">
        <w:rPr>
          <w:sz w:val="24"/>
          <w:szCs w:val="24"/>
        </w:rPr>
        <w:lastRenderedPageBreak/>
        <w:t xml:space="preserve">9. </w:t>
      </w:r>
      <w:r w:rsidR="00DD2197" w:rsidRPr="009F0F8C">
        <w:rPr>
          <w:sz w:val="24"/>
          <w:szCs w:val="24"/>
        </w:rPr>
        <w:t>Annexes</w:t>
      </w:r>
      <w:bookmarkEnd w:id="112"/>
    </w:p>
    <w:p w14:paraId="7A612135" w14:textId="77777777" w:rsidR="006C773F" w:rsidRPr="006C773F" w:rsidRDefault="006C773F" w:rsidP="006C773F">
      <w:pPr>
        <w:rPr>
          <w:b/>
          <w:bCs/>
        </w:rPr>
      </w:pPr>
    </w:p>
    <w:p w14:paraId="15DAAA0A" w14:textId="5094F1E1" w:rsidR="001113C3" w:rsidRPr="00F86F95" w:rsidRDefault="005B5095" w:rsidP="00220E9F">
      <w:pPr>
        <w:rPr>
          <w:b/>
          <w:bCs/>
          <w:lang w:eastAsia="x-none"/>
        </w:rPr>
      </w:pPr>
      <w:r w:rsidRPr="00F86F95">
        <w:rPr>
          <w:b/>
          <w:bCs/>
          <w:lang w:eastAsia="x-none"/>
        </w:rPr>
        <w:t xml:space="preserve">Annex </w:t>
      </w:r>
      <w:r w:rsidR="00DD2197">
        <w:rPr>
          <w:b/>
          <w:bCs/>
          <w:lang w:eastAsia="x-none"/>
        </w:rPr>
        <w:t>1</w:t>
      </w:r>
      <w:r w:rsidR="00C823DB" w:rsidRPr="00F86F95">
        <w:rPr>
          <w:b/>
          <w:bCs/>
          <w:lang w:eastAsia="x-none"/>
        </w:rPr>
        <w:t>.</w:t>
      </w:r>
      <w:r w:rsidRPr="00F86F95">
        <w:rPr>
          <w:b/>
          <w:bCs/>
          <w:lang w:eastAsia="x-none"/>
        </w:rPr>
        <w:t xml:space="preserve"> </w:t>
      </w:r>
      <w:r w:rsidR="001113C3" w:rsidRPr="00F86F95">
        <w:rPr>
          <w:b/>
          <w:bCs/>
          <w:lang w:eastAsia="x-none"/>
        </w:rPr>
        <w:t xml:space="preserve">Analysis </w:t>
      </w:r>
      <w:r w:rsidR="00C823DB" w:rsidRPr="00F86F95">
        <w:rPr>
          <w:b/>
          <w:bCs/>
          <w:lang w:eastAsia="x-none"/>
        </w:rPr>
        <w:t>of</w:t>
      </w:r>
      <w:r w:rsidR="001113C3" w:rsidRPr="00F86F95">
        <w:rPr>
          <w:b/>
          <w:bCs/>
          <w:lang w:eastAsia="x-none"/>
        </w:rPr>
        <w:t xml:space="preserve"> </w:t>
      </w:r>
      <w:r w:rsidR="0024724C" w:rsidRPr="00F86F95">
        <w:rPr>
          <w:b/>
          <w:bCs/>
          <w:lang w:eastAsia="x-none"/>
        </w:rPr>
        <w:t>Receipts from</w:t>
      </w:r>
      <w:r w:rsidR="001113C3" w:rsidRPr="00F86F95">
        <w:rPr>
          <w:b/>
          <w:bCs/>
          <w:lang w:eastAsia="x-none"/>
        </w:rPr>
        <w:t xml:space="preserve"> The </w:t>
      </w:r>
      <w:r w:rsidR="0024724C" w:rsidRPr="00F86F95">
        <w:rPr>
          <w:b/>
          <w:bCs/>
          <w:lang w:eastAsia="x-none"/>
        </w:rPr>
        <w:t xml:space="preserve">National Treasury </w:t>
      </w:r>
      <w:r w:rsidR="001113C3" w:rsidRPr="00F86F95">
        <w:rPr>
          <w:b/>
          <w:bCs/>
          <w:lang w:eastAsia="x-none"/>
        </w:rPr>
        <w:t>Exchequer</w:t>
      </w:r>
      <w:r w:rsidR="0024724C" w:rsidRPr="00F86F95">
        <w:rPr>
          <w:b/>
          <w:bCs/>
          <w:lang w:eastAsia="x-none"/>
        </w:rPr>
        <w:t xml:space="preserve"> Releases</w:t>
      </w:r>
    </w:p>
    <w:bookmarkEnd w:id="111"/>
    <w:p w14:paraId="00BA0440" w14:textId="77777777" w:rsidR="001113C3" w:rsidRPr="00F86F95" w:rsidRDefault="001113C3" w:rsidP="001113C3">
      <w:pPr>
        <w:ind w:left="720"/>
        <w:rPr>
          <w:lang w:eastAsia="x-none"/>
        </w:rPr>
      </w:pPr>
    </w:p>
    <w:tbl>
      <w:tblPr>
        <w:tblW w:w="5000" w:type="pct"/>
        <w:tblLook w:val="04A0" w:firstRow="1" w:lastRow="0" w:firstColumn="1" w:lastColumn="0" w:noHBand="0" w:noVBand="1"/>
      </w:tblPr>
      <w:tblGrid>
        <w:gridCol w:w="2517"/>
        <w:gridCol w:w="2809"/>
        <w:gridCol w:w="2063"/>
        <w:gridCol w:w="1756"/>
        <w:gridCol w:w="2049"/>
        <w:gridCol w:w="1756"/>
      </w:tblGrid>
      <w:tr w:rsidR="00642A3B" w:rsidRPr="00642A3B" w14:paraId="100AFF46" w14:textId="77777777" w:rsidTr="00642A3B">
        <w:trPr>
          <w:trHeight w:val="280"/>
        </w:trPr>
        <w:tc>
          <w:tcPr>
            <w:tcW w:w="989"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11F8ABEA" w14:textId="77777777" w:rsidR="00642A3B" w:rsidRPr="00642A3B" w:rsidRDefault="00642A3B" w:rsidP="00642A3B">
            <w:pPr>
              <w:rPr>
                <w:rFonts w:eastAsia="Times New Roman"/>
                <w:b/>
                <w:bCs/>
                <w:color w:val="000000"/>
                <w:sz w:val="22"/>
                <w:szCs w:val="22"/>
              </w:rPr>
            </w:pPr>
            <w:r w:rsidRPr="00642A3B">
              <w:rPr>
                <w:rFonts w:eastAsia="Times New Roman"/>
                <w:b/>
                <w:bCs/>
                <w:color w:val="000000"/>
                <w:sz w:val="22"/>
                <w:szCs w:val="22"/>
              </w:rPr>
              <w:t xml:space="preserve">   </w:t>
            </w:r>
            <w:bookmarkStart w:id="113" w:name="RANGE!B249"/>
            <w:r w:rsidRPr="00642A3B">
              <w:rPr>
                <w:rFonts w:eastAsia="Times New Roman"/>
                <w:b/>
                <w:bCs/>
                <w:color w:val="000000"/>
                <w:sz w:val="22"/>
                <w:szCs w:val="22"/>
              </w:rPr>
              <w:t>Period (2022/2023)</w:t>
            </w:r>
            <w:bookmarkEnd w:id="113"/>
          </w:p>
        </w:tc>
        <w:tc>
          <w:tcPr>
            <w:tcW w:w="1102" w:type="pct"/>
            <w:tcBorders>
              <w:top w:val="single" w:sz="4" w:space="0" w:color="auto"/>
              <w:left w:val="nil"/>
              <w:bottom w:val="single" w:sz="4" w:space="0" w:color="auto"/>
              <w:right w:val="single" w:sz="4" w:space="0" w:color="auto"/>
            </w:tcBorders>
            <w:shd w:val="clear" w:color="000000" w:fill="0070C0"/>
            <w:vAlign w:val="center"/>
            <w:hideMark/>
          </w:tcPr>
          <w:p w14:paraId="0BE7DA6C"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Quarter 1</w:t>
            </w:r>
          </w:p>
        </w:tc>
        <w:tc>
          <w:tcPr>
            <w:tcW w:w="814" w:type="pct"/>
            <w:tcBorders>
              <w:top w:val="single" w:sz="4" w:space="0" w:color="auto"/>
              <w:left w:val="nil"/>
              <w:bottom w:val="single" w:sz="4" w:space="0" w:color="auto"/>
              <w:right w:val="single" w:sz="4" w:space="0" w:color="auto"/>
            </w:tcBorders>
            <w:shd w:val="clear" w:color="000000" w:fill="0070C0"/>
            <w:vAlign w:val="center"/>
            <w:hideMark/>
          </w:tcPr>
          <w:p w14:paraId="58B30D5E"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Quarter 2</w:t>
            </w:r>
          </w:p>
        </w:tc>
        <w:tc>
          <w:tcPr>
            <w:tcW w:w="650" w:type="pct"/>
            <w:tcBorders>
              <w:top w:val="single" w:sz="4" w:space="0" w:color="auto"/>
              <w:left w:val="nil"/>
              <w:bottom w:val="single" w:sz="4" w:space="0" w:color="auto"/>
              <w:right w:val="single" w:sz="4" w:space="0" w:color="auto"/>
            </w:tcBorders>
            <w:shd w:val="clear" w:color="000000" w:fill="0070C0"/>
            <w:vAlign w:val="center"/>
            <w:hideMark/>
          </w:tcPr>
          <w:p w14:paraId="6814A876"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Quarter 3</w:t>
            </w:r>
          </w:p>
        </w:tc>
        <w:tc>
          <w:tcPr>
            <w:tcW w:w="808" w:type="pct"/>
            <w:tcBorders>
              <w:top w:val="single" w:sz="4" w:space="0" w:color="auto"/>
              <w:left w:val="nil"/>
              <w:bottom w:val="single" w:sz="4" w:space="0" w:color="auto"/>
              <w:right w:val="single" w:sz="4" w:space="0" w:color="auto"/>
            </w:tcBorders>
            <w:shd w:val="clear" w:color="000000" w:fill="0070C0"/>
            <w:vAlign w:val="center"/>
            <w:hideMark/>
          </w:tcPr>
          <w:p w14:paraId="7B8FA47C"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Quarter 4</w:t>
            </w:r>
          </w:p>
        </w:tc>
        <w:tc>
          <w:tcPr>
            <w:tcW w:w="638" w:type="pct"/>
            <w:tcBorders>
              <w:top w:val="single" w:sz="4" w:space="0" w:color="auto"/>
              <w:left w:val="nil"/>
              <w:bottom w:val="single" w:sz="4" w:space="0" w:color="auto"/>
              <w:right w:val="single" w:sz="4" w:space="0" w:color="auto"/>
            </w:tcBorders>
            <w:shd w:val="clear" w:color="000000" w:fill="0070C0"/>
            <w:vAlign w:val="center"/>
            <w:hideMark/>
          </w:tcPr>
          <w:p w14:paraId="50A61F48"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Total</w:t>
            </w:r>
          </w:p>
        </w:tc>
      </w:tr>
      <w:tr w:rsidR="00642A3B" w:rsidRPr="00642A3B" w14:paraId="5E74AC68" w14:textId="77777777" w:rsidTr="00642A3B">
        <w:trPr>
          <w:trHeight w:val="280"/>
        </w:trPr>
        <w:tc>
          <w:tcPr>
            <w:tcW w:w="989" w:type="pct"/>
            <w:vMerge/>
            <w:tcBorders>
              <w:top w:val="single" w:sz="4" w:space="0" w:color="auto"/>
              <w:left w:val="single" w:sz="4" w:space="0" w:color="auto"/>
              <w:bottom w:val="single" w:sz="4" w:space="0" w:color="auto"/>
              <w:right w:val="single" w:sz="4" w:space="0" w:color="auto"/>
            </w:tcBorders>
            <w:vAlign w:val="center"/>
            <w:hideMark/>
          </w:tcPr>
          <w:p w14:paraId="10EFEC69" w14:textId="77777777" w:rsidR="00642A3B" w:rsidRPr="00642A3B" w:rsidRDefault="00642A3B" w:rsidP="00642A3B">
            <w:pPr>
              <w:rPr>
                <w:rFonts w:eastAsia="Times New Roman"/>
                <w:b/>
                <w:bCs/>
                <w:color w:val="000000"/>
                <w:sz w:val="22"/>
                <w:szCs w:val="22"/>
              </w:rPr>
            </w:pPr>
          </w:p>
        </w:tc>
        <w:tc>
          <w:tcPr>
            <w:tcW w:w="1102" w:type="pct"/>
            <w:tcBorders>
              <w:top w:val="nil"/>
              <w:left w:val="nil"/>
              <w:bottom w:val="single" w:sz="4" w:space="0" w:color="auto"/>
              <w:right w:val="single" w:sz="4" w:space="0" w:color="auto"/>
            </w:tcBorders>
            <w:shd w:val="clear" w:color="000000" w:fill="0070C0"/>
            <w:vAlign w:val="center"/>
            <w:hideMark/>
          </w:tcPr>
          <w:p w14:paraId="5F4D32A9"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w:t>
            </w:r>
            <w:proofErr w:type="spellStart"/>
            <w:r w:rsidRPr="00642A3B">
              <w:rPr>
                <w:rFonts w:eastAsia="Times New Roman"/>
                <w:b/>
                <w:bCs/>
                <w:color w:val="000000"/>
                <w:sz w:val="22"/>
                <w:szCs w:val="22"/>
              </w:rPr>
              <w:t>Kshs</w:t>
            </w:r>
            <w:proofErr w:type="spellEnd"/>
            <w:r w:rsidRPr="00642A3B">
              <w:rPr>
                <w:rFonts w:eastAsia="Times New Roman"/>
                <w:b/>
                <w:bCs/>
                <w:color w:val="000000"/>
                <w:sz w:val="22"/>
                <w:szCs w:val="22"/>
              </w:rPr>
              <w:t>.)</w:t>
            </w:r>
          </w:p>
        </w:tc>
        <w:tc>
          <w:tcPr>
            <w:tcW w:w="814" w:type="pct"/>
            <w:tcBorders>
              <w:top w:val="nil"/>
              <w:left w:val="nil"/>
              <w:bottom w:val="single" w:sz="4" w:space="0" w:color="auto"/>
              <w:right w:val="single" w:sz="4" w:space="0" w:color="auto"/>
            </w:tcBorders>
            <w:shd w:val="clear" w:color="000000" w:fill="0070C0"/>
            <w:vAlign w:val="center"/>
            <w:hideMark/>
          </w:tcPr>
          <w:p w14:paraId="2F9D7847"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w:t>
            </w:r>
            <w:proofErr w:type="spellStart"/>
            <w:r w:rsidRPr="00642A3B">
              <w:rPr>
                <w:rFonts w:eastAsia="Times New Roman"/>
                <w:b/>
                <w:bCs/>
                <w:color w:val="000000"/>
                <w:sz w:val="22"/>
                <w:szCs w:val="22"/>
              </w:rPr>
              <w:t>Kshs</w:t>
            </w:r>
            <w:proofErr w:type="spellEnd"/>
            <w:r w:rsidRPr="00642A3B">
              <w:rPr>
                <w:rFonts w:eastAsia="Times New Roman"/>
                <w:b/>
                <w:bCs/>
                <w:color w:val="000000"/>
                <w:sz w:val="22"/>
                <w:szCs w:val="22"/>
              </w:rPr>
              <w:t>.)</w:t>
            </w:r>
          </w:p>
        </w:tc>
        <w:tc>
          <w:tcPr>
            <w:tcW w:w="650" w:type="pct"/>
            <w:tcBorders>
              <w:top w:val="nil"/>
              <w:left w:val="nil"/>
              <w:bottom w:val="single" w:sz="4" w:space="0" w:color="auto"/>
              <w:right w:val="single" w:sz="4" w:space="0" w:color="auto"/>
            </w:tcBorders>
            <w:shd w:val="clear" w:color="000000" w:fill="0070C0"/>
            <w:vAlign w:val="center"/>
            <w:hideMark/>
          </w:tcPr>
          <w:p w14:paraId="471C1170"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w:t>
            </w:r>
            <w:proofErr w:type="spellStart"/>
            <w:r w:rsidRPr="00642A3B">
              <w:rPr>
                <w:rFonts w:eastAsia="Times New Roman"/>
                <w:b/>
                <w:bCs/>
                <w:color w:val="000000"/>
                <w:sz w:val="22"/>
                <w:szCs w:val="22"/>
              </w:rPr>
              <w:t>Kshs</w:t>
            </w:r>
            <w:proofErr w:type="spellEnd"/>
            <w:r w:rsidRPr="00642A3B">
              <w:rPr>
                <w:rFonts w:eastAsia="Times New Roman"/>
                <w:b/>
                <w:bCs/>
                <w:color w:val="000000"/>
                <w:sz w:val="22"/>
                <w:szCs w:val="22"/>
              </w:rPr>
              <w:t>.)</w:t>
            </w:r>
          </w:p>
        </w:tc>
        <w:tc>
          <w:tcPr>
            <w:tcW w:w="808" w:type="pct"/>
            <w:tcBorders>
              <w:top w:val="nil"/>
              <w:left w:val="nil"/>
              <w:bottom w:val="single" w:sz="4" w:space="0" w:color="auto"/>
              <w:right w:val="single" w:sz="4" w:space="0" w:color="auto"/>
            </w:tcBorders>
            <w:shd w:val="clear" w:color="000000" w:fill="0070C0"/>
            <w:vAlign w:val="center"/>
            <w:hideMark/>
          </w:tcPr>
          <w:p w14:paraId="1AD5C0C5"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w:t>
            </w:r>
            <w:proofErr w:type="spellStart"/>
            <w:r w:rsidRPr="00642A3B">
              <w:rPr>
                <w:rFonts w:eastAsia="Times New Roman"/>
                <w:b/>
                <w:bCs/>
                <w:color w:val="000000"/>
                <w:sz w:val="22"/>
                <w:szCs w:val="22"/>
              </w:rPr>
              <w:t>Kshs</w:t>
            </w:r>
            <w:proofErr w:type="spellEnd"/>
            <w:r w:rsidRPr="00642A3B">
              <w:rPr>
                <w:rFonts w:eastAsia="Times New Roman"/>
                <w:b/>
                <w:bCs/>
                <w:color w:val="000000"/>
                <w:sz w:val="22"/>
                <w:szCs w:val="22"/>
              </w:rPr>
              <w:t>.)</w:t>
            </w:r>
          </w:p>
        </w:tc>
        <w:tc>
          <w:tcPr>
            <w:tcW w:w="638" w:type="pct"/>
            <w:tcBorders>
              <w:top w:val="nil"/>
              <w:left w:val="nil"/>
              <w:bottom w:val="single" w:sz="4" w:space="0" w:color="auto"/>
              <w:right w:val="single" w:sz="4" w:space="0" w:color="auto"/>
            </w:tcBorders>
            <w:shd w:val="clear" w:color="000000" w:fill="0070C0"/>
            <w:vAlign w:val="center"/>
            <w:hideMark/>
          </w:tcPr>
          <w:p w14:paraId="1550F932"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w:t>
            </w:r>
            <w:proofErr w:type="spellStart"/>
            <w:r w:rsidRPr="00642A3B">
              <w:rPr>
                <w:rFonts w:eastAsia="Times New Roman"/>
                <w:b/>
                <w:bCs/>
                <w:color w:val="000000"/>
                <w:sz w:val="22"/>
                <w:szCs w:val="22"/>
              </w:rPr>
              <w:t>Kshs</w:t>
            </w:r>
            <w:proofErr w:type="spellEnd"/>
            <w:r w:rsidRPr="00642A3B">
              <w:rPr>
                <w:rFonts w:eastAsia="Times New Roman"/>
                <w:b/>
                <w:bCs/>
                <w:color w:val="000000"/>
                <w:sz w:val="22"/>
                <w:szCs w:val="22"/>
              </w:rPr>
              <w:t>.)</w:t>
            </w:r>
          </w:p>
        </w:tc>
      </w:tr>
      <w:tr w:rsidR="00642A3B" w:rsidRPr="00642A3B" w14:paraId="42A577F0"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3D07094B"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Equitable Share</w:t>
            </w:r>
          </w:p>
        </w:tc>
        <w:tc>
          <w:tcPr>
            <w:tcW w:w="1102" w:type="pct"/>
            <w:tcBorders>
              <w:top w:val="nil"/>
              <w:left w:val="nil"/>
              <w:bottom w:val="single" w:sz="4" w:space="0" w:color="auto"/>
              <w:right w:val="single" w:sz="4" w:space="0" w:color="auto"/>
            </w:tcBorders>
            <w:shd w:val="clear" w:color="auto" w:fill="auto"/>
            <w:vAlign w:val="center"/>
            <w:hideMark/>
          </w:tcPr>
          <w:p w14:paraId="51FC5138"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1,183,406,729.00 </w:t>
            </w:r>
          </w:p>
        </w:tc>
        <w:tc>
          <w:tcPr>
            <w:tcW w:w="814" w:type="pct"/>
            <w:tcBorders>
              <w:top w:val="nil"/>
              <w:left w:val="nil"/>
              <w:bottom w:val="single" w:sz="4" w:space="0" w:color="auto"/>
              <w:right w:val="single" w:sz="4" w:space="0" w:color="auto"/>
            </w:tcBorders>
            <w:shd w:val="clear" w:color="auto" w:fill="auto"/>
            <w:vAlign w:val="center"/>
            <w:hideMark/>
          </w:tcPr>
          <w:p w14:paraId="57C4BC6A"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1,757,179,691.00 </w:t>
            </w:r>
          </w:p>
        </w:tc>
        <w:tc>
          <w:tcPr>
            <w:tcW w:w="650" w:type="pct"/>
            <w:tcBorders>
              <w:top w:val="nil"/>
              <w:left w:val="nil"/>
              <w:bottom w:val="single" w:sz="4" w:space="0" w:color="auto"/>
              <w:right w:val="single" w:sz="4" w:space="0" w:color="auto"/>
            </w:tcBorders>
            <w:shd w:val="clear" w:color="auto" w:fill="auto"/>
            <w:vAlign w:val="center"/>
            <w:hideMark/>
          </w:tcPr>
          <w:p w14:paraId="317D1E01"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1,183,406,731.00 </w:t>
            </w:r>
          </w:p>
        </w:tc>
        <w:tc>
          <w:tcPr>
            <w:tcW w:w="808" w:type="pct"/>
            <w:tcBorders>
              <w:top w:val="nil"/>
              <w:left w:val="nil"/>
              <w:bottom w:val="single" w:sz="4" w:space="0" w:color="auto"/>
              <w:right w:val="single" w:sz="4" w:space="0" w:color="auto"/>
            </w:tcBorders>
            <w:shd w:val="clear" w:color="auto" w:fill="auto"/>
            <w:vAlign w:val="center"/>
            <w:hideMark/>
          </w:tcPr>
          <w:p w14:paraId="27F4CAA1"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3,621,941,816.00 </w:t>
            </w:r>
          </w:p>
        </w:tc>
        <w:tc>
          <w:tcPr>
            <w:tcW w:w="638" w:type="pct"/>
            <w:tcBorders>
              <w:top w:val="nil"/>
              <w:left w:val="nil"/>
              <w:bottom w:val="single" w:sz="4" w:space="0" w:color="auto"/>
              <w:right w:val="single" w:sz="4" w:space="0" w:color="auto"/>
            </w:tcBorders>
            <w:shd w:val="clear" w:color="auto" w:fill="auto"/>
            <w:vAlign w:val="center"/>
            <w:hideMark/>
          </w:tcPr>
          <w:p w14:paraId="750E5A2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7,745,934,967.00 </w:t>
            </w:r>
          </w:p>
        </w:tc>
      </w:tr>
      <w:tr w:rsidR="00642A3B" w:rsidRPr="00642A3B" w14:paraId="0FD1B68B"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60F71012"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Level 5 Hospitals</w:t>
            </w:r>
          </w:p>
        </w:tc>
        <w:tc>
          <w:tcPr>
            <w:tcW w:w="1102" w:type="pct"/>
            <w:tcBorders>
              <w:top w:val="nil"/>
              <w:left w:val="nil"/>
              <w:bottom w:val="single" w:sz="4" w:space="0" w:color="auto"/>
              <w:right w:val="single" w:sz="4" w:space="0" w:color="auto"/>
            </w:tcBorders>
            <w:shd w:val="clear" w:color="auto" w:fill="auto"/>
            <w:vAlign w:val="center"/>
            <w:hideMark/>
          </w:tcPr>
          <w:p w14:paraId="0130733C"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3AC17F7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2C43DAB0"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42296ACD"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49F324A5"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r>
      <w:tr w:rsidR="00642A3B" w:rsidRPr="00642A3B" w14:paraId="1887B99B"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7B54BBD9"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 xml:space="preserve">DANIDA - Universal Healthcare in Devolved Units </w:t>
            </w:r>
            <w:proofErr w:type="spellStart"/>
            <w:r w:rsidRPr="00642A3B">
              <w:rPr>
                <w:rFonts w:eastAsia="Times New Roman"/>
                <w:color w:val="000000"/>
                <w:sz w:val="22"/>
                <w:szCs w:val="22"/>
              </w:rPr>
              <w:t>Programme</w:t>
            </w:r>
            <w:proofErr w:type="spellEnd"/>
          </w:p>
        </w:tc>
        <w:tc>
          <w:tcPr>
            <w:tcW w:w="1102" w:type="pct"/>
            <w:tcBorders>
              <w:top w:val="nil"/>
              <w:left w:val="nil"/>
              <w:bottom w:val="single" w:sz="4" w:space="0" w:color="auto"/>
              <w:right w:val="single" w:sz="4" w:space="0" w:color="auto"/>
            </w:tcBorders>
            <w:shd w:val="clear" w:color="auto" w:fill="auto"/>
            <w:vAlign w:val="center"/>
            <w:hideMark/>
          </w:tcPr>
          <w:p w14:paraId="7CB76D5D"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23EB7A9A"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1BCB3C7D"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5EDC5961"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19,062,823.00 </w:t>
            </w:r>
          </w:p>
        </w:tc>
        <w:tc>
          <w:tcPr>
            <w:tcW w:w="638" w:type="pct"/>
            <w:tcBorders>
              <w:top w:val="nil"/>
              <w:left w:val="nil"/>
              <w:bottom w:val="single" w:sz="4" w:space="0" w:color="auto"/>
              <w:right w:val="single" w:sz="4" w:space="0" w:color="auto"/>
            </w:tcBorders>
            <w:shd w:val="clear" w:color="auto" w:fill="auto"/>
            <w:vAlign w:val="center"/>
            <w:hideMark/>
          </w:tcPr>
          <w:p w14:paraId="465DD380"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19,062,823.00 </w:t>
            </w:r>
          </w:p>
        </w:tc>
      </w:tr>
      <w:tr w:rsidR="00642A3B" w:rsidRPr="00642A3B" w14:paraId="0210F303"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9E83C90"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World Bank – THUSCP</w:t>
            </w:r>
          </w:p>
        </w:tc>
        <w:tc>
          <w:tcPr>
            <w:tcW w:w="1102" w:type="pct"/>
            <w:tcBorders>
              <w:top w:val="nil"/>
              <w:left w:val="nil"/>
              <w:bottom w:val="single" w:sz="4" w:space="0" w:color="auto"/>
              <w:right w:val="single" w:sz="4" w:space="0" w:color="auto"/>
            </w:tcBorders>
            <w:shd w:val="clear" w:color="auto" w:fill="auto"/>
            <w:vAlign w:val="center"/>
            <w:hideMark/>
          </w:tcPr>
          <w:p w14:paraId="4D681E3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2E5B8C1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0919B748"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A98FABB"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19D7ACE8"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r>
      <w:tr w:rsidR="00642A3B" w:rsidRPr="00642A3B" w14:paraId="37D56F3E"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5F476C71"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National Agricultural Value Chain Development Project (NAVCDP)</w:t>
            </w:r>
          </w:p>
        </w:tc>
        <w:tc>
          <w:tcPr>
            <w:tcW w:w="1102" w:type="pct"/>
            <w:tcBorders>
              <w:top w:val="nil"/>
              <w:left w:val="nil"/>
              <w:bottom w:val="single" w:sz="4" w:space="0" w:color="auto"/>
              <w:right w:val="single" w:sz="4" w:space="0" w:color="auto"/>
            </w:tcBorders>
            <w:shd w:val="clear" w:color="auto" w:fill="auto"/>
            <w:vAlign w:val="center"/>
            <w:hideMark/>
          </w:tcPr>
          <w:p w14:paraId="5218074A"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EDC835C"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6CA86CA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145E76FA"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67,192,729.00 </w:t>
            </w:r>
          </w:p>
        </w:tc>
        <w:tc>
          <w:tcPr>
            <w:tcW w:w="638" w:type="pct"/>
            <w:tcBorders>
              <w:top w:val="nil"/>
              <w:left w:val="nil"/>
              <w:bottom w:val="single" w:sz="4" w:space="0" w:color="auto"/>
              <w:right w:val="single" w:sz="4" w:space="0" w:color="auto"/>
            </w:tcBorders>
            <w:shd w:val="clear" w:color="auto" w:fill="auto"/>
            <w:vAlign w:val="center"/>
            <w:hideMark/>
          </w:tcPr>
          <w:p w14:paraId="070722F9"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67,192,729.00 </w:t>
            </w:r>
          </w:p>
        </w:tc>
      </w:tr>
      <w:tr w:rsidR="00642A3B" w:rsidRPr="00642A3B" w14:paraId="435EFC73"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12196DA0"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Kenya Urban Support Program-(KUSP)-Urban Development Grant</w:t>
            </w:r>
          </w:p>
        </w:tc>
        <w:tc>
          <w:tcPr>
            <w:tcW w:w="1102" w:type="pct"/>
            <w:tcBorders>
              <w:top w:val="nil"/>
              <w:left w:val="nil"/>
              <w:bottom w:val="single" w:sz="4" w:space="0" w:color="auto"/>
              <w:right w:val="single" w:sz="4" w:space="0" w:color="auto"/>
            </w:tcBorders>
            <w:shd w:val="clear" w:color="auto" w:fill="auto"/>
            <w:vAlign w:val="center"/>
            <w:hideMark/>
          </w:tcPr>
          <w:p w14:paraId="748F4D4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3894281C"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26D37E22"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1A9AAE8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2,339,914.85 </w:t>
            </w:r>
          </w:p>
        </w:tc>
        <w:tc>
          <w:tcPr>
            <w:tcW w:w="638" w:type="pct"/>
            <w:tcBorders>
              <w:top w:val="nil"/>
              <w:left w:val="nil"/>
              <w:bottom w:val="single" w:sz="4" w:space="0" w:color="auto"/>
              <w:right w:val="single" w:sz="4" w:space="0" w:color="auto"/>
            </w:tcBorders>
            <w:shd w:val="clear" w:color="auto" w:fill="auto"/>
            <w:vAlign w:val="center"/>
            <w:hideMark/>
          </w:tcPr>
          <w:p w14:paraId="3B263228"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2,339,914.85 </w:t>
            </w:r>
          </w:p>
        </w:tc>
      </w:tr>
      <w:tr w:rsidR="00642A3B" w:rsidRPr="00642A3B" w14:paraId="726CA379"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E07B267"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Youth Polytechnic support grant</w:t>
            </w:r>
          </w:p>
        </w:tc>
        <w:tc>
          <w:tcPr>
            <w:tcW w:w="1102" w:type="pct"/>
            <w:tcBorders>
              <w:top w:val="nil"/>
              <w:left w:val="nil"/>
              <w:bottom w:val="single" w:sz="4" w:space="0" w:color="auto"/>
              <w:right w:val="single" w:sz="4" w:space="0" w:color="auto"/>
            </w:tcBorders>
            <w:shd w:val="clear" w:color="auto" w:fill="auto"/>
            <w:vAlign w:val="center"/>
            <w:hideMark/>
          </w:tcPr>
          <w:p w14:paraId="7853DF19"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44A2BF70"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3297012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6615253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54419136"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r>
      <w:tr w:rsidR="00642A3B" w:rsidRPr="00642A3B" w14:paraId="26BFCCD6" w14:textId="77777777" w:rsidTr="00642A3B">
        <w:trPr>
          <w:trHeight w:val="112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4CC85783"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Financing Locally-Led Climate Action Program(</w:t>
            </w:r>
            <w:proofErr w:type="spellStart"/>
            <w:r w:rsidRPr="00642A3B">
              <w:rPr>
                <w:rFonts w:eastAsia="Times New Roman"/>
                <w:color w:val="000000"/>
                <w:sz w:val="22"/>
                <w:szCs w:val="22"/>
              </w:rPr>
              <w:t>fLLoCA</w:t>
            </w:r>
            <w:proofErr w:type="spellEnd"/>
            <w:r w:rsidRPr="00642A3B">
              <w:rPr>
                <w:rFonts w:eastAsia="Times New Roman"/>
                <w:color w:val="000000"/>
                <w:sz w:val="22"/>
                <w:szCs w:val="22"/>
              </w:rPr>
              <w:t xml:space="preserve">)-County Climate Institutional </w:t>
            </w:r>
            <w:r w:rsidRPr="00642A3B">
              <w:rPr>
                <w:rFonts w:eastAsia="Times New Roman"/>
                <w:color w:val="000000"/>
                <w:sz w:val="22"/>
                <w:szCs w:val="22"/>
              </w:rPr>
              <w:br/>
              <w:t>support (CCIS)</w:t>
            </w:r>
          </w:p>
        </w:tc>
        <w:tc>
          <w:tcPr>
            <w:tcW w:w="1102" w:type="pct"/>
            <w:tcBorders>
              <w:top w:val="nil"/>
              <w:left w:val="nil"/>
              <w:bottom w:val="single" w:sz="4" w:space="0" w:color="auto"/>
              <w:right w:val="single" w:sz="4" w:space="0" w:color="auto"/>
            </w:tcBorders>
            <w:shd w:val="clear" w:color="auto" w:fill="auto"/>
            <w:vAlign w:val="center"/>
            <w:hideMark/>
          </w:tcPr>
          <w:p w14:paraId="3CD20E7D"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6182995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6A4186D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11,000,000.00 </w:t>
            </w:r>
          </w:p>
        </w:tc>
        <w:tc>
          <w:tcPr>
            <w:tcW w:w="808" w:type="pct"/>
            <w:tcBorders>
              <w:top w:val="nil"/>
              <w:left w:val="nil"/>
              <w:bottom w:val="single" w:sz="4" w:space="0" w:color="auto"/>
              <w:right w:val="single" w:sz="4" w:space="0" w:color="auto"/>
            </w:tcBorders>
            <w:shd w:val="clear" w:color="auto" w:fill="auto"/>
            <w:vAlign w:val="center"/>
            <w:hideMark/>
          </w:tcPr>
          <w:p w14:paraId="6EDE6641"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11,000,000.00 </w:t>
            </w:r>
          </w:p>
        </w:tc>
        <w:tc>
          <w:tcPr>
            <w:tcW w:w="638" w:type="pct"/>
            <w:tcBorders>
              <w:top w:val="nil"/>
              <w:left w:val="nil"/>
              <w:bottom w:val="single" w:sz="4" w:space="0" w:color="auto"/>
              <w:right w:val="single" w:sz="4" w:space="0" w:color="auto"/>
            </w:tcBorders>
            <w:shd w:val="clear" w:color="auto" w:fill="auto"/>
            <w:vAlign w:val="center"/>
            <w:hideMark/>
          </w:tcPr>
          <w:p w14:paraId="6505B363"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22,000,000.00 </w:t>
            </w:r>
          </w:p>
        </w:tc>
      </w:tr>
      <w:tr w:rsidR="00642A3B" w:rsidRPr="00642A3B" w14:paraId="385ABF97"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721E87D"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 xml:space="preserve">Kenya Urban Support </w:t>
            </w:r>
            <w:proofErr w:type="spellStart"/>
            <w:r w:rsidRPr="00642A3B">
              <w:rPr>
                <w:rFonts w:eastAsia="Times New Roman"/>
                <w:color w:val="000000"/>
                <w:sz w:val="22"/>
                <w:szCs w:val="22"/>
              </w:rPr>
              <w:t>Programme</w:t>
            </w:r>
            <w:proofErr w:type="spellEnd"/>
          </w:p>
        </w:tc>
        <w:tc>
          <w:tcPr>
            <w:tcW w:w="1102" w:type="pct"/>
            <w:tcBorders>
              <w:top w:val="nil"/>
              <w:left w:val="nil"/>
              <w:bottom w:val="single" w:sz="4" w:space="0" w:color="auto"/>
              <w:right w:val="single" w:sz="4" w:space="0" w:color="auto"/>
            </w:tcBorders>
            <w:shd w:val="clear" w:color="auto" w:fill="auto"/>
            <w:vAlign w:val="center"/>
            <w:hideMark/>
          </w:tcPr>
          <w:p w14:paraId="5AE0C678"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C2AD93C"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12DCC55E"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A8C5049"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33F0CFA5"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r>
      <w:tr w:rsidR="00642A3B" w:rsidRPr="00642A3B" w14:paraId="42D95B45"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0C74C4BF"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lastRenderedPageBreak/>
              <w:t>Agriculture Sector Development Support Project (ASDSP)</w:t>
            </w:r>
          </w:p>
        </w:tc>
        <w:tc>
          <w:tcPr>
            <w:tcW w:w="1102" w:type="pct"/>
            <w:tcBorders>
              <w:top w:val="nil"/>
              <w:left w:val="nil"/>
              <w:bottom w:val="single" w:sz="4" w:space="0" w:color="auto"/>
              <w:right w:val="single" w:sz="4" w:space="0" w:color="auto"/>
            </w:tcBorders>
            <w:shd w:val="clear" w:color="auto" w:fill="auto"/>
            <w:vAlign w:val="center"/>
            <w:hideMark/>
          </w:tcPr>
          <w:p w14:paraId="76AC9266"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55794A0A"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291A4C8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13,004,078.00 </w:t>
            </w:r>
          </w:p>
        </w:tc>
        <w:tc>
          <w:tcPr>
            <w:tcW w:w="808" w:type="pct"/>
            <w:tcBorders>
              <w:top w:val="nil"/>
              <w:left w:val="nil"/>
              <w:bottom w:val="single" w:sz="4" w:space="0" w:color="auto"/>
              <w:right w:val="single" w:sz="4" w:space="0" w:color="auto"/>
            </w:tcBorders>
            <w:shd w:val="clear" w:color="auto" w:fill="auto"/>
            <w:vAlign w:val="center"/>
            <w:hideMark/>
          </w:tcPr>
          <w:p w14:paraId="70F7C52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2,600,000.00 </w:t>
            </w:r>
          </w:p>
        </w:tc>
        <w:tc>
          <w:tcPr>
            <w:tcW w:w="638" w:type="pct"/>
            <w:tcBorders>
              <w:top w:val="nil"/>
              <w:left w:val="nil"/>
              <w:bottom w:val="single" w:sz="4" w:space="0" w:color="auto"/>
              <w:right w:val="single" w:sz="4" w:space="0" w:color="auto"/>
            </w:tcBorders>
            <w:shd w:val="clear" w:color="auto" w:fill="auto"/>
            <w:vAlign w:val="center"/>
            <w:hideMark/>
          </w:tcPr>
          <w:p w14:paraId="6C52E2F2"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15,604,078.00 </w:t>
            </w:r>
          </w:p>
        </w:tc>
      </w:tr>
      <w:tr w:rsidR="00642A3B" w:rsidRPr="00642A3B" w14:paraId="1D913CF2"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78F3B90"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Kenya Climate Smart Agriculture Project (KCSAP)</w:t>
            </w:r>
          </w:p>
        </w:tc>
        <w:tc>
          <w:tcPr>
            <w:tcW w:w="1102" w:type="pct"/>
            <w:tcBorders>
              <w:top w:val="nil"/>
              <w:left w:val="nil"/>
              <w:bottom w:val="single" w:sz="4" w:space="0" w:color="auto"/>
              <w:right w:val="single" w:sz="4" w:space="0" w:color="auto"/>
            </w:tcBorders>
            <w:shd w:val="clear" w:color="auto" w:fill="auto"/>
            <w:vAlign w:val="center"/>
            <w:hideMark/>
          </w:tcPr>
          <w:p w14:paraId="3CECC07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61A0045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52D48F5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125,328,154.00 </w:t>
            </w:r>
          </w:p>
        </w:tc>
        <w:tc>
          <w:tcPr>
            <w:tcW w:w="808" w:type="pct"/>
            <w:tcBorders>
              <w:top w:val="nil"/>
              <w:left w:val="nil"/>
              <w:bottom w:val="single" w:sz="4" w:space="0" w:color="auto"/>
              <w:right w:val="single" w:sz="4" w:space="0" w:color="auto"/>
            </w:tcBorders>
            <w:shd w:val="clear" w:color="auto" w:fill="auto"/>
            <w:vAlign w:val="center"/>
            <w:hideMark/>
          </w:tcPr>
          <w:p w14:paraId="3F8D07B4"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206D5637"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125,328,154.00 </w:t>
            </w:r>
          </w:p>
        </w:tc>
      </w:tr>
      <w:tr w:rsidR="00642A3B" w:rsidRPr="00642A3B" w14:paraId="530982E7" w14:textId="77777777" w:rsidTr="00642A3B">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67DBD5E5" w14:textId="77777777" w:rsidR="00642A3B" w:rsidRPr="00642A3B" w:rsidRDefault="00642A3B" w:rsidP="00642A3B">
            <w:pPr>
              <w:rPr>
                <w:rFonts w:eastAsia="Times New Roman"/>
                <w:color w:val="000000"/>
                <w:sz w:val="22"/>
                <w:szCs w:val="22"/>
              </w:rPr>
            </w:pPr>
            <w:r w:rsidRPr="00642A3B">
              <w:rPr>
                <w:rFonts w:eastAsia="Times New Roman"/>
                <w:color w:val="000000"/>
                <w:sz w:val="22"/>
                <w:szCs w:val="22"/>
              </w:rPr>
              <w:t>Water and Sanitation Development Project</w:t>
            </w:r>
          </w:p>
        </w:tc>
        <w:tc>
          <w:tcPr>
            <w:tcW w:w="1102" w:type="pct"/>
            <w:tcBorders>
              <w:top w:val="nil"/>
              <w:left w:val="nil"/>
              <w:bottom w:val="single" w:sz="4" w:space="0" w:color="auto"/>
              <w:right w:val="single" w:sz="4" w:space="0" w:color="auto"/>
            </w:tcBorders>
            <w:shd w:val="clear" w:color="auto" w:fill="auto"/>
            <w:vAlign w:val="center"/>
            <w:hideMark/>
          </w:tcPr>
          <w:p w14:paraId="77A9A50E"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422DF562"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782B8EA2"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A0BDB7B"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73EFD69F" w14:textId="77777777" w:rsidR="00642A3B" w:rsidRPr="00642A3B" w:rsidRDefault="00642A3B" w:rsidP="00642A3B">
            <w:pPr>
              <w:jc w:val="center"/>
              <w:rPr>
                <w:rFonts w:eastAsia="Times New Roman"/>
                <w:color w:val="000000"/>
                <w:sz w:val="22"/>
                <w:szCs w:val="22"/>
              </w:rPr>
            </w:pPr>
            <w:r w:rsidRPr="00642A3B">
              <w:rPr>
                <w:rFonts w:eastAsia="Times New Roman"/>
                <w:color w:val="000000"/>
                <w:sz w:val="22"/>
                <w:szCs w:val="22"/>
              </w:rPr>
              <w:t xml:space="preserve">                                -   </w:t>
            </w:r>
          </w:p>
        </w:tc>
      </w:tr>
      <w:tr w:rsidR="00642A3B" w:rsidRPr="00642A3B" w14:paraId="2F21FA4E" w14:textId="77777777" w:rsidTr="00642A3B">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EEFBC8C" w14:textId="77777777" w:rsidR="00642A3B" w:rsidRPr="00642A3B" w:rsidRDefault="00642A3B" w:rsidP="00642A3B">
            <w:pPr>
              <w:rPr>
                <w:rFonts w:eastAsia="Times New Roman"/>
                <w:b/>
                <w:bCs/>
                <w:color w:val="000000"/>
                <w:sz w:val="22"/>
                <w:szCs w:val="22"/>
              </w:rPr>
            </w:pPr>
            <w:r w:rsidRPr="00642A3B">
              <w:rPr>
                <w:rFonts w:eastAsia="Times New Roman"/>
                <w:b/>
                <w:bCs/>
                <w:color w:val="000000"/>
                <w:sz w:val="22"/>
                <w:szCs w:val="22"/>
              </w:rPr>
              <w:t>Total</w:t>
            </w:r>
          </w:p>
        </w:tc>
        <w:tc>
          <w:tcPr>
            <w:tcW w:w="1102" w:type="pct"/>
            <w:tcBorders>
              <w:top w:val="nil"/>
              <w:left w:val="nil"/>
              <w:bottom w:val="single" w:sz="4" w:space="0" w:color="auto"/>
              <w:right w:val="single" w:sz="4" w:space="0" w:color="auto"/>
            </w:tcBorders>
            <w:shd w:val="clear" w:color="auto" w:fill="auto"/>
            <w:vAlign w:val="center"/>
            <w:hideMark/>
          </w:tcPr>
          <w:p w14:paraId="3E211E87"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 xml:space="preserve">                                    1,183,406,729.00 </w:t>
            </w:r>
          </w:p>
        </w:tc>
        <w:tc>
          <w:tcPr>
            <w:tcW w:w="814" w:type="pct"/>
            <w:tcBorders>
              <w:top w:val="nil"/>
              <w:left w:val="nil"/>
              <w:bottom w:val="single" w:sz="4" w:space="0" w:color="auto"/>
              <w:right w:val="single" w:sz="4" w:space="0" w:color="auto"/>
            </w:tcBorders>
            <w:shd w:val="clear" w:color="auto" w:fill="auto"/>
            <w:vAlign w:val="center"/>
            <w:hideMark/>
          </w:tcPr>
          <w:p w14:paraId="179CE874"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 xml:space="preserve">                   1,757,179,691.00 </w:t>
            </w:r>
          </w:p>
        </w:tc>
        <w:tc>
          <w:tcPr>
            <w:tcW w:w="650" w:type="pct"/>
            <w:tcBorders>
              <w:top w:val="nil"/>
              <w:left w:val="nil"/>
              <w:bottom w:val="single" w:sz="4" w:space="0" w:color="auto"/>
              <w:right w:val="single" w:sz="4" w:space="0" w:color="auto"/>
            </w:tcBorders>
            <w:shd w:val="clear" w:color="auto" w:fill="auto"/>
            <w:vAlign w:val="center"/>
            <w:hideMark/>
          </w:tcPr>
          <w:p w14:paraId="798E6196"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 xml:space="preserve">          1,332,738,963.00 </w:t>
            </w:r>
          </w:p>
        </w:tc>
        <w:tc>
          <w:tcPr>
            <w:tcW w:w="808" w:type="pct"/>
            <w:tcBorders>
              <w:top w:val="nil"/>
              <w:left w:val="nil"/>
              <w:bottom w:val="single" w:sz="4" w:space="0" w:color="auto"/>
              <w:right w:val="single" w:sz="4" w:space="0" w:color="auto"/>
            </w:tcBorders>
            <w:shd w:val="clear" w:color="auto" w:fill="auto"/>
            <w:vAlign w:val="center"/>
            <w:hideMark/>
          </w:tcPr>
          <w:p w14:paraId="6642A137"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 xml:space="preserve">                   3,724,137,282.85 </w:t>
            </w:r>
          </w:p>
        </w:tc>
        <w:tc>
          <w:tcPr>
            <w:tcW w:w="638" w:type="pct"/>
            <w:tcBorders>
              <w:top w:val="nil"/>
              <w:left w:val="nil"/>
              <w:bottom w:val="single" w:sz="4" w:space="0" w:color="auto"/>
              <w:right w:val="single" w:sz="4" w:space="0" w:color="auto"/>
            </w:tcBorders>
            <w:shd w:val="clear" w:color="auto" w:fill="auto"/>
            <w:vAlign w:val="center"/>
            <w:hideMark/>
          </w:tcPr>
          <w:p w14:paraId="252FA036" w14:textId="77777777" w:rsidR="00642A3B" w:rsidRPr="00642A3B" w:rsidRDefault="00642A3B" w:rsidP="00642A3B">
            <w:pPr>
              <w:jc w:val="center"/>
              <w:rPr>
                <w:rFonts w:eastAsia="Times New Roman"/>
                <w:b/>
                <w:bCs/>
                <w:color w:val="000000"/>
                <w:sz w:val="22"/>
                <w:szCs w:val="22"/>
              </w:rPr>
            </w:pPr>
            <w:r w:rsidRPr="00642A3B">
              <w:rPr>
                <w:rFonts w:eastAsia="Times New Roman"/>
                <w:b/>
                <w:bCs/>
                <w:color w:val="000000"/>
                <w:sz w:val="22"/>
                <w:szCs w:val="22"/>
              </w:rPr>
              <w:t xml:space="preserve">         7,997,462,665.85 </w:t>
            </w:r>
          </w:p>
        </w:tc>
      </w:tr>
    </w:tbl>
    <w:p w14:paraId="53A1A077" w14:textId="77777777" w:rsidR="0024724C" w:rsidRPr="00F86F95" w:rsidRDefault="0024724C" w:rsidP="00BB33DD">
      <w:pPr>
        <w:rPr>
          <w:lang w:eastAsia="sw-KE"/>
        </w:rPr>
      </w:pPr>
    </w:p>
    <w:p w14:paraId="7A95DFA0" w14:textId="768E9D4D" w:rsidR="00F52BE6" w:rsidRDefault="00F52BE6" w:rsidP="005B5095">
      <w:pPr>
        <w:rPr>
          <w:lang w:eastAsia="sw-KE"/>
        </w:rPr>
      </w:pPr>
    </w:p>
    <w:p w14:paraId="034F3EFA" w14:textId="653FDDBB" w:rsidR="00F52BE6" w:rsidRDefault="00F52BE6" w:rsidP="00F52BE6">
      <w:pPr>
        <w:tabs>
          <w:tab w:val="left" w:pos="1392"/>
        </w:tabs>
        <w:rPr>
          <w:lang w:eastAsia="sw-KE"/>
        </w:rPr>
      </w:pPr>
    </w:p>
    <w:p w14:paraId="4CC72B8C" w14:textId="6FCDB5C9" w:rsidR="0024724C" w:rsidRPr="00F86F95" w:rsidRDefault="00220E9F" w:rsidP="005B5095">
      <w:pPr>
        <w:rPr>
          <w:lang w:eastAsia="x-none"/>
        </w:rPr>
      </w:pPr>
      <w:r w:rsidRPr="00F52BE6">
        <w:rPr>
          <w:lang w:eastAsia="sw-KE"/>
        </w:rPr>
        <w:br w:type="page"/>
      </w:r>
      <w:r w:rsidR="005B5095" w:rsidRPr="00F86F95">
        <w:rPr>
          <w:b/>
          <w:bCs/>
          <w:lang w:eastAsia="x-none"/>
        </w:rPr>
        <w:lastRenderedPageBreak/>
        <w:t xml:space="preserve">Annex </w:t>
      </w:r>
      <w:r w:rsidR="00DD2197">
        <w:rPr>
          <w:b/>
          <w:bCs/>
          <w:lang w:eastAsia="x-none"/>
        </w:rPr>
        <w:t>2</w:t>
      </w:r>
      <w:r w:rsidR="005B5095" w:rsidRPr="00F86F95">
        <w:rPr>
          <w:b/>
          <w:bCs/>
          <w:lang w:eastAsia="x-none"/>
        </w:rPr>
        <w:t xml:space="preserve">: </w:t>
      </w:r>
      <w:r w:rsidR="00875A74" w:rsidRPr="00F86F95">
        <w:rPr>
          <w:b/>
          <w:bCs/>
          <w:lang w:eastAsia="x-none"/>
        </w:rPr>
        <w:t>Analysis of Transfers from t</w:t>
      </w:r>
      <w:r w:rsidR="0024724C" w:rsidRPr="00F86F95">
        <w:rPr>
          <w:b/>
          <w:bCs/>
          <w:lang w:eastAsia="x-none"/>
        </w:rPr>
        <w:t>he County Revenue Fund</w:t>
      </w:r>
    </w:p>
    <w:p w14:paraId="62B0FAA1" w14:textId="77777777" w:rsidR="0024724C" w:rsidRPr="00F86F95" w:rsidRDefault="0024724C" w:rsidP="00BB33DD">
      <w:pPr>
        <w:rPr>
          <w:lang w:eastAsia="x-none"/>
        </w:rPr>
      </w:pPr>
    </w:p>
    <w:tbl>
      <w:tblPr>
        <w:tblW w:w="5000" w:type="pct"/>
        <w:tblLook w:val="04A0" w:firstRow="1" w:lastRow="0" w:firstColumn="1" w:lastColumn="0" w:noHBand="0" w:noVBand="1"/>
      </w:tblPr>
      <w:tblGrid>
        <w:gridCol w:w="2517"/>
        <w:gridCol w:w="2809"/>
        <w:gridCol w:w="2063"/>
        <w:gridCol w:w="1756"/>
        <w:gridCol w:w="2049"/>
        <w:gridCol w:w="1756"/>
      </w:tblGrid>
      <w:tr w:rsidR="00550643" w:rsidRPr="00550643" w14:paraId="306A0E19" w14:textId="77777777" w:rsidTr="00550643">
        <w:trPr>
          <w:trHeight w:val="280"/>
        </w:trPr>
        <w:tc>
          <w:tcPr>
            <w:tcW w:w="989" w:type="pct"/>
            <w:vMerge w:val="restart"/>
            <w:tcBorders>
              <w:top w:val="single" w:sz="4" w:space="0" w:color="auto"/>
              <w:left w:val="single" w:sz="4" w:space="0" w:color="auto"/>
              <w:bottom w:val="single" w:sz="4" w:space="0" w:color="auto"/>
              <w:right w:val="single" w:sz="4" w:space="0" w:color="auto"/>
            </w:tcBorders>
            <w:shd w:val="clear" w:color="000000" w:fill="0070C0"/>
            <w:vAlign w:val="center"/>
            <w:hideMark/>
          </w:tcPr>
          <w:p w14:paraId="4222151D" w14:textId="77777777" w:rsidR="00550643" w:rsidRPr="00550643" w:rsidRDefault="00550643" w:rsidP="00550643">
            <w:pPr>
              <w:rPr>
                <w:rFonts w:eastAsia="Times New Roman"/>
                <w:b/>
                <w:bCs/>
                <w:color w:val="000000"/>
                <w:sz w:val="22"/>
                <w:szCs w:val="22"/>
              </w:rPr>
            </w:pPr>
            <w:r w:rsidRPr="00550643">
              <w:rPr>
                <w:rFonts w:eastAsia="Times New Roman"/>
                <w:b/>
                <w:bCs/>
                <w:color w:val="000000"/>
                <w:sz w:val="22"/>
                <w:szCs w:val="22"/>
              </w:rPr>
              <w:t xml:space="preserve">   Period (2022/2023)</w:t>
            </w:r>
          </w:p>
        </w:tc>
        <w:tc>
          <w:tcPr>
            <w:tcW w:w="1102" w:type="pct"/>
            <w:tcBorders>
              <w:top w:val="single" w:sz="4" w:space="0" w:color="auto"/>
              <w:left w:val="nil"/>
              <w:bottom w:val="single" w:sz="4" w:space="0" w:color="auto"/>
              <w:right w:val="single" w:sz="4" w:space="0" w:color="auto"/>
            </w:tcBorders>
            <w:shd w:val="clear" w:color="000000" w:fill="0070C0"/>
            <w:vAlign w:val="center"/>
            <w:hideMark/>
          </w:tcPr>
          <w:p w14:paraId="3090C597"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Quarter 1</w:t>
            </w:r>
          </w:p>
        </w:tc>
        <w:tc>
          <w:tcPr>
            <w:tcW w:w="814" w:type="pct"/>
            <w:tcBorders>
              <w:top w:val="single" w:sz="4" w:space="0" w:color="auto"/>
              <w:left w:val="nil"/>
              <w:bottom w:val="single" w:sz="4" w:space="0" w:color="auto"/>
              <w:right w:val="single" w:sz="4" w:space="0" w:color="auto"/>
            </w:tcBorders>
            <w:shd w:val="clear" w:color="000000" w:fill="0070C0"/>
            <w:vAlign w:val="center"/>
            <w:hideMark/>
          </w:tcPr>
          <w:p w14:paraId="3CF8F358"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Quarter 2</w:t>
            </w:r>
          </w:p>
        </w:tc>
        <w:tc>
          <w:tcPr>
            <w:tcW w:w="650" w:type="pct"/>
            <w:tcBorders>
              <w:top w:val="single" w:sz="4" w:space="0" w:color="auto"/>
              <w:left w:val="nil"/>
              <w:bottom w:val="single" w:sz="4" w:space="0" w:color="auto"/>
              <w:right w:val="single" w:sz="4" w:space="0" w:color="auto"/>
            </w:tcBorders>
            <w:shd w:val="clear" w:color="000000" w:fill="0070C0"/>
            <w:vAlign w:val="center"/>
            <w:hideMark/>
          </w:tcPr>
          <w:p w14:paraId="359C475E"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Quarter 3</w:t>
            </w:r>
          </w:p>
        </w:tc>
        <w:tc>
          <w:tcPr>
            <w:tcW w:w="808" w:type="pct"/>
            <w:tcBorders>
              <w:top w:val="single" w:sz="4" w:space="0" w:color="auto"/>
              <w:left w:val="nil"/>
              <w:bottom w:val="single" w:sz="4" w:space="0" w:color="auto"/>
              <w:right w:val="single" w:sz="4" w:space="0" w:color="auto"/>
            </w:tcBorders>
            <w:shd w:val="clear" w:color="000000" w:fill="0070C0"/>
            <w:vAlign w:val="center"/>
            <w:hideMark/>
          </w:tcPr>
          <w:p w14:paraId="476AB72A"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Quarter 4</w:t>
            </w:r>
          </w:p>
        </w:tc>
        <w:tc>
          <w:tcPr>
            <w:tcW w:w="638" w:type="pct"/>
            <w:tcBorders>
              <w:top w:val="single" w:sz="4" w:space="0" w:color="auto"/>
              <w:left w:val="nil"/>
              <w:bottom w:val="single" w:sz="4" w:space="0" w:color="auto"/>
              <w:right w:val="single" w:sz="4" w:space="0" w:color="auto"/>
            </w:tcBorders>
            <w:shd w:val="clear" w:color="000000" w:fill="0070C0"/>
            <w:vAlign w:val="center"/>
            <w:hideMark/>
          </w:tcPr>
          <w:p w14:paraId="6401B42D"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Total</w:t>
            </w:r>
          </w:p>
        </w:tc>
      </w:tr>
      <w:tr w:rsidR="00550643" w:rsidRPr="00550643" w14:paraId="63171DF7" w14:textId="77777777" w:rsidTr="00550643">
        <w:trPr>
          <w:trHeight w:val="280"/>
        </w:trPr>
        <w:tc>
          <w:tcPr>
            <w:tcW w:w="989" w:type="pct"/>
            <w:vMerge/>
            <w:tcBorders>
              <w:top w:val="single" w:sz="4" w:space="0" w:color="auto"/>
              <w:left w:val="single" w:sz="4" w:space="0" w:color="auto"/>
              <w:bottom w:val="single" w:sz="4" w:space="0" w:color="auto"/>
              <w:right w:val="single" w:sz="4" w:space="0" w:color="auto"/>
            </w:tcBorders>
            <w:vAlign w:val="center"/>
            <w:hideMark/>
          </w:tcPr>
          <w:p w14:paraId="6FAB9033" w14:textId="77777777" w:rsidR="00550643" w:rsidRPr="00550643" w:rsidRDefault="00550643" w:rsidP="00550643">
            <w:pPr>
              <w:rPr>
                <w:rFonts w:eastAsia="Times New Roman"/>
                <w:b/>
                <w:bCs/>
                <w:color w:val="000000"/>
                <w:sz w:val="22"/>
                <w:szCs w:val="22"/>
              </w:rPr>
            </w:pPr>
          </w:p>
        </w:tc>
        <w:tc>
          <w:tcPr>
            <w:tcW w:w="1102" w:type="pct"/>
            <w:tcBorders>
              <w:top w:val="nil"/>
              <w:left w:val="nil"/>
              <w:bottom w:val="single" w:sz="4" w:space="0" w:color="auto"/>
              <w:right w:val="single" w:sz="4" w:space="0" w:color="auto"/>
            </w:tcBorders>
            <w:shd w:val="clear" w:color="000000" w:fill="0070C0"/>
            <w:vAlign w:val="center"/>
            <w:hideMark/>
          </w:tcPr>
          <w:p w14:paraId="23C7DA6F"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w:t>
            </w:r>
            <w:proofErr w:type="spellStart"/>
            <w:r w:rsidRPr="00550643">
              <w:rPr>
                <w:rFonts w:eastAsia="Times New Roman"/>
                <w:b/>
                <w:bCs/>
                <w:color w:val="000000"/>
                <w:sz w:val="22"/>
                <w:szCs w:val="22"/>
              </w:rPr>
              <w:t>Kshs</w:t>
            </w:r>
            <w:proofErr w:type="spellEnd"/>
            <w:r w:rsidRPr="00550643">
              <w:rPr>
                <w:rFonts w:eastAsia="Times New Roman"/>
                <w:b/>
                <w:bCs/>
                <w:color w:val="000000"/>
                <w:sz w:val="22"/>
                <w:szCs w:val="22"/>
              </w:rPr>
              <w:t>.)</w:t>
            </w:r>
          </w:p>
        </w:tc>
        <w:tc>
          <w:tcPr>
            <w:tcW w:w="814" w:type="pct"/>
            <w:tcBorders>
              <w:top w:val="nil"/>
              <w:left w:val="nil"/>
              <w:bottom w:val="single" w:sz="4" w:space="0" w:color="auto"/>
              <w:right w:val="single" w:sz="4" w:space="0" w:color="auto"/>
            </w:tcBorders>
            <w:shd w:val="clear" w:color="000000" w:fill="0070C0"/>
            <w:vAlign w:val="center"/>
            <w:hideMark/>
          </w:tcPr>
          <w:p w14:paraId="45138900"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w:t>
            </w:r>
            <w:proofErr w:type="spellStart"/>
            <w:r w:rsidRPr="00550643">
              <w:rPr>
                <w:rFonts w:eastAsia="Times New Roman"/>
                <w:b/>
                <w:bCs/>
                <w:color w:val="000000"/>
                <w:sz w:val="22"/>
                <w:szCs w:val="22"/>
              </w:rPr>
              <w:t>Kshs</w:t>
            </w:r>
            <w:proofErr w:type="spellEnd"/>
            <w:r w:rsidRPr="00550643">
              <w:rPr>
                <w:rFonts w:eastAsia="Times New Roman"/>
                <w:b/>
                <w:bCs/>
                <w:color w:val="000000"/>
                <w:sz w:val="22"/>
                <w:szCs w:val="22"/>
              </w:rPr>
              <w:t>.)</w:t>
            </w:r>
          </w:p>
        </w:tc>
        <w:tc>
          <w:tcPr>
            <w:tcW w:w="650" w:type="pct"/>
            <w:tcBorders>
              <w:top w:val="nil"/>
              <w:left w:val="nil"/>
              <w:bottom w:val="single" w:sz="4" w:space="0" w:color="auto"/>
              <w:right w:val="single" w:sz="4" w:space="0" w:color="auto"/>
            </w:tcBorders>
            <w:shd w:val="clear" w:color="000000" w:fill="0070C0"/>
            <w:vAlign w:val="center"/>
            <w:hideMark/>
          </w:tcPr>
          <w:p w14:paraId="197B9314"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w:t>
            </w:r>
            <w:proofErr w:type="spellStart"/>
            <w:r w:rsidRPr="00550643">
              <w:rPr>
                <w:rFonts w:eastAsia="Times New Roman"/>
                <w:b/>
                <w:bCs/>
                <w:color w:val="000000"/>
                <w:sz w:val="22"/>
                <w:szCs w:val="22"/>
              </w:rPr>
              <w:t>Kshs</w:t>
            </w:r>
            <w:proofErr w:type="spellEnd"/>
            <w:r w:rsidRPr="00550643">
              <w:rPr>
                <w:rFonts w:eastAsia="Times New Roman"/>
                <w:b/>
                <w:bCs/>
                <w:color w:val="000000"/>
                <w:sz w:val="22"/>
                <w:szCs w:val="22"/>
              </w:rPr>
              <w:t>.)</w:t>
            </w:r>
          </w:p>
        </w:tc>
        <w:tc>
          <w:tcPr>
            <w:tcW w:w="808" w:type="pct"/>
            <w:tcBorders>
              <w:top w:val="nil"/>
              <w:left w:val="nil"/>
              <w:bottom w:val="single" w:sz="4" w:space="0" w:color="auto"/>
              <w:right w:val="single" w:sz="4" w:space="0" w:color="auto"/>
            </w:tcBorders>
            <w:shd w:val="clear" w:color="000000" w:fill="0070C0"/>
            <w:vAlign w:val="center"/>
            <w:hideMark/>
          </w:tcPr>
          <w:p w14:paraId="34C62415"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w:t>
            </w:r>
            <w:proofErr w:type="spellStart"/>
            <w:r w:rsidRPr="00550643">
              <w:rPr>
                <w:rFonts w:eastAsia="Times New Roman"/>
                <w:b/>
                <w:bCs/>
                <w:color w:val="000000"/>
                <w:sz w:val="22"/>
                <w:szCs w:val="22"/>
              </w:rPr>
              <w:t>Kshs</w:t>
            </w:r>
            <w:proofErr w:type="spellEnd"/>
            <w:r w:rsidRPr="00550643">
              <w:rPr>
                <w:rFonts w:eastAsia="Times New Roman"/>
                <w:b/>
                <w:bCs/>
                <w:color w:val="000000"/>
                <w:sz w:val="22"/>
                <w:szCs w:val="22"/>
              </w:rPr>
              <w:t>.)</w:t>
            </w:r>
          </w:p>
        </w:tc>
        <w:tc>
          <w:tcPr>
            <w:tcW w:w="638" w:type="pct"/>
            <w:tcBorders>
              <w:top w:val="nil"/>
              <w:left w:val="nil"/>
              <w:bottom w:val="single" w:sz="4" w:space="0" w:color="auto"/>
              <w:right w:val="single" w:sz="4" w:space="0" w:color="auto"/>
            </w:tcBorders>
            <w:shd w:val="clear" w:color="000000" w:fill="0070C0"/>
            <w:vAlign w:val="center"/>
            <w:hideMark/>
          </w:tcPr>
          <w:p w14:paraId="30630DD9"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w:t>
            </w:r>
            <w:proofErr w:type="spellStart"/>
            <w:r w:rsidRPr="00550643">
              <w:rPr>
                <w:rFonts w:eastAsia="Times New Roman"/>
                <w:b/>
                <w:bCs/>
                <w:color w:val="000000"/>
                <w:sz w:val="22"/>
                <w:szCs w:val="22"/>
              </w:rPr>
              <w:t>Kshs</w:t>
            </w:r>
            <w:proofErr w:type="spellEnd"/>
            <w:r w:rsidRPr="00550643">
              <w:rPr>
                <w:rFonts w:eastAsia="Times New Roman"/>
                <w:b/>
                <w:bCs/>
                <w:color w:val="000000"/>
                <w:sz w:val="22"/>
                <w:szCs w:val="22"/>
              </w:rPr>
              <w:t>.)</w:t>
            </w:r>
          </w:p>
        </w:tc>
      </w:tr>
      <w:tr w:rsidR="00550643" w:rsidRPr="00550643" w14:paraId="0C8E59F3"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08E5684C"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County Executive -Rec</w:t>
            </w:r>
          </w:p>
        </w:tc>
        <w:tc>
          <w:tcPr>
            <w:tcW w:w="1102" w:type="pct"/>
            <w:tcBorders>
              <w:top w:val="nil"/>
              <w:left w:val="nil"/>
              <w:bottom w:val="single" w:sz="4" w:space="0" w:color="auto"/>
              <w:right w:val="single" w:sz="4" w:space="0" w:color="auto"/>
            </w:tcBorders>
            <w:shd w:val="clear" w:color="auto" w:fill="auto"/>
            <w:vAlign w:val="center"/>
            <w:hideMark/>
          </w:tcPr>
          <w:p w14:paraId="63DEDDBC"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1,179,457,520.00 </w:t>
            </w:r>
          </w:p>
        </w:tc>
        <w:tc>
          <w:tcPr>
            <w:tcW w:w="814" w:type="pct"/>
            <w:tcBorders>
              <w:top w:val="nil"/>
              <w:left w:val="nil"/>
              <w:bottom w:val="single" w:sz="4" w:space="0" w:color="auto"/>
              <w:right w:val="single" w:sz="4" w:space="0" w:color="auto"/>
            </w:tcBorders>
            <w:shd w:val="clear" w:color="auto" w:fill="auto"/>
            <w:vAlign w:val="center"/>
            <w:hideMark/>
          </w:tcPr>
          <w:p w14:paraId="77ED62F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931,246,065.00 </w:t>
            </w:r>
          </w:p>
        </w:tc>
        <w:tc>
          <w:tcPr>
            <w:tcW w:w="650" w:type="pct"/>
            <w:tcBorders>
              <w:top w:val="nil"/>
              <w:left w:val="nil"/>
              <w:bottom w:val="single" w:sz="4" w:space="0" w:color="auto"/>
              <w:right w:val="single" w:sz="4" w:space="0" w:color="auto"/>
            </w:tcBorders>
            <w:shd w:val="clear" w:color="auto" w:fill="auto"/>
            <w:vAlign w:val="center"/>
            <w:hideMark/>
          </w:tcPr>
          <w:p w14:paraId="68FB811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1,120,206,175.00 </w:t>
            </w:r>
          </w:p>
        </w:tc>
        <w:tc>
          <w:tcPr>
            <w:tcW w:w="808" w:type="pct"/>
            <w:tcBorders>
              <w:top w:val="nil"/>
              <w:left w:val="nil"/>
              <w:bottom w:val="single" w:sz="4" w:space="0" w:color="auto"/>
              <w:right w:val="single" w:sz="4" w:space="0" w:color="auto"/>
            </w:tcBorders>
            <w:shd w:val="clear" w:color="auto" w:fill="auto"/>
            <w:vAlign w:val="center"/>
            <w:hideMark/>
          </w:tcPr>
          <w:p w14:paraId="1395237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2,109,809,213.00 </w:t>
            </w:r>
          </w:p>
        </w:tc>
        <w:tc>
          <w:tcPr>
            <w:tcW w:w="638" w:type="pct"/>
            <w:tcBorders>
              <w:top w:val="nil"/>
              <w:left w:val="nil"/>
              <w:bottom w:val="single" w:sz="4" w:space="0" w:color="auto"/>
              <w:right w:val="single" w:sz="4" w:space="0" w:color="auto"/>
            </w:tcBorders>
            <w:shd w:val="clear" w:color="auto" w:fill="auto"/>
            <w:vAlign w:val="center"/>
            <w:hideMark/>
          </w:tcPr>
          <w:p w14:paraId="5B7E04E3"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5,340,718,973.00 </w:t>
            </w:r>
          </w:p>
        </w:tc>
      </w:tr>
      <w:tr w:rsidR="00550643" w:rsidRPr="00550643" w14:paraId="5A41E5F6"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4C1D7ED1"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County Executive -Dev</w:t>
            </w:r>
          </w:p>
        </w:tc>
        <w:tc>
          <w:tcPr>
            <w:tcW w:w="1102" w:type="pct"/>
            <w:tcBorders>
              <w:top w:val="nil"/>
              <w:left w:val="nil"/>
              <w:bottom w:val="single" w:sz="4" w:space="0" w:color="auto"/>
              <w:right w:val="single" w:sz="4" w:space="0" w:color="auto"/>
            </w:tcBorders>
            <w:shd w:val="clear" w:color="auto" w:fill="auto"/>
            <w:vAlign w:val="center"/>
            <w:hideMark/>
          </w:tcPr>
          <w:p w14:paraId="2296F2F7"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13F3BBCF"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293,416,881.00 </w:t>
            </w:r>
          </w:p>
        </w:tc>
        <w:tc>
          <w:tcPr>
            <w:tcW w:w="650" w:type="pct"/>
            <w:tcBorders>
              <w:top w:val="nil"/>
              <w:left w:val="nil"/>
              <w:bottom w:val="single" w:sz="4" w:space="0" w:color="auto"/>
              <w:right w:val="single" w:sz="4" w:space="0" w:color="auto"/>
            </w:tcBorders>
            <w:shd w:val="clear" w:color="auto" w:fill="auto"/>
            <w:vAlign w:val="center"/>
            <w:hideMark/>
          </w:tcPr>
          <w:p w14:paraId="0878B20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80,122,420.00 </w:t>
            </w:r>
          </w:p>
        </w:tc>
        <w:tc>
          <w:tcPr>
            <w:tcW w:w="808" w:type="pct"/>
            <w:tcBorders>
              <w:top w:val="nil"/>
              <w:left w:val="nil"/>
              <w:bottom w:val="single" w:sz="4" w:space="0" w:color="auto"/>
              <w:right w:val="single" w:sz="4" w:space="0" w:color="auto"/>
            </w:tcBorders>
            <w:shd w:val="clear" w:color="auto" w:fill="auto"/>
            <w:vAlign w:val="center"/>
            <w:hideMark/>
          </w:tcPr>
          <w:p w14:paraId="195217A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533,001,136.00 </w:t>
            </w:r>
          </w:p>
        </w:tc>
        <w:tc>
          <w:tcPr>
            <w:tcW w:w="638" w:type="pct"/>
            <w:tcBorders>
              <w:top w:val="nil"/>
              <w:left w:val="nil"/>
              <w:bottom w:val="single" w:sz="4" w:space="0" w:color="auto"/>
              <w:right w:val="single" w:sz="4" w:space="0" w:color="auto"/>
            </w:tcBorders>
            <w:shd w:val="clear" w:color="auto" w:fill="auto"/>
            <w:vAlign w:val="center"/>
            <w:hideMark/>
          </w:tcPr>
          <w:p w14:paraId="7D63019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906,540,437.00 </w:t>
            </w:r>
          </w:p>
        </w:tc>
      </w:tr>
      <w:tr w:rsidR="00550643" w:rsidRPr="00550643" w14:paraId="2ED8C31A"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D1FE702"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County Assembly -Rec</w:t>
            </w:r>
          </w:p>
        </w:tc>
        <w:tc>
          <w:tcPr>
            <w:tcW w:w="1102" w:type="pct"/>
            <w:tcBorders>
              <w:top w:val="nil"/>
              <w:left w:val="nil"/>
              <w:bottom w:val="single" w:sz="4" w:space="0" w:color="auto"/>
              <w:right w:val="single" w:sz="4" w:space="0" w:color="auto"/>
            </w:tcBorders>
            <w:shd w:val="clear" w:color="auto" w:fill="auto"/>
            <w:vAlign w:val="center"/>
            <w:hideMark/>
          </w:tcPr>
          <w:p w14:paraId="3BEE0CFF"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56,000,000.00 </w:t>
            </w:r>
          </w:p>
        </w:tc>
        <w:tc>
          <w:tcPr>
            <w:tcW w:w="814" w:type="pct"/>
            <w:tcBorders>
              <w:top w:val="nil"/>
              <w:left w:val="nil"/>
              <w:bottom w:val="single" w:sz="4" w:space="0" w:color="auto"/>
              <w:right w:val="single" w:sz="4" w:space="0" w:color="auto"/>
            </w:tcBorders>
            <w:shd w:val="clear" w:color="auto" w:fill="auto"/>
            <w:vAlign w:val="center"/>
            <w:hideMark/>
          </w:tcPr>
          <w:p w14:paraId="3675613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248,000,000.00 </w:t>
            </w:r>
          </w:p>
        </w:tc>
        <w:tc>
          <w:tcPr>
            <w:tcW w:w="650" w:type="pct"/>
            <w:tcBorders>
              <w:top w:val="nil"/>
              <w:left w:val="nil"/>
              <w:bottom w:val="single" w:sz="4" w:space="0" w:color="auto"/>
              <w:right w:val="single" w:sz="4" w:space="0" w:color="auto"/>
            </w:tcBorders>
            <w:shd w:val="clear" w:color="auto" w:fill="auto"/>
            <w:vAlign w:val="center"/>
            <w:hideMark/>
          </w:tcPr>
          <w:p w14:paraId="50202964"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294,609,994.00 </w:t>
            </w:r>
          </w:p>
        </w:tc>
        <w:tc>
          <w:tcPr>
            <w:tcW w:w="808" w:type="pct"/>
            <w:tcBorders>
              <w:top w:val="nil"/>
              <w:left w:val="nil"/>
              <w:bottom w:val="single" w:sz="4" w:space="0" w:color="auto"/>
              <w:right w:val="single" w:sz="4" w:space="0" w:color="auto"/>
            </w:tcBorders>
            <w:shd w:val="clear" w:color="auto" w:fill="auto"/>
            <w:vAlign w:val="center"/>
            <w:hideMark/>
          </w:tcPr>
          <w:p w14:paraId="7CE0BF0F"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252,585,839.00 </w:t>
            </w:r>
          </w:p>
        </w:tc>
        <w:tc>
          <w:tcPr>
            <w:tcW w:w="638" w:type="pct"/>
            <w:tcBorders>
              <w:top w:val="nil"/>
              <w:left w:val="nil"/>
              <w:bottom w:val="single" w:sz="4" w:space="0" w:color="auto"/>
              <w:right w:val="single" w:sz="4" w:space="0" w:color="auto"/>
            </w:tcBorders>
            <w:shd w:val="clear" w:color="auto" w:fill="auto"/>
            <w:vAlign w:val="center"/>
            <w:hideMark/>
          </w:tcPr>
          <w:p w14:paraId="550EAB91"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851,195,833.00 </w:t>
            </w:r>
          </w:p>
        </w:tc>
      </w:tr>
      <w:tr w:rsidR="00550643" w:rsidRPr="00550643" w14:paraId="73D9233D"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4CC185BA"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County Assembly -Dev</w:t>
            </w:r>
          </w:p>
        </w:tc>
        <w:tc>
          <w:tcPr>
            <w:tcW w:w="1102" w:type="pct"/>
            <w:tcBorders>
              <w:top w:val="nil"/>
              <w:left w:val="nil"/>
              <w:bottom w:val="single" w:sz="4" w:space="0" w:color="auto"/>
              <w:right w:val="single" w:sz="4" w:space="0" w:color="auto"/>
            </w:tcBorders>
            <w:shd w:val="clear" w:color="auto" w:fill="auto"/>
            <w:vAlign w:val="center"/>
            <w:hideMark/>
          </w:tcPr>
          <w:p w14:paraId="3733FCC6"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6075075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04A7F638"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A9D72C0"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22,126,706.00 </w:t>
            </w:r>
          </w:p>
        </w:tc>
        <w:tc>
          <w:tcPr>
            <w:tcW w:w="638" w:type="pct"/>
            <w:tcBorders>
              <w:top w:val="nil"/>
              <w:left w:val="nil"/>
              <w:bottom w:val="single" w:sz="4" w:space="0" w:color="auto"/>
              <w:right w:val="single" w:sz="4" w:space="0" w:color="auto"/>
            </w:tcBorders>
            <w:shd w:val="clear" w:color="auto" w:fill="auto"/>
            <w:vAlign w:val="center"/>
            <w:hideMark/>
          </w:tcPr>
          <w:p w14:paraId="4547F043"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22,126,706.00 </w:t>
            </w:r>
          </w:p>
        </w:tc>
      </w:tr>
      <w:tr w:rsidR="00550643" w:rsidRPr="00550643" w14:paraId="0B4EE701"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6C29C063"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Special Purpose A/c (Specify)</w:t>
            </w:r>
          </w:p>
        </w:tc>
        <w:tc>
          <w:tcPr>
            <w:tcW w:w="1102" w:type="pct"/>
            <w:tcBorders>
              <w:top w:val="nil"/>
              <w:left w:val="nil"/>
              <w:bottom w:val="single" w:sz="4" w:space="0" w:color="auto"/>
              <w:right w:val="single" w:sz="4" w:space="0" w:color="auto"/>
            </w:tcBorders>
            <w:shd w:val="clear" w:color="auto" w:fill="auto"/>
            <w:vAlign w:val="center"/>
            <w:hideMark/>
          </w:tcPr>
          <w:p w14:paraId="18C67F18"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12066934"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1AFEAD2F"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746ADE1"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2D89675B"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r>
      <w:tr w:rsidR="00550643" w:rsidRPr="00550643" w14:paraId="6BDDE990"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6D00B5C7"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Agriculture Sector Development Support Project (ASDSP)</w:t>
            </w:r>
          </w:p>
        </w:tc>
        <w:tc>
          <w:tcPr>
            <w:tcW w:w="1102" w:type="pct"/>
            <w:tcBorders>
              <w:top w:val="nil"/>
              <w:left w:val="nil"/>
              <w:bottom w:val="single" w:sz="4" w:space="0" w:color="auto"/>
              <w:right w:val="single" w:sz="4" w:space="0" w:color="auto"/>
            </w:tcBorders>
            <w:shd w:val="clear" w:color="auto" w:fill="auto"/>
            <w:vAlign w:val="center"/>
            <w:hideMark/>
          </w:tcPr>
          <w:p w14:paraId="4F4A77C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6E1B0BB"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4B45F2E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5584D3F2"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7,710,445.00 </w:t>
            </w:r>
          </w:p>
        </w:tc>
        <w:tc>
          <w:tcPr>
            <w:tcW w:w="638" w:type="pct"/>
            <w:tcBorders>
              <w:top w:val="nil"/>
              <w:left w:val="nil"/>
              <w:bottom w:val="single" w:sz="4" w:space="0" w:color="auto"/>
              <w:right w:val="single" w:sz="4" w:space="0" w:color="auto"/>
            </w:tcBorders>
            <w:shd w:val="clear" w:color="auto" w:fill="auto"/>
            <w:vAlign w:val="center"/>
            <w:hideMark/>
          </w:tcPr>
          <w:p w14:paraId="63C3DC0E"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7,710,445.00 </w:t>
            </w:r>
          </w:p>
        </w:tc>
      </w:tr>
      <w:tr w:rsidR="00550643" w:rsidRPr="00550643" w14:paraId="2DFF8F3A" w14:textId="77777777" w:rsidTr="00550643">
        <w:trPr>
          <w:trHeight w:val="112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3B562968"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Financing Locally-Led Climate Action Program(</w:t>
            </w:r>
            <w:proofErr w:type="spellStart"/>
            <w:r w:rsidRPr="00550643">
              <w:rPr>
                <w:rFonts w:eastAsia="Times New Roman"/>
                <w:color w:val="000000"/>
                <w:sz w:val="22"/>
                <w:szCs w:val="22"/>
              </w:rPr>
              <w:t>fLLoCA</w:t>
            </w:r>
            <w:proofErr w:type="spellEnd"/>
            <w:r w:rsidRPr="00550643">
              <w:rPr>
                <w:rFonts w:eastAsia="Times New Roman"/>
                <w:color w:val="000000"/>
                <w:sz w:val="22"/>
                <w:szCs w:val="22"/>
              </w:rPr>
              <w:t xml:space="preserve">)-County Climate Institutional </w:t>
            </w:r>
            <w:r w:rsidRPr="00550643">
              <w:rPr>
                <w:rFonts w:eastAsia="Times New Roman"/>
                <w:color w:val="000000"/>
                <w:sz w:val="22"/>
                <w:szCs w:val="22"/>
              </w:rPr>
              <w:br/>
              <w:t>support (CCIS)</w:t>
            </w:r>
          </w:p>
        </w:tc>
        <w:tc>
          <w:tcPr>
            <w:tcW w:w="1102" w:type="pct"/>
            <w:tcBorders>
              <w:top w:val="nil"/>
              <w:left w:val="nil"/>
              <w:bottom w:val="single" w:sz="4" w:space="0" w:color="auto"/>
              <w:right w:val="single" w:sz="4" w:space="0" w:color="auto"/>
            </w:tcBorders>
            <w:shd w:val="clear" w:color="auto" w:fill="auto"/>
            <w:vAlign w:val="center"/>
            <w:hideMark/>
          </w:tcPr>
          <w:p w14:paraId="737F4A6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5573B0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2E801FBC"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044E3EF3"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21,000,000.00 </w:t>
            </w:r>
          </w:p>
        </w:tc>
        <w:tc>
          <w:tcPr>
            <w:tcW w:w="638" w:type="pct"/>
            <w:tcBorders>
              <w:top w:val="nil"/>
              <w:left w:val="nil"/>
              <w:bottom w:val="single" w:sz="4" w:space="0" w:color="auto"/>
              <w:right w:val="single" w:sz="4" w:space="0" w:color="auto"/>
            </w:tcBorders>
            <w:shd w:val="clear" w:color="auto" w:fill="auto"/>
            <w:vAlign w:val="center"/>
            <w:hideMark/>
          </w:tcPr>
          <w:p w14:paraId="48D1A6F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21,000,000.00 </w:t>
            </w:r>
          </w:p>
        </w:tc>
      </w:tr>
      <w:tr w:rsidR="00550643" w:rsidRPr="00550643" w14:paraId="6F079BFF"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402665B5"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Kenya Climate Smart Agriculture Project (KCSAP)</w:t>
            </w:r>
          </w:p>
        </w:tc>
        <w:tc>
          <w:tcPr>
            <w:tcW w:w="1102" w:type="pct"/>
            <w:tcBorders>
              <w:top w:val="nil"/>
              <w:left w:val="nil"/>
              <w:bottom w:val="single" w:sz="4" w:space="0" w:color="auto"/>
              <w:right w:val="single" w:sz="4" w:space="0" w:color="auto"/>
            </w:tcBorders>
            <w:shd w:val="clear" w:color="auto" w:fill="auto"/>
            <w:vAlign w:val="center"/>
            <w:hideMark/>
          </w:tcPr>
          <w:p w14:paraId="1C18AF17"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A01D321"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330D87A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125,328,154.00 </w:t>
            </w:r>
          </w:p>
        </w:tc>
        <w:tc>
          <w:tcPr>
            <w:tcW w:w="808" w:type="pct"/>
            <w:tcBorders>
              <w:top w:val="nil"/>
              <w:left w:val="nil"/>
              <w:bottom w:val="single" w:sz="4" w:space="0" w:color="auto"/>
              <w:right w:val="single" w:sz="4" w:space="0" w:color="auto"/>
            </w:tcBorders>
            <w:shd w:val="clear" w:color="auto" w:fill="auto"/>
            <w:vAlign w:val="center"/>
            <w:hideMark/>
          </w:tcPr>
          <w:p w14:paraId="291A1CD0"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38" w:type="pct"/>
            <w:tcBorders>
              <w:top w:val="nil"/>
              <w:left w:val="nil"/>
              <w:bottom w:val="single" w:sz="4" w:space="0" w:color="auto"/>
              <w:right w:val="single" w:sz="4" w:space="0" w:color="auto"/>
            </w:tcBorders>
            <w:shd w:val="clear" w:color="auto" w:fill="auto"/>
            <w:vAlign w:val="center"/>
            <w:hideMark/>
          </w:tcPr>
          <w:p w14:paraId="69D016C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125,328,154.00 </w:t>
            </w:r>
          </w:p>
        </w:tc>
      </w:tr>
      <w:tr w:rsidR="00550643" w:rsidRPr="00550643" w14:paraId="117199CA"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11F88A90"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 xml:space="preserve">DANIDA - Universal Healthcare in Devolved Units </w:t>
            </w:r>
            <w:proofErr w:type="spellStart"/>
            <w:r w:rsidRPr="00550643">
              <w:rPr>
                <w:rFonts w:eastAsia="Times New Roman"/>
                <w:color w:val="000000"/>
                <w:sz w:val="22"/>
                <w:szCs w:val="22"/>
              </w:rPr>
              <w:t>Programme</w:t>
            </w:r>
            <w:proofErr w:type="spellEnd"/>
          </w:p>
        </w:tc>
        <w:tc>
          <w:tcPr>
            <w:tcW w:w="1102" w:type="pct"/>
            <w:tcBorders>
              <w:top w:val="nil"/>
              <w:left w:val="nil"/>
              <w:bottom w:val="single" w:sz="4" w:space="0" w:color="auto"/>
              <w:right w:val="single" w:sz="4" w:space="0" w:color="auto"/>
            </w:tcBorders>
            <w:shd w:val="clear" w:color="auto" w:fill="auto"/>
            <w:vAlign w:val="center"/>
            <w:hideMark/>
          </w:tcPr>
          <w:p w14:paraId="06E872C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1E882C8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6921615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40A0B4E1"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18,169,500.00 </w:t>
            </w:r>
          </w:p>
        </w:tc>
        <w:tc>
          <w:tcPr>
            <w:tcW w:w="638" w:type="pct"/>
            <w:tcBorders>
              <w:top w:val="nil"/>
              <w:left w:val="nil"/>
              <w:bottom w:val="single" w:sz="4" w:space="0" w:color="auto"/>
              <w:right w:val="single" w:sz="4" w:space="0" w:color="auto"/>
            </w:tcBorders>
            <w:shd w:val="clear" w:color="auto" w:fill="auto"/>
            <w:vAlign w:val="center"/>
            <w:hideMark/>
          </w:tcPr>
          <w:p w14:paraId="7047E6E4"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18,169,500.00 </w:t>
            </w:r>
          </w:p>
        </w:tc>
      </w:tr>
      <w:tr w:rsidR="00550643" w:rsidRPr="00550643" w14:paraId="5DFEA696"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4E258FA8"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Kenya Urban Support Program-(KUSP)-Urban Development Grant</w:t>
            </w:r>
          </w:p>
        </w:tc>
        <w:tc>
          <w:tcPr>
            <w:tcW w:w="1102" w:type="pct"/>
            <w:tcBorders>
              <w:top w:val="nil"/>
              <w:left w:val="nil"/>
              <w:bottom w:val="single" w:sz="4" w:space="0" w:color="auto"/>
              <w:right w:val="single" w:sz="4" w:space="0" w:color="auto"/>
            </w:tcBorders>
            <w:shd w:val="clear" w:color="auto" w:fill="auto"/>
            <w:vAlign w:val="center"/>
            <w:hideMark/>
          </w:tcPr>
          <w:p w14:paraId="1204FF7E"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64CA47FB"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3F3865C4"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71A4D42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1,194,559.00 </w:t>
            </w:r>
          </w:p>
        </w:tc>
        <w:tc>
          <w:tcPr>
            <w:tcW w:w="638" w:type="pct"/>
            <w:tcBorders>
              <w:top w:val="nil"/>
              <w:left w:val="nil"/>
              <w:bottom w:val="single" w:sz="4" w:space="0" w:color="auto"/>
              <w:right w:val="single" w:sz="4" w:space="0" w:color="auto"/>
            </w:tcBorders>
            <w:shd w:val="clear" w:color="auto" w:fill="auto"/>
            <w:vAlign w:val="center"/>
            <w:hideMark/>
          </w:tcPr>
          <w:p w14:paraId="5B6C1F6E"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1,194,559.00 </w:t>
            </w:r>
          </w:p>
        </w:tc>
      </w:tr>
      <w:tr w:rsidR="00550643" w:rsidRPr="00550643" w14:paraId="3E04ACF7"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0D49AA5A"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lastRenderedPageBreak/>
              <w:t>Kenya Urban Support Program-(KUSP)-Urban Institutional Grant</w:t>
            </w:r>
          </w:p>
        </w:tc>
        <w:tc>
          <w:tcPr>
            <w:tcW w:w="1102" w:type="pct"/>
            <w:tcBorders>
              <w:top w:val="nil"/>
              <w:left w:val="nil"/>
              <w:bottom w:val="single" w:sz="4" w:space="0" w:color="auto"/>
              <w:right w:val="single" w:sz="4" w:space="0" w:color="auto"/>
            </w:tcBorders>
            <w:shd w:val="clear" w:color="auto" w:fill="auto"/>
            <w:vAlign w:val="center"/>
            <w:hideMark/>
          </w:tcPr>
          <w:p w14:paraId="5E18FAB6"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7F5704E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486454F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4C1C0DA6"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1,145,356.00 </w:t>
            </w:r>
          </w:p>
        </w:tc>
        <w:tc>
          <w:tcPr>
            <w:tcW w:w="638" w:type="pct"/>
            <w:tcBorders>
              <w:top w:val="nil"/>
              <w:left w:val="nil"/>
              <w:bottom w:val="single" w:sz="4" w:space="0" w:color="auto"/>
              <w:right w:val="single" w:sz="4" w:space="0" w:color="auto"/>
            </w:tcBorders>
            <w:shd w:val="clear" w:color="auto" w:fill="auto"/>
            <w:vAlign w:val="center"/>
            <w:hideMark/>
          </w:tcPr>
          <w:p w14:paraId="6B44808E"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1,145,356.00 </w:t>
            </w:r>
          </w:p>
        </w:tc>
      </w:tr>
      <w:tr w:rsidR="00550643" w:rsidRPr="00550643" w14:paraId="2C24D4A9"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546C506D"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National Agricultural Value Chain Development Project (NAVCDP)</w:t>
            </w:r>
          </w:p>
        </w:tc>
        <w:tc>
          <w:tcPr>
            <w:tcW w:w="1102" w:type="pct"/>
            <w:tcBorders>
              <w:top w:val="nil"/>
              <w:left w:val="nil"/>
              <w:bottom w:val="single" w:sz="4" w:space="0" w:color="auto"/>
              <w:right w:val="single" w:sz="4" w:space="0" w:color="auto"/>
            </w:tcBorders>
            <w:shd w:val="clear" w:color="auto" w:fill="auto"/>
            <w:vAlign w:val="center"/>
            <w:hideMark/>
          </w:tcPr>
          <w:p w14:paraId="5A56577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3D6733D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3B3CD2B7"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276C89E1"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67,192,729.00 </w:t>
            </w:r>
          </w:p>
        </w:tc>
        <w:tc>
          <w:tcPr>
            <w:tcW w:w="638" w:type="pct"/>
            <w:tcBorders>
              <w:top w:val="nil"/>
              <w:left w:val="nil"/>
              <w:bottom w:val="single" w:sz="4" w:space="0" w:color="auto"/>
              <w:right w:val="single" w:sz="4" w:space="0" w:color="auto"/>
            </w:tcBorders>
            <w:shd w:val="clear" w:color="auto" w:fill="auto"/>
            <w:vAlign w:val="center"/>
            <w:hideMark/>
          </w:tcPr>
          <w:p w14:paraId="09F23696"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67,192,729.00 </w:t>
            </w:r>
          </w:p>
        </w:tc>
      </w:tr>
      <w:tr w:rsidR="00550643" w:rsidRPr="00550643" w14:paraId="0B00CBD5" w14:textId="77777777" w:rsidTr="00550643">
        <w:trPr>
          <w:trHeight w:val="31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1BFF2BC4" w14:textId="77777777" w:rsidR="00550643" w:rsidRPr="00550643" w:rsidRDefault="00550643" w:rsidP="00550643">
            <w:pPr>
              <w:rPr>
                <w:rFonts w:eastAsia="Times New Roman"/>
                <w:color w:val="000000"/>
              </w:rPr>
            </w:pPr>
            <w:r w:rsidRPr="00550643">
              <w:rPr>
                <w:rFonts w:eastAsia="Times New Roman"/>
                <w:color w:val="000000"/>
              </w:rPr>
              <w:t>Busia County Health NI account</w:t>
            </w:r>
          </w:p>
        </w:tc>
        <w:tc>
          <w:tcPr>
            <w:tcW w:w="1102" w:type="pct"/>
            <w:tcBorders>
              <w:top w:val="nil"/>
              <w:left w:val="nil"/>
              <w:bottom w:val="single" w:sz="4" w:space="0" w:color="auto"/>
              <w:right w:val="single" w:sz="4" w:space="0" w:color="auto"/>
            </w:tcBorders>
            <w:shd w:val="clear" w:color="auto" w:fill="auto"/>
            <w:vAlign w:val="center"/>
            <w:hideMark/>
          </w:tcPr>
          <w:p w14:paraId="273EC5E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2E3B4EF7"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345132F9"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2A1D3ABF"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7,000,000.00 </w:t>
            </w:r>
          </w:p>
        </w:tc>
        <w:tc>
          <w:tcPr>
            <w:tcW w:w="638" w:type="pct"/>
            <w:tcBorders>
              <w:top w:val="nil"/>
              <w:left w:val="nil"/>
              <w:bottom w:val="single" w:sz="4" w:space="0" w:color="auto"/>
              <w:right w:val="single" w:sz="4" w:space="0" w:color="auto"/>
            </w:tcBorders>
            <w:shd w:val="clear" w:color="auto" w:fill="auto"/>
            <w:vAlign w:val="center"/>
            <w:hideMark/>
          </w:tcPr>
          <w:p w14:paraId="3E638562"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14,000,000.00 </w:t>
            </w:r>
          </w:p>
        </w:tc>
      </w:tr>
      <w:tr w:rsidR="00550643" w:rsidRPr="00550643" w14:paraId="28FA3FAC" w14:textId="77777777" w:rsidTr="00550643">
        <w:trPr>
          <w:trHeight w:val="56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38986BF1" w14:textId="77777777" w:rsidR="00550643" w:rsidRPr="00550643" w:rsidRDefault="00550643" w:rsidP="00550643">
            <w:pPr>
              <w:rPr>
                <w:rFonts w:eastAsia="Times New Roman"/>
                <w:color w:val="000000"/>
                <w:sz w:val="22"/>
                <w:szCs w:val="22"/>
              </w:rPr>
            </w:pPr>
            <w:r w:rsidRPr="00550643">
              <w:rPr>
                <w:rFonts w:eastAsia="Times New Roman"/>
                <w:color w:val="000000"/>
                <w:sz w:val="22"/>
                <w:szCs w:val="22"/>
              </w:rPr>
              <w:t>Busia county health facility imprest account</w:t>
            </w:r>
          </w:p>
        </w:tc>
        <w:tc>
          <w:tcPr>
            <w:tcW w:w="1102" w:type="pct"/>
            <w:tcBorders>
              <w:top w:val="nil"/>
              <w:left w:val="nil"/>
              <w:bottom w:val="single" w:sz="4" w:space="0" w:color="auto"/>
              <w:right w:val="single" w:sz="4" w:space="0" w:color="auto"/>
            </w:tcBorders>
            <w:shd w:val="clear" w:color="auto" w:fill="auto"/>
            <w:vAlign w:val="center"/>
            <w:hideMark/>
          </w:tcPr>
          <w:p w14:paraId="4A71D3EB"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14" w:type="pct"/>
            <w:tcBorders>
              <w:top w:val="nil"/>
              <w:left w:val="nil"/>
              <w:bottom w:val="single" w:sz="4" w:space="0" w:color="auto"/>
              <w:right w:val="single" w:sz="4" w:space="0" w:color="auto"/>
            </w:tcBorders>
            <w:shd w:val="clear" w:color="auto" w:fill="auto"/>
            <w:vAlign w:val="center"/>
            <w:hideMark/>
          </w:tcPr>
          <w:p w14:paraId="0BDBB045"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650" w:type="pct"/>
            <w:tcBorders>
              <w:top w:val="nil"/>
              <w:left w:val="nil"/>
              <w:bottom w:val="single" w:sz="4" w:space="0" w:color="auto"/>
              <w:right w:val="single" w:sz="4" w:space="0" w:color="auto"/>
            </w:tcBorders>
            <w:shd w:val="clear" w:color="auto" w:fill="auto"/>
            <w:vAlign w:val="center"/>
            <w:hideMark/>
          </w:tcPr>
          <w:p w14:paraId="06060F00"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   </w:t>
            </w:r>
          </w:p>
        </w:tc>
        <w:tc>
          <w:tcPr>
            <w:tcW w:w="808" w:type="pct"/>
            <w:tcBorders>
              <w:top w:val="nil"/>
              <w:left w:val="nil"/>
              <w:bottom w:val="single" w:sz="4" w:space="0" w:color="auto"/>
              <w:right w:val="single" w:sz="4" w:space="0" w:color="auto"/>
            </w:tcBorders>
            <w:shd w:val="clear" w:color="auto" w:fill="auto"/>
            <w:vAlign w:val="center"/>
            <w:hideMark/>
          </w:tcPr>
          <w:p w14:paraId="317A34DD"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12,500,000.00 </w:t>
            </w:r>
          </w:p>
        </w:tc>
        <w:tc>
          <w:tcPr>
            <w:tcW w:w="638" w:type="pct"/>
            <w:tcBorders>
              <w:top w:val="nil"/>
              <w:left w:val="nil"/>
              <w:bottom w:val="single" w:sz="4" w:space="0" w:color="auto"/>
              <w:right w:val="single" w:sz="4" w:space="0" w:color="auto"/>
            </w:tcBorders>
            <w:shd w:val="clear" w:color="auto" w:fill="auto"/>
            <w:vAlign w:val="center"/>
            <w:hideMark/>
          </w:tcPr>
          <w:p w14:paraId="384ACF2A" w14:textId="77777777" w:rsidR="00550643" w:rsidRPr="00550643" w:rsidRDefault="00550643" w:rsidP="00550643">
            <w:pPr>
              <w:jc w:val="center"/>
              <w:rPr>
                <w:rFonts w:eastAsia="Times New Roman"/>
                <w:color w:val="000000"/>
                <w:sz w:val="22"/>
                <w:szCs w:val="22"/>
              </w:rPr>
            </w:pPr>
            <w:r w:rsidRPr="00550643">
              <w:rPr>
                <w:rFonts w:eastAsia="Times New Roman"/>
                <w:color w:val="000000"/>
                <w:sz w:val="22"/>
                <w:szCs w:val="22"/>
              </w:rPr>
              <w:t xml:space="preserve">              12,500,000.00 </w:t>
            </w:r>
          </w:p>
        </w:tc>
      </w:tr>
      <w:tr w:rsidR="00550643" w:rsidRPr="00550643" w14:paraId="6F32E986" w14:textId="77777777" w:rsidTr="00550643">
        <w:trPr>
          <w:trHeight w:val="280"/>
        </w:trPr>
        <w:tc>
          <w:tcPr>
            <w:tcW w:w="989" w:type="pct"/>
            <w:tcBorders>
              <w:top w:val="nil"/>
              <w:left w:val="single" w:sz="4" w:space="0" w:color="auto"/>
              <w:bottom w:val="single" w:sz="4" w:space="0" w:color="auto"/>
              <w:right w:val="single" w:sz="4" w:space="0" w:color="auto"/>
            </w:tcBorders>
            <w:shd w:val="clear" w:color="auto" w:fill="auto"/>
            <w:vAlign w:val="center"/>
            <w:hideMark/>
          </w:tcPr>
          <w:p w14:paraId="236972EB" w14:textId="77777777" w:rsidR="00550643" w:rsidRPr="00550643" w:rsidRDefault="00550643" w:rsidP="00550643">
            <w:pPr>
              <w:rPr>
                <w:rFonts w:eastAsia="Times New Roman"/>
                <w:b/>
                <w:bCs/>
                <w:color w:val="000000"/>
                <w:sz w:val="22"/>
                <w:szCs w:val="22"/>
              </w:rPr>
            </w:pPr>
            <w:r w:rsidRPr="00550643">
              <w:rPr>
                <w:rFonts w:eastAsia="Times New Roman"/>
                <w:b/>
                <w:bCs/>
                <w:color w:val="000000"/>
                <w:sz w:val="22"/>
                <w:szCs w:val="22"/>
              </w:rPr>
              <w:t>Total</w:t>
            </w:r>
          </w:p>
        </w:tc>
        <w:tc>
          <w:tcPr>
            <w:tcW w:w="1102" w:type="pct"/>
            <w:tcBorders>
              <w:top w:val="nil"/>
              <w:left w:val="nil"/>
              <w:bottom w:val="single" w:sz="4" w:space="0" w:color="auto"/>
              <w:right w:val="single" w:sz="4" w:space="0" w:color="auto"/>
            </w:tcBorders>
            <w:shd w:val="clear" w:color="auto" w:fill="auto"/>
            <w:vAlign w:val="center"/>
            <w:hideMark/>
          </w:tcPr>
          <w:p w14:paraId="1F6A5526"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 xml:space="preserve">                                    1,235,457,520.00 </w:t>
            </w:r>
          </w:p>
        </w:tc>
        <w:tc>
          <w:tcPr>
            <w:tcW w:w="814" w:type="pct"/>
            <w:tcBorders>
              <w:top w:val="nil"/>
              <w:left w:val="nil"/>
              <w:bottom w:val="single" w:sz="4" w:space="0" w:color="auto"/>
              <w:right w:val="single" w:sz="4" w:space="0" w:color="auto"/>
            </w:tcBorders>
            <w:shd w:val="clear" w:color="auto" w:fill="auto"/>
            <w:vAlign w:val="center"/>
            <w:hideMark/>
          </w:tcPr>
          <w:p w14:paraId="4D5159FC"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 xml:space="preserve">                   1,472,662,946.00 </w:t>
            </w:r>
          </w:p>
        </w:tc>
        <w:tc>
          <w:tcPr>
            <w:tcW w:w="650" w:type="pct"/>
            <w:tcBorders>
              <w:top w:val="nil"/>
              <w:left w:val="nil"/>
              <w:bottom w:val="single" w:sz="4" w:space="0" w:color="auto"/>
              <w:right w:val="single" w:sz="4" w:space="0" w:color="auto"/>
            </w:tcBorders>
            <w:shd w:val="clear" w:color="auto" w:fill="auto"/>
            <w:vAlign w:val="center"/>
            <w:hideMark/>
          </w:tcPr>
          <w:p w14:paraId="44F607D1"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 xml:space="preserve">          1,620,266,743.00 </w:t>
            </w:r>
          </w:p>
        </w:tc>
        <w:tc>
          <w:tcPr>
            <w:tcW w:w="808" w:type="pct"/>
            <w:tcBorders>
              <w:top w:val="nil"/>
              <w:left w:val="nil"/>
              <w:bottom w:val="single" w:sz="4" w:space="0" w:color="auto"/>
              <w:right w:val="single" w:sz="4" w:space="0" w:color="auto"/>
            </w:tcBorders>
            <w:shd w:val="clear" w:color="auto" w:fill="auto"/>
            <w:vAlign w:val="center"/>
            <w:hideMark/>
          </w:tcPr>
          <w:p w14:paraId="2D96ACA7"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 xml:space="preserve">                   3,053,435,483.00 </w:t>
            </w:r>
          </w:p>
        </w:tc>
        <w:tc>
          <w:tcPr>
            <w:tcW w:w="638" w:type="pct"/>
            <w:tcBorders>
              <w:top w:val="nil"/>
              <w:left w:val="nil"/>
              <w:bottom w:val="single" w:sz="4" w:space="0" w:color="auto"/>
              <w:right w:val="single" w:sz="4" w:space="0" w:color="auto"/>
            </w:tcBorders>
            <w:shd w:val="clear" w:color="auto" w:fill="auto"/>
            <w:vAlign w:val="center"/>
            <w:hideMark/>
          </w:tcPr>
          <w:p w14:paraId="086A4056" w14:textId="77777777" w:rsidR="00550643" w:rsidRPr="00550643" w:rsidRDefault="00550643" w:rsidP="00550643">
            <w:pPr>
              <w:jc w:val="center"/>
              <w:rPr>
                <w:rFonts w:eastAsia="Times New Roman"/>
                <w:b/>
                <w:bCs/>
                <w:color w:val="000000"/>
                <w:sz w:val="22"/>
                <w:szCs w:val="22"/>
              </w:rPr>
            </w:pPr>
            <w:r w:rsidRPr="00550643">
              <w:rPr>
                <w:rFonts w:eastAsia="Times New Roman"/>
                <w:b/>
                <w:bCs/>
                <w:color w:val="000000"/>
                <w:sz w:val="22"/>
                <w:szCs w:val="22"/>
              </w:rPr>
              <w:t xml:space="preserve">         7,388,822,692.00 </w:t>
            </w:r>
          </w:p>
        </w:tc>
      </w:tr>
    </w:tbl>
    <w:p w14:paraId="69233FE6" w14:textId="77777777" w:rsidR="0024724C" w:rsidRPr="00F86F95" w:rsidRDefault="0024724C" w:rsidP="00BB33DD">
      <w:pPr>
        <w:rPr>
          <w:b/>
          <w:bCs/>
          <w:lang w:eastAsia="sw-KE"/>
        </w:rPr>
      </w:pPr>
    </w:p>
    <w:sectPr w:rsidR="0024724C" w:rsidRPr="00F86F95" w:rsidSect="002814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3431A" w14:textId="77777777" w:rsidR="005D7938" w:rsidRDefault="005D7938">
      <w:r>
        <w:separator/>
      </w:r>
    </w:p>
  </w:endnote>
  <w:endnote w:type="continuationSeparator" w:id="0">
    <w:p w14:paraId="27EA1313" w14:textId="77777777" w:rsidR="005D7938" w:rsidRDefault="005D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E0AE" w14:textId="4E2FD4C1" w:rsidR="00803CA4" w:rsidRPr="00DA3A06" w:rsidRDefault="00803CA4">
    <w:pPr>
      <w:pStyle w:val="Footer"/>
      <w:jc w:val="center"/>
      <w:rPr>
        <w:noProof/>
      </w:rPr>
    </w:pPr>
    <w:r w:rsidRPr="00DA3A06">
      <w:fldChar w:fldCharType="begin"/>
    </w:r>
    <w:r w:rsidRPr="00DA3A06">
      <w:instrText xml:space="preserve"> PAGE   \* MERGEFORMAT </w:instrText>
    </w:r>
    <w:r w:rsidRPr="00DA3A06">
      <w:fldChar w:fldCharType="separate"/>
    </w:r>
    <w:r w:rsidR="00C84210">
      <w:rPr>
        <w:noProof/>
      </w:rPr>
      <w:t>xii</w:t>
    </w:r>
    <w:r w:rsidRPr="00DA3A06">
      <w:rPr>
        <w:noProof/>
      </w:rPr>
      <w:fldChar w:fldCharType="end"/>
    </w:r>
  </w:p>
  <w:p w14:paraId="361C04AD" w14:textId="77777777" w:rsidR="00803CA4" w:rsidRDefault="00803CA4" w:rsidP="00DA3A06">
    <w:pPr>
      <w:pStyle w:val="Footer"/>
      <w:tabs>
        <w:tab w:val="left"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0866" w14:textId="17023B3B" w:rsidR="00803CA4" w:rsidRDefault="00803CA4">
    <w:pPr>
      <w:pStyle w:val="Footer"/>
      <w:jc w:val="center"/>
    </w:pPr>
    <w:r>
      <w:fldChar w:fldCharType="begin"/>
    </w:r>
    <w:r>
      <w:instrText xml:space="preserve"> PAGE   \* MERGEFORMAT </w:instrText>
    </w:r>
    <w:r>
      <w:fldChar w:fldCharType="separate"/>
    </w:r>
    <w:r w:rsidR="00C84210">
      <w:rPr>
        <w:noProof/>
      </w:rPr>
      <w:t>8</w:t>
    </w:r>
    <w:r>
      <w:rPr>
        <w:noProof/>
      </w:rPr>
      <w:fldChar w:fldCharType="end"/>
    </w:r>
  </w:p>
  <w:p w14:paraId="27C6DD0A" w14:textId="77777777" w:rsidR="00803CA4" w:rsidRDefault="00803CA4" w:rsidP="00726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B7CDB" w14:textId="77777777" w:rsidR="005D7938" w:rsidRDefault="005D7938">
      <w:r>
        <w:separator/>
      </w:r>
    </w:p>
  </w:footnote>
  <w:footnote w:type="continuationSeparator" w:id="0">
    <w:p w14:paraId="7CE8142C" w14:textId="77777777" w:rsidR="005D7938" w:rsidRDefault="005D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E10F" w14:textId="1976C0EF" w:rsidR="00803CA4" w:rsidRPr="008F0DF0" w:rsidRDefault="00803CA4" w:rsidP="008735BE">
    <w:pPr>
      <w:pStyle w:val="Header"/>
      <w:rPr>
        <w:b/>
      </w:rPr>
    </w:pPr>
    <w:r w:rsidRPr="008F0DF0">
      <w:rPr>
        <w:b/>
      </w:rPr>
      <w:t>County Government of Busia</w:t>
    </w:r>
  </w:p>
  <w:p w14:paraId="4F3CBFBC" w14:textId="77777777" w:rsidR="00803CA4" w:rsidRPr="008F0DF0" w:rsidRDefault="00803CA4" w:rsidP="008735BE">
    <w:pPr>
      <w:pStyle w:val="Header"/>
      <w:rPr>
        <w:b/>
      </w:rPr>
    </w:pPr>
    <w:r w:rsidRPr="008F0DF0">
      <w:rPr>
        <w:b/>
      </w:rPr>
      <w:t>County Revenue Fund</w:t>
    </w:r>
  </w:p>
  <w:p w14:paraId="2138EDE3" w14:textId="3D47A29D" w:rsidR="00803CA4" w:rsidRPr="00312F60" w:rsidRDefault="00803CA4" w:rsidP="00312F60">
    <w:pPr>
      <w:pStyle w:val="Header"/>
      <w:pBdr>
        <w:bottom w:val="single" w:sz="4" w:space="1" w:color="auto"/>
      </w:pBdr>
      <w:rPr>
        <w:b/>
        <w:sz w:val="20"/>
        <w:szCs w:val="20"/>
        <w:u w:val="single"/>
      </w:rPr>
    </w:pPr>
    <w:r>
      <w:rPr>
        <w:b/>
      </w:rPr>
      <w:t xml:space="preserve">Quarterly </w:t>
    </w:r>
    <w:r w:rsidRPr="008F0DF0">
      <w:rPr>
        <w:b/>
      </w:rPr>
      <w:t xml:space="preserve">Report and Financial Statements for the </w:t>
    </w:r>
    <w:r>
      <w:rPr>
        <w:b/>
      </w:rPr>
      <w:t>Quarter</w:t>
    </w:r>
    <w:r w:rsidRPr="008F0DF0">
      <w:rPr>
        <w:b/>
      </w:rPr>
      <w:t xml:space="preserve"> ended </w:t>
    </w:r>
    <w:r>
      <w:rPr>
        <w:b/>
      </w:rPr>
      <w:t>30</w:t>
    </w:r>
    <w:r w:rsidRPr="003A3BC6">
      <w:rPr>
        <w:b/>
        <w:vertAlign w:val="superscript"/>
      </w:rPr>
      <w:t>th</w:t>
    </w:r>
    <w:r>
      <w:rPr>
        <w:b/>
      </w:rPr>
      <w:t xml:space="preserve"> June</w:t>
    </w:r>
    <w:r w:rsidRPr="008F0DF0">
      <w:rPr>
        <w:b/>
      </w:rPr>
      <w:t>,</w:t>
    </w:r>
    <w:r>
      <w:rPr>
        <w:b/>
      </w:rPr>
      <w:t xml:space="preserve"> </w:t>
    </w:r>
    <w:r w:rsidRPr="008F0DF0">
      <w:rPr>
        <w:b/>
      </w:rPr>
      <w:t>202</w:t>
    </w:r>
    <w:r>
      <w:rPr>
        <w:b/>
      </w:rPr>
      <w:t>3</w:t>
    </w:r>
    <w:r w:rsidRPr="008F0DF0">
      <w:rPr>
        <w:b/>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5B95" w14:textId="0073084D" w:rsidR="00803CA4" w:rsidRDefault="00803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1DBF" w14:textId="65E89C0D" w:rsidR="00803CA4" w:rsidRPr="00F27DFF" w:rsidRDefault="00803CA4" w:rsidP="008735BE">
    <w:pPr>
      <w:pStyle w:val="Header"/>
      <w:rPr>
        <w:b/>
      </w:rPr>
    </w:pPr>
    <w:r w:rsidRPr="00F27DFF">
      <w:rPr>
        <w:b/>
      </w:rPr>
      <w:t>County Government of Busia</w:t>
    </w:r>
  </w:p>
  <w:p w14:paraId="7753322D" w14:textId="77777777" w:rsidR="00803CA4" w:rsidRPr="00F27DFF" w:rsidRDefault="00803CA4" w:rsidP="008735BE">
    <w:pPr>
      <w:pStyle w:val="Header"/>
      <w:rPr>
        <w:b/>
      </w:rPr>
    </w:pPr>
    <w:r w:rsidRPr="00F27DFF">
      <w:rPr>
        <w:b/>
      </w:rPr>
      <w:t>County Revenue Fund</w:t>
    </w:r>
  </w:p>
  <w:p w14:paraId="5E73C89D" w14:textId="77668F9B" w:rsidR="00803CA4" w:rsidRPr="00312F60" w:rsidRDefault="00803CA4" w:rsidP="00F27DFF">
    <w:pPr>
      <w:pStyle w:val="Header"/>
      <w:pBdr>
        <w:bottom w:val="single" w:sz="4" w:space="1" w:color="auto"/>
      </w:pBdr>
      <w:rPr>
        <w:b/>
        <w:sz w:val="20"/>
        <w:szCs w:val="20"/>
        <w:u w:val="single"/>
      </w:rPr>
    </w:pPr>
    <w:r>
      <w:rPr>
        <w:b/>
      </w:rPr>
      <w:t xml:space="preserve">Quarterly </w:t>
    </w:r>
    <w:r w:rsidRPr="008F0DF0">
      <w:rPr>
        <w:b/>
      </w:rPr>
      <w:t xml:space="preserve">Report and Financial Statements for the </w:t>
    </w:r>
    <w:r>
      <w:rPr>
        <w:b/>
      </w:rPr>
      <w:t>Quarter</w:t>
    </w:r>
    <w:r w:rsidRPr="008F0DF0">
      <w:rPr>
        <w:b/>
      </w:rPr>
      <w:t xml:space="preserve"> ended </w:t>
    </w:r>
    <w:r>
      <w:rPr>
        <w:b/>
      </w:rPr>
      <w:t>30</w:t>
    </w:r>
    <w:r w:rsidRPr="003A3BC6">
      <w:rPr>
        <w:b/>
        <w:vertAlign w:val="superscript"/>
      </w:rPr>
      <w:t>th</w:t>
    </w:r>
    <w:r>
      <w:rPr>
        <w:b/>
      </w:rPr>
      <w:t xml:space="preserve"> June 2023</w:t>
    </w:r>
    <w:r w:rsidRPr="008F0DF0">
      <w:rPr>
        <w:b/>
      </w:rPr>
      <w:t>.</w:t>
    </w:r>
  </w:p>
  <w:p w14:paraId="3F696244" w14:textId="58121D48" w:rsidR="00803CA4" w:rsidRDefault="00803C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D0696" w14:textId="04BA76FA" w:rsidR="00803CA4" w:rsidRDefault="00803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347D6"/>
    <w:multiLevelType w:val="multilevel"/>
    <w:tmpl w:val="C7489490"/>
    <w:lvl w:ilvl="0">
      <w:start w:val="1"/>
      <w:numFmt w:val="bullet"/>
      <w:pStyle w:val="ListBullet"/>
      <w:lvlText w:val=""/>
      <w:lvlJc w:val="left"/>
      <w:pPr>
        <w:tabs>
          <w:tab w:val="num" w:pos="595"/>
        </w:tabs>
        <w:ind w:left="595" w:hanging="595"/>
      </w:pPr>
      <w:rPr>
        <w:rFonts w:ascii="Monotype Sorts" w:hAnsi="Monotype Sorts" w:hint="default"/>
        <w:color w:val="auto"/>
        <w:sz w:val="12"/>
      </w:rPr>
    </w:lvl>
    <w:lvl w:ilvl="1">
      <w:start w:val="1"/>
      <w:numFmt w:val="bullet"/>
      <w:pStyle w:val="ListBullet2"/>
      <w:lvlText w:val=""/>
      <w:lvlJc w:val="left"/>
      <w:pPr>
        <w:tabs>
          <w:tab w:val="num" w:pos="1191"/>
        </w:tabs>
        <w:ind w:left="1191" w:hanging="595"/>
      </w:pPr>
      <w:rPr>
        <w:rFonts w:ascii="Symbol" w:hAnsi="Symbol" w:hint="default"/>
        <w:sz w:val="20"/>
      </w:rPr>
    </w:lvl>
    <w:lvl w:ilvl="2">
      <w:start w:val="1"/>
      <w:numFmt w:val="bullet"/>
      <w:pStyle w:val="ListBullet3"/>
      <w:lvlText w:val=""/>
      <w:lvlJc w:val="left"/>
      <w:pPr>
        <w:tabs>
          <w:tab w:val="num" w:pos="1786"/>
        </w:tabs>
        <w:ind w:left="1786" w:hanging="595"/>
      </w:pPr>
      <w:rPr>
        <w:rFonts w:ascii="Monotype Sorts" w:hAnsi="Monotype Sorts" w:hint="default"/>
        <w:position w:val="4"/>
        <w:sz w:val="12"/>
      </w:rPr>
    </w:lvl>
    <w:lvl w:ilvl="3">
      <w:start w:val="1"/>
      <w:numFmt w:val="bullet"/>
      <w:pStyle w:val="ListBullet4"/>
      <w:lvlText w:val=""/>
      <w:lvlJc w:val="left"/>
      <w:pPr>
        <w:tabs>
          <w:tab w:val="num" w:pos="2381"/>
        </w:tabs>
        <w:ind w:left="2381" w:hanging="595"/>
      </w:pPr>
      <w:rPr>
        <w:rFonts w:ascii="Symbol" w:hAnsi="Symbol" w:hint="default"/>
        <w:position w:val="-6"/>
        <w:sz w:val="28"/>
      </w:rPr>
    </w:lvl>
    <w:lvl w:ilvl="4">
      <w:start w:val="1"/>
      <w:numFmt w:val="bullet"/>
      <w:pStyle w:val="ListBullet5"/>
      <w:lvlText w:val=""/>
      <w:lvlJc w:val="left"/>
      <w:pPr>
        <w:tabs>
          <w:tab w:val="num" w:pos="2976"/>
        </w:tabs>
        <w:ind w:left="2976" w:hanging="595"/>
      </w:pPr>
      <w:rPr>
        <w:rFonts w:ascii="Monotype Sorts" w:hAnsi="Monotype Sorts" w:hint="default"/>
        <w:color w:val="auto"/>
        <w:sz w:val="12"/>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1" w15:restartNumberingAfterBreak="0">
    <w:nsid w:val="2C8054FC"/>
    <w:multiLevelType w:val="hybridMultilevel"/>
    <w:tmpl w:val="8F5C5A34"/>
    <w:lvl w:ilvl="0" w:tplc="9F1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B4A72"/>
    <w:multiLevelType w:val="hybridMultilevel"/>
    <w:tmpl w:val="3A5671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90B92"/>
    <w:multiLevelType w:val="hybridMultilevel"/>
    <w:tmpl w:val="459ABB2A"/>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1137F5E"/>
    <w:multiLevelType w:val="hybridMultilevel"/>
    <w:tmpl w:val="C5E691FA"/>
    <w:lvl w:ilvl="0" w:tplc="B3F418A4">
      <w:start w:val="9"/>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55F967A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918E5"/>
    <w:multiLevelType w:val="hybridMultilevel"/>
    <w:tmpl w:val="0248F8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E6116"/>
    <w:multiLevelType w:val="hybridMultilevel"/>
    <w:tmpl w:val="56C05FB8"/>
    <w:lvl w:ilvl="0" w:tplc="D5EA23B2">
      <w:start w:val="1"/>
      <w:numFmt w:val="decimal"/>
      <w:lvlText w:val="%1."/>
      <w:lvlJc w:val="left"/>
      <w:pPr>
        <w:ind w:left="1495"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CC04CD"/>
    <w:multiLevelType w:val="hybridMultilevel"/>
    <w:tmpl w:val="B3D47A40"/>
    <w:lvl w:ilvl="0" w:tplc="04090017">
      <w:start w:val="1"/>
      <w:numFmt w:val="lowerLetter"/>
      <w:lvlText w:val="%1)"/>
      <w:lvlJc w:val="left"/>
      <w:pPr>
        <w:tabs>
          <w:tab w:val="num" w:pos="720"/>
        </w:tabs>
        <w:ind w:left="720" w:hanging="360"/>
      </w:pPr>
    </w:lvl>
    <w:lvl w:ilvl="1" w:tplc="AEBCD17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7"/>
  </w:num>
  <w:num w:numId="4">
    <w:abstractNumId w:val="5"/>
  </w:num>
  <w:num w:numId="5">
    <w:abstractNumId w:val="8"/>
  </w:num>
  <w:num w:numId="6">
    <w:abstractNumId w:val="2"/>
  </w:num>
  <w:num w:numId="7">
    <w:abstractNumId w:val="3"/>
  </w:num>
  <w:num w:numId="8">
    <w:abstractNumId w:val="1"/>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04"/>
    <w:rsid w:val="00000055"/>
    <w:rsid w:val="00002A15"/>
    <w:rsid w:val="00003405"/>
    <w:rsid w:val="00004DFE"/>
    <w:rsid w:val="00006120"/>
    <w:rsid w:val="00007BB3"/>
    <w:rsid w:val="000102FE"/>
    <w:rsid w:val="00010A1D"/>
    <w:rsid w:val="00011687"/>
    <w:rsid w:val="00011999"/>
    <w:rsid w:val="00013119"/>
    <w:rsid w:val="000136F2"/>
    <w:rsid w:val="000151FF"/>
    <w:rsid w:val="000158F9"/>
    <w:rsid w:val="00017F99"/>
    <w:rsid w:val="000207C6"/>
    <w:rsid w:val="00025651"/>
    <w:rsid w:val="00027F84"/>
    <w:rsid w:val="000308E4"/>
    <w:rsid w:val="00033C95"/>
    <w:rsid w:val="00034F3C"/>
    <w:rsid w:val="00035244"/>
    <w:rsid w:val="0003539E"/>
    <w:rsid w:val="00035E0A"/>
    <w:rsid w:val="00040AD0"/>
    <w:rsid w:val="00042A1A"/>
    <w:rsid w:val="0004533B"/>
    <w:rsid w:val="00047390"/>
    <w:rsid w:val="0005171E"/>
    <w:rsid w:val="0005190B"/>
    <w:rsid w:val="00052139"/>
    <w:rsid w:val="000559A6"/>
    <w:rsid w:val="000564D8"/>
    <w:rsid w:val="00057595"/>
    <w:rsid w:val="000607A5"/>
    <w:rsid w:val="00061E34"/>
    <w:rsid w:val="0006224F"/>
    <w:rsid w:val="00062C36"/>
    <w:rsid w:val="00063224"/>
    <w:rsid w:val="000645E7"/>
    <w:rsid w:val="00065D1A"/>
    <w:rsid w:val="00067F70"/>
    <w:rsid w:val="00070337"/>
    <w:rsid w:val="000726E7"/>
    <w:rsid w:val="00073971"/>
    <w:rsid w:val="00073A79"/>
    <w:rsid w:val="00073B1A"/>
    <w:rsid w:val="00074AAA"/>
    <w:rsid w:val="00075998"/>
    <w:rsid w:val="00075DF4"/>
    <w:rsid w:val="00076D2C"/>
    <w:rsid w:val="000778FC"/>
    <w:rsid w:val="00081319"/>
    <w:rsid w:val="000821D6"/>
    <w:rsid w:val="000841D9"/>
    <w:rsid w:val="000844B8"/>
    <w:rsid w:val="00085472"/>
    <w:rsid w:val="00090618"/>
    <w:rsid w:val="00090FF9"/>
    <w:rsid w:val="00091521"/>
    <w:rsid w:val="00091AA8"/>
    <w:rsid w:val="00093087"/>
    <w:rsid w:val="00093A35"/>
    <w:rsid w:val="00093D7B"/>
    <w:rsid w:val="0009419C"/>
    <w:rsid w:val="000952EB"/>
    <w:rsid w:val="0009617C"/>
    <w:rsid w:val="000A1C36"/>
    <w:rsid w:val="000A433C"/>
    <w:rsid w:val="000A5357"/>
    <w:rsid w:val="000A71F0"/>
    <w:rsid w:val="000B309D"/>
    <w:rsid w:val="000B41AD"/>
    <w:rsid w:val="000B66D7"/>
    <w:rsid w:val="000B7393"/>
    <w:rsid w:val="000C04C2"/>
    <w:rsid w:val="000C12B7"/>
    <w:rsid w:val="000C1345"/>
    <w:rsid w:val="000C29B8"/>
    <w:rsid w:val="000C3C74"/>
    <w:rsid w:val="000C3CC7"/>
    <w:rsid w:val="000C5733"/>
    <w:rsid w:val="000C5A2F"/>
    <w:rsid w:val="000C5F66"/>
    <w:rsid w:val="000C6B92"/>
    <w:rsid w:val="000D0E14"/>
    <w:rsid w:val="000D5428"/>
    <w:rsid w:val="000E09CE"/>
    <w:rsid w:val="000E0F84"/>
    <w:rsid w:val="000E156A"/>
    <w:rsid w:val="000F41C7"/>
    <w:rsid w:val="000F4513"/>
    <w:rsid w:val="000F46AB"/>
    <w:rsid w:val="000F4D26"/>
    <w:rsid w:val="000F5B1E"/>
    <w:rsid w:val="000F68D5"/>
    <w:rsid w:val="000F6A32"/>
    <w:rsid w:val="000F756A"/>
    <w:rsid w:val="000F7D97"/>
    <w:rsid w:val="0010066C"/>
    <w:rsid w:val="00102638"/>
    <w:rsid w:val="00102E74"/>
    <w:rsid w:val="00104362"/>
    <w:rsid w:val="00104363"/>
    <w:rsid w:val="001064AF"/>
    <w:rsid w:val="00106B98"/>
    <w:rsid w:val="001113C3"/>
    <w:rsid w:val="00112AA3"/>
    <w:rsid w:val="00114BF2"/>
    <w:rsid w:val="001152E2"/>
    <w:rsid w:val="00115D06"/>
    <w:rsid w:val="0011632A"/>
    <w:rsid w:val="001164C3"/>
    <w:rsid w:val="001202B5"/>
    <w:rsid w:val="0012257C"/>
    <w:rsid w:val="00122CDD"/>
    <w:rsid w:val="00122D9B"/>
    <w:rsid w:val="00124155"/>
    <w:rsid w:val="0012425A"/>
    <w:rsid w:val="00126181"/>
    <w:rsid w:val="00130B27"/>
    <w:rsid w:val="00131E79"/>
    <w:rsid w:val="00132A0D"/>
    <w:rsid w:val="00132C71"/>
    <w:rsid w:val="00135258"/>
    <w:rsid w:val="001355E3"/>
    <w:rsid w:val="00137413"/>
    <w:rsid w:val="00137E51"/>
    <w:rsid w:val="00140064"/>
    <w:rsid w:val="001430C6"/>
    <w:rsid w:val="00150419"/>
    <w:rsid w:val="0015172A"/>
    <w:rsid w:val="001528AB"/>
    <w:rsid w:val="00153664"/>
    <w:rsid w:val="00154381"/>
    <w:rsid w:val="0015511C"/>
    <w:rsid w:val="00155ACE"/>
    <w:rsid w:val="00156426"/>
    <w:rsid w:val="001572EF"/>
    <w:rsid w:val="00157EC4"/>
    <w:rsid w:val="00157F37"/>
    <w:rsid w:val="00160A19"/>
    <w:rsid w:val="00163914"/>
    <w:rsid w:val="001671C3"/>
    <w:rsid w:val="001671FC"/>
    <w:rsid w:val="00171CCA"/>
    <w:rsid w:val="001729E7"/>
    <w:rsid w:val="00172E54"/>
    <w:rsid w:val="0017363B"/>
    <w:rsid w:val="00173B2E"/>
    <w:rsid w:val="00174846"/>
    <w:rsid w:val="0017683B"/>
    <w:rsid w:val="001801B0"/>
    <w:rsid w:val="00185310"/>
    <w:rsid w:val="001857B4"/>
    <w:rsid w:val="00187837"/>
    <w:rsid w:val="00190956"/>
    <w:rsid w:val="00192897"/>
    <w:rsid w:val="00193EC7"/>
    <w:rsid w:val="001958A4"/>
    <w:rsid w:val="001964ED"/>
    <w:rsid w:val="001A1F30"/>
    <w:rsid w:val="001A2AD9"/>
    <w:rsid w:val="001A3107"/>
    <w:rsid w:val="001A4844"/>
    <w:rsid w:val="001B0961"/>
    <w:rsid w:val="001B2403"/>
    <w:rsid w:val="001B3D8A"/>
    <w:rsid w:val="001B5D31"/>
    <w:rsid w:val="001B6CAD"/>
    <w:rsid w:val="001B76AA"/>
    <w:rsid w:val="001C00B2"/>
    <w:rsid w:val="001C1B70"/>
    <w:rsid w:val="001C2EC4"/>
    <w:rsid w:val="001C300C"/>
    <w:rsid w:val="001C4A01"/>
    <w:rsid w:val="001C4A65"/>
    <w:rsid w:val="001C6A15"/>
    <w:rsid w:val="001D192C"/>
    <w:rsid w:val="001D4312"/>
    <w:rsid w:val="001D7AD2"/>
    <w:rsid w:val="001E02DB"/>
    <w:rsid w:val="001E1264"/>
    <w:rsid w:val="001E48E9"/>
    <w:rsid w:val="001E52BE"/>
    <w:rsid w:val="001E5CDA"/>
    <w:rsid w:val="001E74FC"/>
    <w:rsid w:val="001E763D"/>
    <w:rsid w:val="001F0337"/>
    <w:rsid w:val="001F2AB4"/>
    <w:rsid w:val="001F3751"/>
    <w:rsid w:val="001F37D7"/>
    <w:rsid w:val="001F3D60"/>
    <w:rsid w:val="001F4023"/>
    <w:rsid w:val="001F40A2"/>
    <w:rsid w:val="001F50FF"/>
    <w:rsid w:val="001F58F6"/>
    <w:rsid w:val="001F7DCD"/>
    <w:rsid w:val="00201938"/>
    <w:rsid w:val="00204375"/>
    <w:rsid w:val="00205305"/>
    <w:rsid w:val="00206EF4"/>
    <w:rsid w:val="00207336"/>
    <w:rsid w:val="00207358"/>
    <w:rsid w:val="002100F4"/>
    <w:rsid w:val="00211563"/>
    <w:rsid w:val="00212783"/>
    <w:rsid w:val="00212826"/>
    <w:rsid w:val="00213BDA"/>
    <w:rsid w:val="002140FB"/>
    <w:rsid w:val="00214FA0"/>
    <w:rsid w:val="00216863"/>
    <w:rsid w:val="00220E6B"/>
    <w:rsid w:val="00220E9F"/>
    <w:rsid w:val="002210EB"/>
    <w:rsid w:val="0022341E"/>
    <w:rsid w:val="002277FF"/>
    <w:rsid w:val="00227930"/>
    <w:rsid w:val="0023225B"/>
    <w:rsid w:val="002322A6"/>
    <w:rsid w:val="00234051"/>
    <w:rsid w:val="00234934"/>
    <w:rsid w:val="0023528A"/>
    <w:rsid w:val="00235C0D"/>
    <w:rsid w:val="002407C0"/>
    <w:rsid w:val="00241724"/>
    <w:rsid w:val="002423AE"/>
    <w:rsid w:val="002424D0"/>
    <w:rsid w:val="0024319E"/>
    <w:rsid w:val="00244BDE"/>
    <w:rsid w:val="00247189"/>
    <w:rsid w:val="0024724C"/>
    <w:rsid w:val="00252973"/>
    <w:rsid w:val="002543BD"/>
    <w:rsid w:val="002560D2"/>
    <w:rsid w:val="0026096E"/>
    <w:rsid w:val="00260F4B"/>
    <w:rsid w:val="00262B61"/>
    <w:rsid w:val="0026441D"/>
    <w:rsid w:val="002661D5"/>
    <w:rsid w:val="00267D85"/>
    <w:rsid w:val="00270368"/>
    <w:rsid w:val="00271F4F"/>
    <w:rsid w:val="00272402"/>
    <w:rsid w:val="00272FE1"/>
    <w:rsid w:val="00274FEA"/>
    <w:rsid w:val="002750CE"/>
    <w:rsid w:val="00275FE7"/>
    <w:rsid w:val="0027642A"/>
    <w:rsid w:val="002814AB"/>
    <w:rsid w:val="00282FEC"/>
    <w:rsid w:val="00283747"/>
    <w:rsid w:val="00284116"/>
    <w:rsid w:val="002845B6"/>
    <w:rsid w:val="00284A53"/>
    <w:rsid w:val="00284CDF"/>
    <w:rsid w:val="00286B2A"/>
    <w:rsid w:val="00287324"/>
    <w:rsid w:val="00287944"/>
    <w:rsid w:val="00287E62"/>
    <w:rsid w:val="002903F1"/>
    <w:rsid w:val="00290C8D"/>
    <w:rsid w:val="0029154F"/>
    <w:rsid w:val="002916BA"/>
    <w:rsid w:val="002932C9"/>
    <w:rsid w:val="00293C24"/>
    <w:rsid w:val="002955CC"/>
    <w:rsid w:val="00295781"/>
    <w:rsid w:val="00295886"/>
    <w:rsid w:val="002A1554"/>
    <w:rsid w:val="002A1AC0"/>
    <w:rsid w:val="002A1FBA"/>
    <w:rsid w:val="002A2C23"/>
    <w:rsid w:val="002A7CA2"/>
    <w:rsid w:val="002B070F"/>
    <w:rsid w:val="002B1BB0"/>
    <w:rsid w:val="002B2403"/>
    <w:rsid w:val="002B282E"/>
    <w:rsid w:val="002B29DE"/>
    <w:rsid w:val="002B2E0F"/>
    <w:rsid w:val="002B45A2"/>
    <w:rsid w:val="002B517A"/>
    <w:rsid w:val="002B58F4"/>
    <w:rsid w:val="002B7EBC"/>
    <w:rsid w:val="002C014F"/>
    <w:rsid w:val="002C0B9E"/>
    <w:rsid w:val="002C29F1"/>
    <w:rsid w:val="002C2C08"/>
    <w:rsid w:val="002C3435"/>
    <w:rsid w:val="002C42E0"/>
    <w:rsid w:val="002C44AC"/>
    <w:rsid w:val="002C55B8"/>
    <w:rsid w:val="002D0CBC"/>
    <w:rsid w:val="002D27B7"/>
    <w:rsid w:val="002D3FE3"/>
    <w:rsid w:val="002D6F2C"/>
    <w:rsid w:val="002E02A7"/>
    <w:rsid w:val="002E235E"/>
    <w:rsid w:val="002E4B42"/>
    <w:rsid w:val="002E7CE5"/>
    <w:rsid w:val="002F02EC"/>
    <w:rsid w:val="002F039B"/>
    <w:rsid w:val="002F05DA"/>
    <w:rsid w:val="002F1473"/>
    <w:rsid w:val="002F2ADB"/>
    <w:rsid w:val="002F3353"/>
    <w:rsid w:val="002F36B4"/>
    <w:rsid w:val="002F41F8"/>
    <w:rsid w:val="002F4310"/>
    <w:rsid w:val="002F7D20"/>
    <w:rsid w:val="003028D0"/>
    <w:rsid w:val="00304883"/>
    <w:rsid w:val="00304A59"/>
    <w:rsid w:val="00304FE8"/>
    <w:rsid w:val="00310E3E"/>
    <w:rsid w:val="00312F60"/>
    <w:rsid w:val="00314DA2"/>
    <w:rsid w:val="0031743A"/>
    <w:rsid w:val="00317F5C"/>
    <w:rsid w:val="003201AB"/>
    <w:rsid w:val="00320630"/>
    <w:rsid w:val="003211BA"/>
    <w:rsid w:val="00321B12"/>
    <w:rsid w:val="00321F9B"/>
    <w:rsid w:val="00322437"/>
    <w:rsid w:val="00322B94"/>
    <w:rsid w:val="003231BE"/>
    <w:rsid w:val="00323BFC"/>
    <w:rsid w:val="0032735F"/>
    <w:rsid w:val="003276DD"/>
    <w:rsid w:val="0033011C"/>
    <w:rsid w:val="003310EA"/>
    <w:rsid w:val="0033364E"/>
    <w:rsid w:val="0034259F"/>
    <w:rsid w:val="003431E0"/>
    <w:rsid w:val="00343639"/>
    <w:rsid w:val="00343BAA"/>
    <w:rsid w:val="00344072"/>
    <w:rsid w:val="00346C04"/>
    <w:rsid w:val="00352ADD"/>
    <w:rsid w:val="003546A7"/>
    <w:rsid w:val="00354DF7"/>
    <w:rsid w:val="00356CF8"/>
    <w:rsid w:val="00360B69"/>
    <w:rsid w:val="0036448B"/>
    <w:rsid w:val="00364786"/>
    <w:rsid w:val="00364EE4"/>
    <w:rsid w:val="00365C96"/>
    <w:rsid w:val="00366C9C"/>
    <w:rsid w:val="003706D8"/>
    <w:rsid w:val="00370C60"/>
    <w:rsid w:val="003711C0"/>
    <w:rsid w:val="0037314E"/>
    <w:rsid w:val="0037434E"/>
    <w:rsid w:val="00374C6E"/>
    <w:rsid w:val="00375162"/>
    <w:rsid w:val="003751E1"/>
    <w:rsid w:val="00376785"/>
    <w:rsid w:val="00377B1B"/>
    <w:rsid w:val="0038014A"/>
    <w:rsid w:val="00380B3D"/>
    <w:rsid w:val="00382078"/>
    <w:rsid w:val="003825A1"/>
    <w:rsid w:val="00383823"/>
    <w:rsid w:val="003848D1"/>
    <w:rsid w:val="0038613D"/>
    <w:rsid w:val="00386493"/>
    <w:rsid w:val="003864F2"/>
    <w:rsid w:val="003926E9"/>
    <w:rsid w:val="00392B71"/>
    <w:rsid w:val="003949C8"/>
    <w:rsid w:val="0039523B"/>
    <w:rsid w:val="003959B0"/>
    <w:rsid w:val="003966E5"/>
    <w:rsid w:val="003A0C94"/>
    <w:rsid w:val="003A218E"/>
    <w:rsid w:val="003A22E7"/>
    <w:rsid w:val="003A276F"/>
    <w:rsid w:val="003A3BC6"/>
    <w:rsid w:val="003A3C57"/>
    <w:rsid w:val="003A488D"/>
    <w:rsid w:val="003A5D15"/>
    <w:rsid w:val="003B0949"/>
    <w:rsid w:val="003B0DE1"/>
    <w:rsid w:val="003B12CC"/>
    <w:rsid w:val="003B21C7"/>
    <w:rsid w:val="003B3582"/>
    <w:rsid w:val="003B447D"/>
    <w:rsid w:val="003B4819"/>
    <w:rsid w:val="003B61D9"/>
    <w:rsid w:val="003B6952"/>
    <w:rsid w:val="003B6BA2"/>
    <w:rsid w:val="003B6E59"/>
    <w:rsid w:val="003B70F6"/>
    <w:rsid w:val="003C11F9"/>
    <w:rsid w:val="003C26CC"/>
    <w:rsid w:val="003C3E0D"/>
    <w:rsid w:val="003C4B95"/>
    <w:rsid w:val="003D0638"/>
    <w:rsid w:val="003D25AF"/>
    <w:rsid w:val="003D2668"/>
    <w:rsid w:val="003D30F5"/>
    <w:rsid w:val="003D59D0"/>
    <w:rsid w:val="003D5F1B"/>
    <w:rsid w:val="003E097A"/>
    <w:rsid w:val="003E1198"/>
    <w:rsid w:val="003E4FAD"/>
    <w:rsid w:val="003E5B74"/>
    <w:rsid w:val="003E6DCD"/>
    <w:rsid w:val="003F0EDA"/>
    <w:rsid w:val="003F268D"/>
    <w:rsid w:val="003F4908"/>
    <w:rsid w:val="003F4F66"/>
    <w:rsid w:val="003F5BFC"/>
    <w:rsid w:val="00405259"/>
    <w:rsid w:val="004078DA"/>
    <w:rsid w:val="004117D3"/>
    <w:rsid w:val="00414985"/>
    <w:rsid w:val="00415057"/>
    <w:rsid w:val="004156E4"/>
    <w:rsid w:val="00416435"/>
    <w:rsid w:val="00416AB4"/>
    <w:rsid w:val="004219B3"/>
    <w:rsid w:val="00421D89"/>
    <w:rsid w:val="004243E6"/>
    <w:rsid w:val="004251B6"/>
    <w:rsid w:val="004270DD"/>
    <w:rsid w:val="00430022"/>
    <w:rsid w:val="00430778"/>
    <w:rsid w:val="004311E0"/>
    <w:rsid w:val="00433FDE"/>
    <w:rsid w:val="004358D3"/>
    <w:rsid w:val="004364BF"/>
    <w:rsid w:val="00440136"/>
    <w:rsid w:val="00440202"/>
    <w:rsid w:val="004414E0"/>
    <w:rsid w:val="00442290"/>
    <w:rsid w:val="0044260D"/>
    <w:rsid w:val="00442B06"/>
    <w:rsid w:val="00443B1A"/>
    <w:rsid w:val="00445928"/>
    <w:rsid w:val="0044653D"/>
    <w:rsid w:val="004466F1"/>
    <w:rsid w:val="00447787"/>
    <w:rsid w:val="0044789C"/>
    <w:rsid w:val="00450DAF"/>
    <w:rsid w:val="00450E80"/>
    <w:rsid w:val="00455354"/>
    <w:rsid w:val="004563F5"/>
    <w:rsid w:val="00456EA3"/>
    <w:rsid w:val="004572D2"/>
    <w:rsid w:val="00461063"/>
    <w:rsid w:val="004610B5"/>
    <w:rsid w:val="004646DC"/>
    <w:rsid w:val="00471746"/>
    <w:rsid w:val="004721C0"/>
    <w:rsid w:val="00473AA0"/>
    <w:rsid w:val="004742CE"/>
    <w:rsid w:val="00474650"/>
    <w:rsid w:val="00475625"/>
    <w:rsid w:val="00477761"/>
    <w:rsid w:val="004823AC"/>
    <w:rsid w:val="004853AF"/>
    <w:rsid w:val="00485DDA"/>
    <w:rsid w:val="00492008"/>
    <w:rsid w:val="0049364E"/>
    <w:rsid w:val="00493BC4"/>
    <w:rsid w:val="00493BEA"/>
    <w:rsid w:val="004A0BC3"/>
    <w:rsid w:val="004A0D1E"/>
    <w:rsid w:val="004A22CD"/>
    <w:rsid w:val="004A22F9"/>
    <w:rsid w:val="004A250F"/>
    <w:rsid w:val="004A3498"/>
    <w:rsid w:val="004A759F"/>
    <w:rsid w:val="004B12A8"/>
    <w:rsid w:val="004B1AEF"/>
    <w:rsid w:val="004B2902"/>
    <w:rsid w:val="004B3184"/>
    <w:rsid w:val="004B3DA5"/>
    <w:rsid w:val="004B5C43"/>
    <w:rsid w:val="004B712A"/>
    <w:rsid w:val="004B7379"/>
    <w:rsid w:val="004C012C"/>
    <w:rsid w:val="004C0CD4"/>
    <w:rsid w:val="004C1277"/>
    <w:rsid w:val="004C2BEC"/>
    <w:rsid w:val="004C3691"/>
    <w:rsid w:val="004C4B11"/>
    <w:rsid w:val="004C4D57"/>
    <w:rsid w:val="004D0D04"/>
    <w:rsid w:val="004D0EB0"/>
    <w:rsid w:val="004D13B8"/>
    <w:rsid w:val="004D2106"/>
    <w:rsid w:val="004D2829"/>
    <w:rsid w:val="004D383B"/>
    <w:rsid w:val="004D4211"/>
    <w:rsid w:val="004D6B2A"/>
    <w:rsid w:val="004D7773"/>
    <w:rsid w:val="004E04A5"/>
    <w:rsid w:val="004E249C"/>
    <w:rsid w:val="004E2882"/>
    <w:rsid w:val="004E3AFC"/>
    <w:rsid w:val="004E3B06"/>
    <w:rsid w:val="004E4DFB"/>
    <w:rsid w:val="004E55DA"/>
    <w:rsid w:val="004E583D"/>
    <w:rsid w:val="004E6DED"/>
    <w:rsid w:val="004E7279"/>
    <w:rsid w:val="004F0408"/>
    <w:rsid w:val="004F102C"/>
    <w:rsid w:val="004F16F5"/>
    <w:rsid w:val="004F4715"/>
    <w:rsid w:val="004F5C98"/>
    <w:rsid w:val="004F5D4C"/>
    <w:rsid w:val="004F7474"/>
    <w:rsid w:val="004F7B46"/>
    <w:rsid w:val="004F7ED4"/>
    <w:rsid w:val="00501676"/>
    <w:rsid w:val="00502A9D"/>
    <w:rsid w:val="0050490D"/>
    <w:rsid w:val="005049AB"/>
    <w:rsid w:val="00506749"/>
    <w:rsid w:val="00506854"/>
    <w:rsid w:val="0051051F"/>
    <w:rsid w:val="005108C5"/>
    <w:rsid w:val="0051371C"/>
    <w:rsid w:val="00513AEC"/>
    <w:rsid w:val="005151ED"/>
    <w:rsid w:val="0051696D"/>
    <w:rsid w:val="00517F4E"/>
    <w:rsid w:val="005233CA"/>
    <w:rsid w:val="00523BF5"/>
    <w:rsid w:val="005242BF"/>
    <w:rsid w:val="00530705"/>
    <w:rsid w:val="00530875"/>
    <w:rsid w:val="00531933"/>
    <w:rsid w:val="00535037"/>
    <w:rsid w:val="005360EF"/>
    <w:rsid w:val="00540AE0"/>
    <w:rsid w:val="00541744"/>
    <w:rsid w:val="005419D6"/>
    <w:rsid w:val="0054312C"/>
    <w:rsid w:val="0054520C"/>
    <w:rsid w:val="005458D9"/>
    <w:rsid w:val="0054596D"/>
    <w:rsid w:val="00546E3F"/>
    <w:rsid w:val="00547725"/>
    <w:rsid w:val="00550643"/>
    <w:rsid w:val="00553995"/>
    <w:rsid w:val="00553E83"/>
    <w:rsid w:val="00554EC0"/>
    <w:rsid w:val="005558C3"/>
    <w:rsid w:val="00557712"/>
    <w:rsid w:val="00557F74"/>
    <w:rsid w:val="00560B99"/>
    <w:rsid w:val="00560F9C"/>
    <w:rsid w:val="00563085"/>
    <w:rsid w:val="00564DF3"/>
    <w:rsid w:val="00565089"/>
    <w:rsid w:val="0056521B"/>
    <w:rsid w:val="00566BB7"/>
    <w:rsid w:val="00566DBC"/>
    <w:rsid w:val="00570970"/>
    <w:rsid w:val="005714CD"/>
    <w:rsid w:val="00571B77"/>
    <w:rsid w:val="005753BF"/>
    <w:rsid w:val="0057564F"/>
    <w:rsid w:val="005758DB"/>
    <w:rsid w:val="00575C38"/>
    <w:rsid w:val="005770B0"/>
    <w:rsid w:val="00580116"/>
    <w:rsid w:val="005804DF"/>
    <w:rsid w:val="00580A37"/>
    <w:rsid w:val="00580DA6"/>
    <w:rsid w:val="005825D5"/>
    <w:rsid w:val="0058289F"/>
    <w:rsid w:val="00582C7F"/>
    <w:rsid w:val="00583758"/>
    <w:rsid w:val="00584534"/>
    <w:rsid w:val="00585212"/>
    <w:rsid w:val="00586548"/>
    <w:rsid w:val="005875D9"/>
    <w:rsid w:val="005905C0"/>
    <w:rsid w:val="005914BF"/>
    <w:rsid w:val="00594591"/>
    <w:rsid w:val="00594CCB"/>
    <w:rsid w:val="005965FB"/>
    <w:rsid w:val="00597154"/>
    <w:rsid w:val="005A1BF2"/>
    <w:rsid w:val="005A1E71"/>
    <w:rsid w:val="005A70D9"/>
    <w:rsid w:val="005B262F"/>
    <w:rsid w:val="005B3433"/>
    <w:rsid w:val="005B5095"/>
    <w:rsid w:val="005B6D3F"/>
    <w:rsid w:val="005B6FF1"/>
    <w:rsid w:val="005B7E67"/>
    <w:rsid w:val="005C2B2E"/>
    <w:rsid w:val="005C2F03"/>
    <w:rsid w:val="005C30BA"/>
    <w:rsid w:val="005C7611"/>
    <w:rsid w:val="005D004F"/>
    <w:rsid w:val="005D31AF"/>
    <w:rsid w:val="005D7938"/>
    <w:rsid w:val="005E1066"/>
    <w:rsid w:val="005E1D94"/>
    <w:rsid w:val="005E2AE5"/>
    <w:rsid w:val="005E3220"/>
    <w:rsid w:val="005E3C3F"/>
    <w:rsid w:val="005E4F5C"/>
    <w:rsid w:val="005E640D"/>
    <w:rsid w:val="005E7AC6"/>
    <w:rsid w:val="005F3E28"/>
    <w:rsid w:val="005F76A2"/>
    <w:rsid w:val="005F7F94"/>
    <w:rsid w:val="006005CB"/>
    <w:rsid w:val="006043F5"/>
    <w:rsid w:val="006045CC"/>
    <w:rsid w:val="00604924"/>
    <w:rsid w:val="00605B4C"/>
    <w:rsid w:val="00607CB5"/>
    <w:rsid w:val="006101D3"/>
    <w:rsid w:val="00610872"/>
    <w:rsid w:val="00610CD4"/>
    <w:rsid w:val="0061214C"/>
    <w:rsid w:val="006133D5"/>
    <w:rsid w:val="00613909"/>
    <w:rsid w:val="00613A63"/>
    <w:rsid w:val="00614CB7"/>
    <w:rsid w:val="00616453"/>
    <w:rsid w:val="0062150A"/>
    <w:rsid w:val="0062296B"/>
    <w:rsid w:val="00622CE9"/>
    <w:rsid w:val="00623667"/>
    <w:rsid w:val="00624073"/>
    <w:rsid w:val="0062498B"/>
    <w:rsid w:val="0062566D"/>
    <w:rsid w:val="0062587B"/>
    <w:rsid w:val="00627285"/>
    <w:rsid w:val="00630EC4"/>
    <w:rsid w:val="006310C1"/>
    <w:rsid w:val="006377E9"/>
    <w:rsid w:val="00641037"/>
    <w:rsid w:val="006422EA"/>
    <w:rsid w:val="00642615"/>
    <w:rsid w:val="0064277F"/>
    <w:rsid w:val="00642A3B"/>
    <w:rsid w:val="00643776"/>
    <w:rsid w:val="00643ADF"/>
    <w:rsid w:val="00644FE1"/>
    <w:rsid w:val="00645EE9"/>
    <w:rsid w:val="006465D8"/>
    <w:rsid w:val="00646DCA"/>
    <w:rsid w:val="006472C7"/>
    <w:rsid w:val="00650803"/>
    <w:rsid w:val="00652CD2"/>
    <w:rsid w:val="006559CB"/>
    <w:rsid w:val="00664553"/>
    <w:rsid w:val="00665285"/>
    <w:rsid w:val="0067000B"/>
    <w:rsid w:val="00670B47"/>
    <w:rsid w:val="00671201"/>
    <w:rsid w:val="00671247"/>
    <w:rsid w:val="006765D9"/>
    <w:rsid w:val="00677FB9"/>
    <w:rsid w:val="00683D8A"/>
    <w:rsid w:val="006867D0"/>
    <w:rsid w:val="00690F99"/>
    <w:rsid w:val="00691D1D"/>
    <w:rsid w:val="0069487A"/>
    <w:rsid w:val="00696D60"/>
    <w:rsid w:val="0069741B"/>
    <w:rsid w:val="006A0E15"/>
    <w:rsid w:val="006A2F6F"/>
    <w:rsid w:val="006A3E2A"/>
    <w:rsid w:val="006A4BC0"/>
    <w:rsid w:val="006B0572"/>
    <w:rsid w:val="006B1E57"/>
    <w:rsid w:val="006B1EA0"/>
    <w:rsid w:val="006B39DD"/>
    <w:rsid w:val="006B3A6B"/>
    <w:rsid w:val="006B4405"/>
    <w:rsid w:val="006B4D4E"/>
    <w:rsid w:val="006B6137"/>
    <w:rsid w:val="006B6228"/>
    <w:rsid w:val="006C0DDB"/>
    <w:rsid w:val="006C155B"/>
    <w:rsid w:val="006C17CB"/>
    <w:rsid w:val="006C67C7"/>
    <w:rsid w:val="006C773F"/>
    <w:rsid w:val="006C78A3"/>
    <w:rsid w:val="006D025A"/>
    <w:rsid w:val="006D19C2"/>
    <w:rsid w:val="006D1DD5"/>
    <w:rsid w:val="006D4699"/>
    <w:rsid w:val="006D5A90"/>
    <w:rsid w:val="006D6343"/>
    <w:rsid w:val="006E1521"/>
    <w:rsid w:val="006E1C20"/>
    <w:rsid w:val="006E4FB1"/>
    <w:rsid w:val="006E5DC1"/>
    <w:rsid w:val="006E6FE1"/>
    <w:rsid w:val="006E7029"/>
    <w:rsid w:val="006E7E6C"/>
    <w:rsid w:val="006F00D7"/>
    <w:rsid w:val="006F16AC"/>
    <w:rsid w:val="006F226F"/>
    <w:rsid w:val="006F281B"/>
    <w:rsid w:val="006F4265"/>
    <w:rsid w:val="006F47F5"/>
    <w:rsid w:val="006F4AD3"/>
    <w:rsid w:val="006F7191"/>
    <w:rsid w:val="006F7A35"/>
    <w:rsid w:val="00700EA0"/>
    <w:rsid w:val="007035B6"/>
    <w:rsid w:val="007047D6"/>
    <w:rsid w:val="00704EDC"/>
    <w:rsid w:val="007052AD"/>
    <w:rsid w:val="00706030"/>
    <w:rsid w:val="00706414"/>
    <w:rsid w:val="00706D20"/>
    <w:rsid w:val="00706F85"/>
    <w:rsid w:val="00707F8D"/>
    <w:rsid w:val="00712008"/>
    <w:rsid w:val="00713992"/>
    <w:rsid w:val="007160E9"/>
    <w:rsid w:val="007203B4"/>
    <w:rsid w:val="0072168B"/>
    <w:rsid w:val="00723D4C"/>
    <w:rsid w:val="00724FC0"/>
    <w:rsid w:val="0072607F"/>
    <w:rsid w:val="007315D1"/>
    <w:rsid w:val="00732810"/>
    <w:rsid w:val="0073365D"/>
    <w:rsid w:val="00733D49"/>
    <w:rsid w:val="00733FFC"/>
    <w:rsid w:val="00735858"/>
    <w:rsid w:val="007367D9"/>
    <w:rsid w:val="00737AA0"/>
    <w:rsid w:val="00737B3F"/>
    <w:rsid w:val="00743242"/>
    <w:rsid w:val="00747B8B"/>
    <w:rsid w:val="007500FE"/>
    <w:rsid w:val="00751C73"/>
    <w:rsid w:val="00755DE8"/>
    <w:rsid w:val="0075631E"/>
    <w:rsid w:val="0076127C"/>
    <w:rsid w:val="007645FD"/>
    <w:rsid w:val="00766BE2"/>
    <w:rsid w:val="00767221"/>
    <w:rsid w:val="00767A90"/>
    <w:rsid w:val="007721A4"/>
    <w:rsid w:val="00776B26"/>
    <w:rsid w:val="00776CD9"/>
    <w:rsid w:val="0078006B"/>
    <w:rsid w:val="00780A44"/>
    <w:rsid w:val="00781240"/>
    <w:rsid w:val="0078130B"/>
    <w:rsid w:val="007815E8"/>
    <w:rsid w:val="00782B5F"/>
    <w:rsid w:val="00783364"/>
    <w:rsid w:val="00785857"/>
    <w:rsid w:val="00786230"/>
    <w:rsid w:val="00786511"/>
    <w:rsid w:val="00786578"/>
    <w:rsid w:val="0078719B"/>
    <w:rsid w:val="00787533"/>
    <w:rsid w:val="00787CDC"/>
    <w:rsid w:val="007909ED"/>
    <w:rsid w:val="00790E44"/>
    <w:rsid w:val="0079107B"/>
    <w:rsid w:val="007910C8"/>
    <w:rsid w:val="00791BD7"/>
    <w:rsid w:val="00796EA3"/>
    <w:rsid w:val="00797BDD"/>
    <w:rsid w:val="007A02C8"/>
    <w:rsid w:val="007A1107"/>
    <w:rsid w:val="007A29D6"/>
    <w:rsid w:val="007B015C"/>
    <w:rsid w:val="007B0A0A"/>
    <w:rsid w:val="007B131A"/>
    <w:rsid w:val="007B1F89"/>
    <w:rsid w:val="007B5D81"/>
    <w:rsid w:val="007B6B02"/>
    <w:rsid w:val="007C0900"/>
    <w:rsid w:val="007C0F20"/>
    <w:rsid w:val="007C139B"/>
    <w:rsid w:val="007C2332"/>
    <w:rsid w:val="007C3032"/>
    <w:rsid w:val="007C3FCE"/>
    <w:rsid w:val="007C45A4"/>
    <w:rsid w:val="007C7DD4"/>
    <w:rsid w:val="007D0668"/>
    <w:rsid w:val="007D4391"/>
    <w:rsid w:val="007D57FC"/>
    <w:rsid w:val="007E35E3"/>
    <w:rsid w:val="007F0AF9"/>
    <w:rsid w:val="007F0C06"/>
    <w:rsid w:val="007F29D7"/>
    <w:rsid w:val="007F2E3B"/>
    <w:rsid w:val="007F3E1C"/>
    <w:rsid w:val="007F7586"/>
    <w:rsid w:val="007F7C6A"/>
    <w:rsid w:val="00802AEB"/>
    <w:rsid w:val="00803793"/>
    <w:rsid w:val="00803CA4"/>
    <w:rsid w:val="008067E8"/>
    <w:rsid w:val="008069FF"/>
    <w:rsid w:val="00806E46"/>
    <w:rsid w:val="00810675"/>
    <w:rsid w:val="00811734"/>
    <w:rsid w:val="00812F1E"/>
    <w:rsid w:val="00814414"/>
    <w:rsid w:val="008165AA"/>
    <w:rsid w:val="00816EB1"/>
    <w:rsid w:val="00820C76"/>
    <w:rsid w:val="00823CEF"/>
    <w:rsid w:val="00824610"/>
    <w:rsid w:val="0082512F"/>
    <w:rsid w:val="008278BD"/>
    <w:rsid w:val="0082793A"/>
    <w:rsid w:val="00827A0C"/>
    <w:rsid w:val="00830A41"/>
    <w:rsid w:val="0083103E"/>
    <w:rsid w:val="00831E99"/>
    <w:rsid w:val="008328F5"/>
    <w:rsid w:val="00835116"/>
    <w:rsid w:val="0083551B"/>
    <w:rsid w:val="00837ECC"/>
    <w:rsid w:val="00841DAA"/>
    <w:rsid w:val="0084300E"/>
    <w:rsid w:val="0084539A"/>
    <w:rsid w:val="008503DA"/>
    <w:rsid w:val="00851608"/>
    <w:rsid w:val="0085234D"/>
    <w:rsid w:val="00852FD6"/>
    <w:rsid w:val="0085498C"/>
    <w:rsid w:val="008549C6"/>
    <w:rsid w:val="00854EAB"/>
    <w:rsid w:val="00855DB7"/>
    <w:rsid w:val="008566B6"/>
    <w:rsid w:val="0086157E"/>
    <w:rsid w:val="00861A2D"/>
    <w:rsid w:val="008628C2"/>
    <w:rsid w:val="008644B2"/>
    <w:rsid w:val="00864734"/>
    <w:rsid w:val="00865DFF"/>
    <w:rsid w:val="00865FDF"/>
    <w:rsid w:val="00866920"/>
    <w:rsid w:val="008703D3"/>
    <w:rsid w:val="0087042E"/>
    <w:rsid w:val="008723B6"/>
    <w:rsid w:val="008735BE"/>
    <w:rsid w:val="00873B38"/>
    <w:rsid w:val="008759E1"/>
    <w:rsid w:val="00875A74"/>
    <w:rsid w:val="00876079"/>
    <w:rsid w:val="00877E81"/>
    <w:rsid w:val="00881436"/>
    <w:rsid w:val="00882969"/>
    <w:rsid w:val="0088317A"/>
    <w:rsid w:val="008926E4"/>
    <w:rsid w:val="00893142"/>
    <w:rsid w:val="008936AE"/>
    <w:rsid w:val="008939DA"/>
    <w:rsid w:val="0089419C"/>
    <w:rsid w:val="008941E8"/>
    <w:rsid w:val="008942AF"/>
    <w:rsid w:val="00894F62"/>
    <w:rsid w:val="008959D5"/>
    <w:rsid w:val="00896E42"/>
    <w:rsid w:val="008A2307"/>
    <w:rsid w:val="008A3D11"/>
    <w:rsid w:val="008A4138"/>
    <w:rsid w:val="008A58F9"/>
    <w:rsid w:val="008A793E"/>
    <w:rsid w:val="008A7D0E"/>
    <w:rsid w:val="008B0E31"/>
    <w:rsid w:val="008B1E47"/>
    <w:rsid w:val="008B246A"/>
    <w:rsid w:val="008B4B05"/>
    <w:rsid w:val="008B5560"/>
    <w:rsid w:val="008B5D54"/>
    <w:rsid w:val="008B672E"/>
    <w:rsid w:val="008B7BD3"/>
    <w:rsid w:val="008C0A06"/>
    <w:rsid w:val="008C2796"/>
    <w:rsid w:val="008C3709"/>
    <w:rsid w:val="008C40C6"/>
    <w:rsid w:val="008C6F38"/>
    <w:rsid w:val="008C7390"/>
    <w:rsid w:val="008D41BC"/>
    <w:rsid w:val="008D4F47"/>
    <w:rsid w:val="008D5728"/>
    <w:rsid w:val="008E0542"/>
    <w:rsid w:val="008E0D00"/>
    <w:rsid w:val="008E5494"/>
    <w:rsid w:val="008E5F1E"/>
    <w:rsid w:val="008E626F"/>
    <w:rsid w:val="008E6357"/>
    <w:rsid w:val="008E6CCD"/>
    <w:rsid w:val="008F0DF0"/>
    <w:rsid w:val="008F1760"/>
    <w:rsid w:val="008F226A"/>
    <w:rsid w:val="008F3766"/>
    <w:rsid w:val="008F3DAE"/>
    <w:rsid w:val="008F5178"/>
    <w:rsid w:val="008F5208"/>
    <w:rsid w:val="008F5E2E"/>
    <w:rsid w:val="008F6921"/>
    <w:rsid w:val="008F6C9B"/>
    <w:rsid w:val="008F6EDD"/>
    <w:rsid w:val="00902990"/>
    <w:rsid w:val="009032E7"/>
    <w:rsid w:val="00904678"/>
    <w:rsid w:val="009056F7"/>
    <w:rsid w:val="00905B75"/>
    <w:rsid w:val="00906153"/>
    <w:rsid w:val="00906C13"/>
    <w:rsid w:val="00907791"/>
    <w:rsid w:val="00907CA8"/>
    <w:rsid w:val="00907E37"/>
    <w:rsid w:val="0091021E"/>
    <w:rsid w:val="00910861"/>
    <w:rsid w:val="009138B7"/>
    <w:rsid w:val="00913D60"/>
    <w:rsid w:val="0091574B"/>
    <w:rsid w:val="00915BFB"/>
    <w:rsid w:val="00917EDA"/>
    <w:rsid w:val="00920133"/>
    <w:rsid w:val="00920344"/>
    <w:rsid w:val="00920DEA"/>
    <w:rsid w:val="00923271"/>
    <w:rsid w:val="0092366C"/>
    <w:rsid w:val="00923CF6"/>
    <w:rsid w:val="00926822"/>
    <w:rsid w:val="009277FE"/>
    <w:rsid w:val="009343A0"/>
    <w:rsid w:val="00934847"/>
    <w:rsid w:val="00936D8B"/>
    <w:rsid w:val="00941AC2"/>
    <w:rsid w:val="00941C31"/>
    <w:rsid w:val="00943080"/>
    <w:rsid w:val="00944EDB"/>
    <w:rsid w:val="00946051"/>
    <w:rsid w:val="0095076A"/>
    <w:rsid w:val="00952E4A"/>
    <w:rsid w:val="00953728"/>
    <w:rsid w:val="00955EEA"/>
    <w:rsid w:val="00956D64"/>
    <w:rsid w:val="00956D8B"/>
    <w:rsid w:val="009573F5"/>
    <w:rsid w:val="0095769E"/>
    <w:rsid w:val="00961B25"/>
    <w:rsid w:val="00961DDA"/>
    <w:rsid w:val="00963003"/>
    <w:rsid w:val="0096449D"/>
    <w:rsid w:val="00964912"/>
    <w:rsid w:val="0096506D"/>
    <w:rsid w:val="00966761"/>
    <w:rsid w:val="00966774"/>
    <w:rsid w:val="0096688A"/>
    <w:rsid w:val="00966DCB"/>
    <w:rsid w:val="009674D3"/>
    <w:rsid w:val="0097065B"/>
    <w:rsid w:val="00970E8A"/>
    <w:rsid w:val="00972CB9"/>
    <w:rsid w:val="009735E9"/>
    <w:rsid w:val="00974F89"/>
    <w:rsid w:val="00975AE4"/>
    <w:rsid w:val="00980466"/>
    <w:rsid w:val="00980D19"/>
    <w:rsid w:val="0098174D"/>
    <w:rsid w:val="009818FB"/>
    <w:rsid w:val="00981BD6"/>
    <w:rsid w:val="00983A49"/>
    <w:rsid w:val="009846B2"/>
    <w:rsid w:val="00984C67"/>
    <w:rsid w:val="0098635D"/>
    <w:rsid w:val="00986A93"/>
    <w:rsid w:val="00987174"/>
    <w:rsid w:val="0098717C"/>
    <w:rsid w:val="0098785E"/>
    <w:rsid w:val="00987F5D"/>
    <w:rsid w:val="0099520B"/>
    <w:rsid w:val="009957DC"/>
    <w:rsid w:val="00995EE3"/>
    <w:rsid w:val="00996429"/>
    <w:rsid w:val="009977CC"/>
    <w:rsid w:val="009A0ADB"/>
    <w:rsid w:val="009A1405"/>
    <w:rsid w:val="009A193D"/>
    <w:rsid w:val="009A213A"/>
    <w:rsid w:val="009A36AC"/>
    <w:rsid w:val="009A58CA"/>
    <w:rsid w:val="009B5D46"/>
    <w:rsid w:val="009B60DE"/>
    <w:rsid w:val="009C0BC9"/>
    <w:rsid w:val="009C1052"/>
    <w:rsid w:val="009C11FE"/>
    <w:rsid w:val="009C1CDF"/>
    <w:rsid w:val="009C20F6"/>
    <w:rsid w:val="009C22D9"/>
    <w:rsid w:val="009C4BE8"/>
    <w:rsid w:val="009C6D23"/>
    <w:rsid w:val="009C73DA"/>
    <w:rsid w:val="009C7854"/>
    <w:rsid w:val="009D0490"/>
    <w:rsid w:val="009D185E"/>
    <w:rsid w:val="009D22CA"/>
    <w:rsid w:val="009D4E37"/>
    <w:rsid w:val="009D62F3"/>
    <w:rsid w:val="009E15CC"/>
    <w:rsid w:val="009E18B0"/>
    <w:rsid w:val="009E4270"/>
    <w:rsid w:val="009E522A"/>
    <w:rsid w:val="009E7516"/>
    <w:rsid w:val="009F0F8C"/>
    <w:rsid w:val="009F2959"/>
    <w:rsid w:val="009F5D06"/>
    <w:rsid w:val="00A000A9"/>
    <w:rsid w:val="00A02C52"/>
    <w:rsid w:val="00A03EE4"/>
    <w:rsid w:val="00A04188"/>
    <w:rsid w:val="00A0551E"/>
    <w:rsid w:val="00A06B71"/>
    <w:rsid w:val="00A113AE"/>
    <w:rsid w:val="00A1379D"/>
    <w:rsid w:val="00A143E3"/>
    <w:rsid w:val="00A1518C"/>
    <w:rsid w:val="00A16216"/>
    <w:rsid w:val="00A22556"/>
    <w:rsid w:val="00A22D65"/>
    <w:rsid w:val="00A2462B"/>
    <w:rsid w:val="00A252A6"/>
    <w:rsid w:val="00A26584"/>
    <w:rsid w:val="00A26ECD"/>
    <w:rsid w:val="00A332B6"/>
    <w:rsid w:val="00A3416C"/>
    <w:rsid w:val="00A34E64"/>
    <w:rsid w:val="00A3686D"/>
    <w:rsid w:val="00A37319"/>
    <w:rsid w:val="00A40226"/>
    <w:rsid w:val="00A40332"/>
    <w:rsid w:val="00A404AA"/>
    <w:rsid w:val="00A42802"/>
    <w:rsid w:val="00A430F1"/>
    <w:rsid w:val="00A456C9"/>
    <w:rsid w:val="00A4596C"/>
    <w:rsid w:val="00A45A62"/>
    <w:rsid w:val="00A5267B"/>
    <w:rsid w:val="00A54F1C"/>
    <w:rsid w:val="00A554C9"/>
    <w:rsid w:val="00A55E00"/>
    <w:rsid w:val="00A564CF"/>
    <w:rsid w:val="00A61A1C"/>
    <w:rsid w:val="00A62103"/>
    <w:rsid w:val="00A643C2"/>
    <w:rsid w:val="00A652B4"/>
    <w:rsid w:val="00A65F24"/>
    <w:rsid w:val="00A65FA5"/>
    <w:rsid w:val="00A7150C"/>
    <w:rsid w:val="00A7276D"/>
    <w:rsid w:val="00A72E64"/>
    <w:rsid w:val="00A7360C"/>
    <w:rsid w:val="00A7440B"/>
    <w:rsid w:val="00A7610D"/>
    <w:rsid w:val="00A76BD6"/>
    <w:rsid w:val="00A77380"/>
    <w:rsid w:val="00A80AA5"/>
    <w:rsid w:val="00A80D62"/>
    <w:rsid w:val="00A80E09"/>
    <w:rsid w:val="00A81F45"/>
    <w:rsid w:val="00A83976"/>
    <w:rsid w:val="00A83B76"/>
    <w:rsid w:val="00A87A81"/>
    <w:rsid w:val="00A90046"/>
    <w:rsid w:val="00A91D4E"/>
    <w:rsid w:val="00A94899"/>
    <w:rsid w:val="00A95403"/>
    <w:rsid w:val="00A95A73"/>
    <w:rsid w:val="00A9678E"/>
    <w:rsid w:val="00AA0A23"/>
    <w:rsid w:val="00AA0E97"/>
    <w:rsid w:val="00AA1BA6"/>
    <w:rsid w:val="00AA25D3"/>
    <w:rsid w:val="00AA2A41"/>
    <w:rsid w:val="00AA4D14"/>
    <w:rsid w:val="00AA550D"/>
    <w:rsid w:val="00AB0479"/>
    <w:rsid w:val="00AB4A36"/>
    <w:rsid w:val="00AB6AB0"/>
    <w:rsid w:val="00AC0FF7"/>
    <w:rsid w:val="00AC1655"/>
    <w:rsid w:val="00AC3874"/>
    <w:rsid w:val="00AC3BEB"/>
    <w:rsid w:val="00AC4D4B"/>
    <w:rsid w:val="00AC511B"/>
    <w:rsid w:val="00AC611F"/>
    <w:rsid w:val="00AC6792"/>
    <w:rsid w:val="00AC697B"/>
    <w:rsid w:val="00AC72A3"/>
    <w:rsid w:val="00AD037E"/>
    <w:rsid w:val="00AD1BF4"/>
    <w:rsid w:val="00AD25D8"/>
    <w:rsid w:val="00AD30D0"/>
    <w:rsid w:val="00AD4F60"/>
    <w:rsid w:val="00AD53C9"/>
    <w:rsid w:val="00AD5BEA"/>
    <w:rsid w:val="00AD7A7E"/>
    <w:rsid w:val="00AE0FAD"/>
    <w:rsid w:val="00AE411E"/>
    <w:rsid w:val="00AE4FB4"/>
    <w:rsid w:val="00AE5131"/>
    <w:rsid w:val="00AF2991"/>
    <w:rsid w:val="00AF3AEA"/>
    <w:rsid w:val="00AF4EB4"/>
    <w:rsid w:val="00AF4FAB"/>
    <w:rsid w:val="00AF56F7"/>
    <w:rsid w:val="00AF6BEF"/>
    <w:rsid w:val="00AF7015"/>
    <w:rsid w:val="00B01BC6"/>
    <w:rsid w:val="00B0243C"/>
    <w:rsid w:val="00B02940"/>
    <w:rsid w:val="00B03352"/>
    <w:rsid w:val="00B0459A"/>
    <w:rsid w:val="00B05432"/>
    <w:rsid w:val="00B06DAA"/>
    <w:rsid w:val="00B1020A"/>
    <w:rsid w:val="00B110A2"/>
    <w:rsid w:val="00B11334"/>
    <w:rsid w:val="00B120E8"/>
    <w:rsid w:val="00B12727"/>
    <w:rsid w:val="00B17B58"/>
    <w:rsid w:val="00B17FF2"/>
    <w:rsid w:val="00B22706"/>
    <w:rsid w:val="00B2292C"/>
    <w:rsid w:val="00B22A92"/>
    <w:rsid w:val="00B233FE"/>
    <w:rsid w:val="00B2384B"/>
    <w:rsid w:val="00B23A1D"/>
    <w:rsid w:val="00B24628"/>
    <w:rsid w:val="00B26368"/>
    <w:rsid w:val="00B2697B"/>
    <w:rsid w:val="00B27222"/>
    <w:rsid w:val="00B27A46"/>
    <w:rsid w:val="00B307C0"/>
    <w:rsid w:val="00B31A7D"/>
    <w:rsid w:val="00B31D9E"/>
    <w:rsid w:val="00B34A63"/>
    <w:rsid w:val="00B35363"/>
    <w:rsid w:val="00B36C85"/>
    <w:rsid w:val="00B407A8"/>
    <w:rsid w:val="00B414E2"/>
    <w:rsid w:val="00B4206C"/>
    <w:rsid w:val="00B4288B"/>
    <w:rsid w:val="00B45C45"/>
    <w:rsid w:val="00B4662A"/>
    <w:rsid w:val="00B514E9"/>
    <w:rsid w:val="00B52E36"/>
    <w:rsid w:val="00B53C5A"/>
    <w:rsid w:val="00B54C6E"/>
    <w:rsid w:val="00B55251"/>
    <w:rsid w:val="00B552D4"/>
    <w:rsid w:val="00B567CC"/>
    <w:rsid w:val="00B60011"/>
    <w:rsid w:val="00B601DC"/>
    <w:rsid w:val="00B616B9"/>
    <w:rsid w:val="00B646AD"/>
    <w:rsid w:val="00B64CCD"/>
    <w:rsid w:val="00B653B4"/>
    <w:rsid w:val="00B65A26"/>
    <w:rsid w:val="00B65F63"/>
    <w:rsid w:val="00B66B60"/>
    <w:rsid w:val="00B70597"/>
    <w:rsid w:val="00B72E3C"/>
    <w:rsid w:val="00B72F2A"/>
    <w:rsid w:val="00B73519"/>
    <w:rsid w:val="00B73A97"/>
    <w:rsid w:val="00B74177"/>
    <w:rsid w:val="00B74402"/>
    <w:rsid w:val="00B74A08"/>
    <w:rsid w:val="00B753B7"/>
    <w:rsid w:val="00B75D53"/>
    <w:rsid w:val="00B77127"/>
    <w:rsid w:val="00B772FD"/>
    <w:rsid w:val="00B77A41"/>
    <w:rsid w:val="00B77F90"/>
    <w:rsid w:val="00B838B5"/>
    <w:rsid w:val="00B8423E"/>
    <w:rsid w:val="00B859B3"/>
    <w:rsid w:val="00B901E8"/>
    <w:rsid w:val="00B90C61"/>
    <w:rsid w:val="00B923E0"/>
    <w:rsid w:val="00B9373C"/>
    <w:rsid w:val="00B95610"/>
    <w:rsid w:val="00B956B1"/>
    <w:rsid w:val="00B97586"/>
    <w:rsid w:val="00BA00E3"/>
    <w:rsid w:val="00BA2A0E"/>
    <w:rsid w:val="00BA3CDC"/>
    <w:rsid w:val="00BA4373"/>
    <w:rsid w:val="00BA61FE"/>
    <w:rsid w:val="00BB33DD"/>
    <w:rsid w:val="00BB36A7"/>
    <w:rsid w:val="00BB3D9A"/>
    <w:rsid w:val="00BB4A80"/>
    <w:rsid w:val="00BB5F01"/>
    <w:rsid w:val="00BC13E8"/>
    <w:rsid w:val="00BC4109"/>
    <w:rsid w:val="00BC441E"/>
    <w:rsid w:val="00BD03B8"/>
    <w:rsid w:val="00BD063E"/>
    <w:rsid w:val="00BD3C2B"/>
    <w:rsid w:val="00BD62B4"/>
    <w:rsid w:val="00BE135D"/>
    <w:rsid w:val="00BE1507"/>
    <w:rsid w:val="00BE3111"/>
    <w:rsid w:val="00BE54CC"/>
    <w:rsid w:val="00BE6AA0"/>
    <w:rsid w:val="00C02713"/>
    <w:rsid w:val="00C0347B"/>
    <w:rsid w:val="00C03B82"/>
    <w:rsid w:val="00C051BC"/>
    <w:rsid w:val="00C0548D"/>
    <w:rsid w:val="00C1028F"/>
    <w:rsid w:val="00C146B2"/>
    <w:rsid w:val="00C15EBF"/>
    <w:rsid w:val="00C1709E"/>
    <w:rsid w:val="00C17702"/>
    <w:rsid w:val="00C22312"/>
    <w:rsid w:val="00C22AA7"/>
    <w:rsid w:val="00C25973"/>
    <w:rsid w:val="00C30D6E"/>
    <w:rsid w:val="00C31475"/>
    <w:rsid w:val="00C332B8"/>
    <w:rsid w:val="00C3362F"/>
    <w:rsid w:val="00C33685"/>
    <w:rsid w:val="00C34899"/>
    <w:rsid w:val="00C36837"/>
    <w:rsid w:val="00C37C54"/>
    <w:rsid w:val="00C40108"/>
    <w:rsid w:val="00C40AB1"/>
    <w:rsid w:val="00C431EB"/>
    <w:rsid w:val="00C44A08"/>
    <w:rsid w:val="00C46536"/>
    <w:rsid w:val="00C479D2"/>
    <w:rsid w:val="00C47C35"/>
    <w:rsid w:val="00C47F7F"/>
    <w:rsid w:val="00C51253"/>
    <w:rsid w:val="00C53DD5"/>
    <w:rsid w:val="00C615FF"/>
    <w:rsid w:val="00C6348C"/>
    <w:rsid w:val="00C63868"/>
    <w:rsid w:val="00C67AC2"/>
    <w:rsid w:val="00C70349"/>
    <w:rsid w:val="00C723EA"/>
    <w:rsid w:val="00C73B69"/>
    <w:rsid w:val="00C74193"/>
    <w:rsid w:val="00C749A6"/>
    <w:rsid w:val="00C74ECE"/>
    <w:rsid w:val="00C75E0A"/>
    <w:rsid w:val="00C77D53"/>
    <w:rsid w:val="00C80ED6"/>
    <w:rsid w:val="00C8150D"/>
    <w:rsid w:val="00C81FA5"/>
    <w:rsid w:val="00C823DB"/>
    <w:rsid w:val="00C825C8"/>
    <w:rsid w:val="00C84210"/>
    <w:rsid w:val="00C8491C"/>
    <w:rsid w:val="00C85469"/>
    <w:rsid w:val="00C854D8"/>
    <w:rsid w:val="00C85C68"/>
    <w:rsid w:val="00C901C7"/>
    <w:rsid w:val="00C902D9"/>
    <w:rsid w:val="00C90C6F"/>
    <w:rsid w:val="00C914FE"/>
    <w:rsid w:val="00C91743"/>
    <w:rsid w:val="00C91A43"/>
    <w:rsid w:val="00C920D4"/>
    <w:rsid w:val="00C96A6E"/>
    <w:rsid w:val="00C97555"/>
    <w:rsid w:val="00CA0915"/>
    <w:rsid w:val="00CA1509"/>
    <w:rsid w:val="00CA4780"/>
    <w:rsid w:val="00CB12A8"/>
    <w:rsid w:val="00CB3799"/>
    <w:rsid w:val="00CB765F"/>
    <w:rsid w:val="00CC1735"/>
    <w:rsid w:val="00CC2F5F"/>
    <w:rsid w:val="00CC303E"/>
    <w:rsid w:val="00CC30E3"/>
    <w:rsid w:val="00CC51C7"/>
    <w:rsid w:val="00CD19E6"/>
    <w:rsid w:val="00CD206A"/>
    <w:rsid w:val="00CD3C5E"/>
    <w:rsid w:val="00CD3E17"/>
    <w:rsid w:val="00CD3E45"/>
    <w:rsid w:val="00CD4BF9"/>
    <w:rsid w:val="00CD5F8F"/>
    <w:rsid w:val="00CE0A46"/>
    <w:rsid w:val="00CE27B8"/>
    <w:rsid w:val="00CE3400"/>
    <w:rsid w:val="00CE348D"/>
    <w:rsid w:val="00CF2A83"/>
    <w:rsid w:val="00CF6199"/>
    <w:rsid w:val="00CF6490"/>
    <w:rsid w:val="00CF75C2"/>
    <w:rsid w:val="00CF78F6"/>
    <w:rsid w:val="00D00753"/>
    <w:rsid w:val="00D02865"/>
    <w:rsid w:val="00D04AAB"/>
    <w:rsid w:val="00D04D46"/>
    <w:rsid w:val="00D05886"/>
    <w:rsid w:val="00D10210"/>
    <w:rsid w:val="00D13476"/>
    <w:rsid w:val="00D14422"/>
    <w:rsid w:val="00D15778"/>
    <w:rsid w:val="00D15A6F"/>
    <w:rsid w:val="00D16691"/>
    <w:rsid w:val="00D16DD4"/>
    <w:rsid w:val="00D16FAE"/>
    <w:rsid w:val="00D17A90"/>
    <w:rsid w:val="00D201EF"/>
    <w:rsid w:val="00D20885"/>
    <w:rsid w:val="00D22090"/>
    <w:rsid w:val="00D2748C"/>
    <w:rsid w:val="00D32E54"/>
    <w:rsid w:val="00D3665A"/>
    <w:rsid w:val="00D36F42"/>
    <w:rsid w:val="00D42968"/>
    <w:rsid w:val="00D438ED"/>
    <w:rsid w:val="00D45FFD"/>
    <w:rsid w:val="00D465BD"/>
    <w:rsid w:val="00D46D90"/>
    <w:rsid w:val="00D47C27"/>
    <w:rsid w:val="00D50907"/>
    <w:rsid w:val="00D5375D"/>
    <w:rsid w:val="00D55619"/>
    <w:rsid w:val="00D56A78"/>
    <w:rsid w:val="00D56A85"/>
    <w:rsid w:val="00D603C8"/>
    <w:rsid w:val="00D61FC3"/>
    <w:rsid w:val="00D628BE"/>
    <w:rsid w:val="00D63BE9"/>
    <w:rsid w:val="00D6545A"/>
    <w:rsid w:val="00D6651B"/>
    <w:rsid w:val="00D71249"/>
    <w:rsid w:val="00D72B87"/>
    <w:rsid w:val="00D72F27"/>
    <w:rsid w:val="00D73FCB"/>
    <w:rsid w:val="00D7598C"/>
    <w:rsid w:val="00D75B8C"/>
    <w:rsid w:val="00D77435"/>
    <w:rsid w:val="00D77A2A"/>
    <w:rsid w:val="00D850A1"/>
    <w:rsid w:val="00D86449"/>
    <w:rsid w:val="00D86D76"/>
    <w:rsid w:val="00D914CC"/>
    <w:rsid w:val="00D939B4"/>
    <w:rsid w:val="00DA1AE0"/>
    <w:rsid w:val="00DA2B65"/>
    <w:rsid w:val="00DA3775"/>
    <w:rsid w:val="00DA3A06"/>
    <w:rsid w:val="00DA4A31"/>
    <w:rsid w:val="00DA6DBC"/>
    <w:rsid w:val="00DB1BFD"/>
    <w:rsid w:val="00DB20A7"/>
    <w:rsid w:val="00DB38E7"/>
    <w:rsid w:val="00DB5927"/>
    <w:rsid w:val="00DB6C5D"/>
    <w:rsid w:val="00DC10EB"/>
    <w:rsid w:val="00DC176C"/>
    <w:rsid w:val="00DC33CD"/>
    <w:rsid w:val="00DC36E9"/>
    <w:rsid w:val="00DD0C80"/>
    <w:rsid w:val="00DD2197"/>
    <w:rsid w:val="00DD2A04"/>
    <w:rsid w:val="00DD3862"/>
    <w:rsid w:val="00DD7298"/>
    <w:rsid w:val="00DE20DD"/>
    <w:rsid w:val="00DE2517"/>
    <w:rsid w:val="00DE3B98"/>
    <w:rsid w:val="00DE40D4"/>
    <w:rsid w:val="00DE652E"/>
    <w:rsid w:val="00DE6FDA"/>
    <w:rsid w:val="00DF491D"/>
    <w:rsid w:val="00DF4D59"/>
    <w:rsid w:val="00DF4E18"/>
    <w:rsid w:val="00DF68A3"/>
    <w:rsid w:val="00DF7B26"/>
    <w:rsid w:val="00E00D57"/>
    <w:rsid w:val="00E00FE0"/>
    <w:rsid w:val="00E0274E"/>
    <w:rsid w:val="00E05694"/>
    <w:rsid w:val="00E06B60"/>
    <w:rsid w:val="00E1033D"/>
    <w:rsid w:val="00E11699"/>
    <w:rsid w:val="00E123DB"/>
    <w:rsid w:val="00E12995"/>
    <w:rsid w:val="00E145F7"/>
    <w:rsid w:val="00E15CA4"/>
    <w:rsid w:val="00E17AE8"/>
    <w:rsid w:val="00E17E15"/>
    <w:rsid w:val="00E2083F"/>
    <w:rsid w:val="00E21C44"/>
    <w:rsid w:val="00E23D04"/>
    <w:rsid w:val="00E30066"/>
    <w:rsid w:val="00E30447"/>
    <w:rsid w:val="00E32A4E"/>
    <w:rsid w:val="00E35806"/>
    <w:rsid w:val="00E35E76"/>
    <w:rsid w:val="00E3667D"/>
    <w:rsid w:val="00E37C46"/>
    <w:rsid w:val="00E46158"/>
    <w:rsid w:val="00E50E28"/>
    <w:rsid w:val="00E514E0"/>
    <w:rsid w:val="00E5364C"/>
    <w:rsid w:val="00E5595E"/>
    <w:rsid w:val="00E57476"/>
    <w:rsid w:val="00E60677"/>
    <w:rsid w:val="00E606D8"/>
    <w:rsid w:val="00E610B8"/>
    <w:rsid w:val="00E62F57"/>
    <w:rsid w:val="00E63BF1"/>
    <w:rsid w:val="00E66AD0"/>
    <w:rsid w:val="00E6749F"/>
    <w:rsid w:val="00E700C4"/>
    <w:rsid w:val="00E7130C"/>
    <w:rsid w:val="00E72734"/>
    <w:rsid w:val="00E80273"/>
    <w:rsid w:val="00E80B70"/>
    <w:rsid w:val="00E82F63"/>
    <w:rsid w:val="00E84BC3"/>
    <w:rsid w:val="00E852C9"/>
    <w:rsid w:val="00E93002"/>
    <w:rsid w:val="00E930A8"/>
    <w:rsid w:val="00E934C0"/>
    <w:rsid w:val="00E96E62"/>
    <w:rsid w:val="00E976F7"/>
    <w:rsid w:val="00EA0536"/>
    <w:rsid w:val="00EA2503"/>
    <w:rsid w:val="00EA3D53"/>
    <w:rsid w:val="00EA5E3E"/>
    <w:rsid w:val="00EA60C9"/>
    <w:rsid w:val="00EA6969"/>
    <w:rsid w:val="00EA6AAF"/>
    <w:rsid w:val="00EA6DBD"/>
    <w:rsid w:val="00EB0DF0"/>
    <w:rsid w:val="00EB3CFD"/>
    <w:rsid w:val="00EB4E78"/>
    <w:rsid w:val="00EB5F93"/>
    <w:rsid w:val="00EB6850"/>
    <w:rsid w:val="00EB7694"/>
    <w:rsid w:val="00EC039A"/>
    <w:rsid w:val="00EC0409"/>
    <w:rsid w:val="00EC1B9D"/>
    <w:rsid w:val="00EC33CE"/>
    <w:rsid w:val="00EC402C"/>
    <w:rsid w:val="00EC4652"/>
    <w:rsid w:val="00EC5EB3"/>
    <w:rsid w:val="00EC7931"/>
    <w:rsid w:val="00ED25B1"/>
    <w:rsid w:val="00ED2F87"/>
    <w:rsid w:val="00ED3125"/>
    <w:rsid w:val="00ED5201"/>
    <w:rsid w:val="00ED6570"/>
    <w:rsid w:val="00EE04FD"/>
    <w:rsid w:val="00EE07E1"/>
    <w:rsid w:val="00EE211C"/>
    <w:rsid w:val="00EE273B"/>
    <w:rsid w:val="00EE6884"/>
    <w:rsid w:val="00EE6B8E"/>
    <w:rsid w:val="00EE78EC"/>
    <w:rsid w:val="00EE7B40"/>
    <w:rsid w:val="00EE7EAF"/>
    <w:rsid w:val="00EF03BE"/>
    <w:rsid w:val="00EF289D"/>
    <w:rsid w:val="00EF2E63"/>
    <w:rsid w:val="00EF35C7"/>
    <w:rsid w:val="00EF47B1"/>
    <w:rsid w:val="00EF488A"/>
    <w:rsid w:val="00EF4B48"/>
    <w:rsid w:val="00EF6EFD"/>
    <w:rsid w:val="00F013FC"/>
    <w:rsid w:val="00F0253E"/>
    <w:rsid w:val="00F02B5A"/>
    <w:rsid w:val="00F02F11"/>
    <w:rsid w:val="00F03096"/>
    <w:rsid w:val="00F05D00"/>
    <w:rsid w:val="00F0675D"/>
    <w:rsid w:val="00F102D4"/>
    <w:rsid w:val="00F108ED"/>
    <w:rsid w:val="00F10F00"/>
    <w:rsid w:val="00F11B89"/>
    <w:rsid w:val="00F2059B"/>
    <w:rsid w:val="00F20C29"/>
    <w:rsid w:val="00F23826"/>
    <w:rsid w:val="00F2530E"/>
    <w:rsid w:val="00F259B8"/>
    <w:rsid w:val="00F277A3"/>
    <w:rsid w:val="00F27B9C"/>
    <w:rsid w:val="00F27DFF"/>
    <w:rsid w:val="00F3010E"/>
    <w:rsid w:val="00F301E5"/>
    <w:rsid w:val="00F31AB6"/>
    <w:rsid w:val="00F32250"/>
    <w:rsid w:val="00F331C1"/>
    <w:rsid w:val="00F33556"/>
    <w:rsid w:val="00F33BF6"/>
    <w:rsid w:val="00F341D3"/>
    <w:rsid w:val="00F34C1C"/>
    <w:rsid w:val="00F35C23"/>
    <w:rsid w:val="00F44397"/>
    <w:rsid w:val="00F45466"/>
    <w:rsid w:val="00F47E89"/>
    <w:rsid w:val="00F52BE6"/>
    <w:rsid w:val="00F5561B"/>
    <w:rsid w:val="00F55DF5"/>
    <w:rsid w:val="00F5646F"/>
    <w:rsid w:val="00F567B8"/>
    <w:rsid w:val="00F60240"/>
    <w:rsid w:val="00F60BBD"/>
    <w:rsid w:val="00F61942"/>
    <w:rsid w:val="00F61B38"/>
    <w:rsid w:val="00F63A8C"/>
    <w:rsid w:val="00F6535B"/>
    <w:rsid w:val="00F6584C"/>
    <w:rsid w:val="00F672CA"/>
    <w:rsid w:val="00F714BC"/>
    <w:rsid w:val="00F732AD"/>
    <w:rsid w:val="00F73881"/>
    <w:rsid w:val="00F73AC8"/>
    <w:rsid w:val="00F74014"/>
    <w:rsid w:val="00F801D1"/>
    <w:rsid w:val="00F85077"/>
    <w:rsid w:val="00F850F5"/>
    <w:rsid w:val="00F85724"/>
    <w:rsid w:val="00F86514"/>
    <w:rsid w:val="00F86F95"/>
    <w:rsid w:val="00F87696"/>
    <w:rsid w:val="00F91AC7"/>
    <w:rsid w:val="00F9267B"/>
    <w:rsid w:val="00F930FD"/>
    <w:rsid w:val="00F94EF2"/>
    <w:rsid w:val="00F95857"/>
    <w:rsid w:val="00F97B48"/>
    <w:rsid w:val="00FA1551"/>
    <w:rsid w:val="00FA404C"/>
    <w:rsid w:val="00FA627A"/>
    <w:rsid w:val="00FA62D8"/>
    <w:rsid w:val="00FA6559"/>
    <w:rsid w:val="00FA7ACF"/>
    <w:rsid w:val="00FB4FD4"/>
    <w:rsid w:val="00FB6380"/>
    <w:rsid w:val="00FC0523"/>
    <w:rsid w:val="00FC1CD0"/>
    <w:rsid w:val="00FC2EB9"/>
    <w:rsid w:val="00FC3247"/>
    <w:rsid w:val="00FC4FF8"/>
    <w:rsid w:val="00FC57A0"/>
    <w:rsid w:val="00FC7954"/>
    <w:rsid w:val="00FC7A3D"/>
    <w:rsid w:val="00FD2B20"/>
    <w:rsid w:val="00FD30E5"/>
    <w:rsid w:val="00FD3401"/>
    <w:rsid w:val="00FD5439"/>
    <w:rsid w:val="00FD59F7"/>
    <w:rsid w:val="00FD5FA1"/>
    <w:rsid w:val="00FD63B8"/>
    <w:rsid w:val="00FE1B66"/>
    <w:rsid w:val="00FE1FE9"/>
    <w:rsid w:val="00FE45AE"/>
    <w:rsid w:val="00FF0BE1"/>
    <w:rsid w:val="00FF28F1"/>
    <w:rsid w:val="00FF43AA"/>
    <w:rsid w:val="00FF4431"/>
    <w:rsid w:val="00FF4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34232"/>
  <w15:chartTrackingRefBased/>
  <w15:docId w15:val="{A81CF215-2DF9-4A59-8485-670B04CE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E9F"/>
  </w:style>
  <w:style w:type="paragraph" w:styleId="Heading1">
    <w:name w:val="heading 1"/>
    <w:basedOn w:val="Normal"/>
    <w:next w:val="Normal"/>
    <w:link w:val="Heading1Char"/>
    <w:qFormat/>
    <w:rsid w:val="00E23D04"/>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E23D04"/>
    <w:pPr>
      <w:keepNext/>
      <w:spacing w:before="240" w:after="60"/>
      <w:outlineLvl w:val="1"/>
    </w:pPr>
    <w:rPr>
      <w:b/>
      <w:bCs/>
      <w:i/>
      <w:iCs/>
      <w:sz w:val="28"/>
      <w:szCs w:val="28"/>
      <w:lang w:eastAsia="x-none"/>
    </w:rPr>
  </w:style>
  <w:style w:type="paragraph" w:styleId="Heading3">
    <w:name w:val="heading 3"/>
    <w:basedOn w:val="Normal"/>
    <w:next w:val="Normal"/>
    <w:link w:val="Heading3Char"/>
    <w:qFormat/>
    <w:rsid w:val="00E23D04"/>
    <w:pPr>
      <w:keepNext/>
      <w:spacing w:before="240" w:after="60"/>
      <w:outlineLvl w:val="2"/>
    </w:pPr>
    <w:rPr>
      <w:b/>
      <w:bCs/>
      <w:sz w:val="26"/>
      <w:szCs w:val="26"/>
      <w:lang w:eastAsia="x-none"/>
    </w:rPr>
  </w:style>
  <w:style w:type="paragraph" w:styleId="Heading4">
    <w:name w:val="heading 4"/>
    <w:basedOn w:val="Normal"/>
    <w:next w:val="Normal"/>
    <w:link w:val="Heading4Char"/>
    <w:qFormat/>
    <w:rsid w:val="00E23D04"/>
    <w:pPr>
      <w:keepNext/>
      <w:spacing w:before="240" w:after="60"/>
      <w:outlineLvl w:val="3"/>
    </w:pPr>
    <w:rPr>
      <w:b/>
      <w:bCs/>
      <w:sz w:val="28"/>
      <w:szCs w:val="28"/>
      <w:lang w:eastAsia="x-none"/>
    </w:rPr>
  </w:style>
  <w:style w:type="paragraph" w:styleId="Heading6">
    <w:name w:val="heading 6"/>
    <w:basedOn w:val="Normal"/>
    <w:next w:val="Normal"/>
    <w:link w:val="Heading6Char"/>
    <w:qFormat/>
    <w:rsid w:val="00E23D04"/>
    <w:pPr>
      <w:spacing w:before="240" w:after="60"/>
      <w:outlineLvl w:val="5"/>
    </w:pPr>
    <w:rPr>
      <w:b/>
      <w:bCs/>
      <w:sz w:val="20"/>
      <w:szCs w:val="20"/>
      <w:lang w:eastAsia="x-none"/>
    </w:rPr>
  </w:style>
  <w:style w:type="paragraph" w:styleId="Heading7">
    <w:name w:val="heading 7"/>
    <w:basedOn w:val="Normal"/>
    <w:next w:val="Normal"/>
    <w:link w:val="Heading7Char"/>
    <w:qFormat/>
    <w:rsid w:val="00E23D04"/>
    <w:pPr>
      <w:spacing w:before="240" w:after="60"/>
      <w:outlineLvl w:val="6"/>
    </w:pPr>
    <w:rPr>
      <w:lang w:eastAsia="x-none"/>
    </w:rPr>
  </w:style>
  <w:style w:type="paragraph" w:styleId="Heading8">
    <w:name w:val="heading 8"/>
    <w:basedOn w:val="Normal"/>
    <w:next w:val="Normal"/>
    <w:link w:val="Heading8Char"/>
    <w:qFormat/>
    <w:rsid w:val="00E23D04"/>
    <w:pPr>
      <w:spacing w:before="240" w:after="60"/>
      <w:outlineLvl w:val="7"/>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04"/>
    <w:rPr>
      <w:rFonts w:ascii="Arial" w:eastAsia="Times New Roman" w:hAnsi="Arial" w:cs="Arial"/>
      <w:b/>
      <w:bCs/>
      <w:kern w:val="32"/>
      <w:sz w:val="32"/>
      <w:szCs w:val="32"/>
      <w:lang w:val="en-GB"/>
    </w:rPr>
  </w:style>
  <w:style w:type="character" w:customStyle="1" w:styleId="Heading2Char">
    <w:name w:val="Heading 2 Char"/>
    <w:link w:val="Heading2"/>
    <w:rsid w:val="00E23D04"/>
    <w:rPr>
      <w:rFonts w:ascii="Arial" w:eastAsia="Times New Roman" w:hAnsi="Arial" w:cs="Arial"/>
      <w:b/>
      <w:bCs/>
      <w:i/>
      <w:iCs/>
      <w:sz w:val="28"/>
      <w:szCs w:val="28"/>
      <w:lang w:val="en-GB"/>
    </w:rPr>
  </w:style>
  <w:style w:type="character" w:customStyle="1" w:styleId="Heading3Char">
    <w:name w:val="Heading 3 Char"/>
    <w:link w:val="Heading3"/>
    <w:rsid w:val="00E23D04"/>
    <w:rPr>
      <w:rFonts w:ascii="Arial" w:eastAsia="Times New Roman" w:hAnsi="Arial" w:cs="Arial"/>
      <w:b/>
      <w:bCs/>
      <w:sz w:val="26"/>
      <w:szCs w:val="26"/>
      <w:lang w:val="en-GB"/>
    </w:rPr>
  </w:style>
  <w:style w:type="character" w:customStyle="1" w:styleId="Heading4Char">
    <w:name w:val="Heading 4 Char"/>
    <w:link w:val="Heading4"/>
    <w:rsid w:val="00E23D04"/>
    <w:rPr>
      <w:rFonts w:ascii="Arial" w:eastAsia="Times New Roman" w:hAnsi="Arial" w:cs="Times New Roman"/>
      <w:b/>
      <w:bCs/>
      <w:sz w:val="28"/>
      <w:szCs w:val="28"/>
      <w:lang w:val="en-GB"/>
    </w:rPr>
  </w:style>
  <w:style w:type="character" w:customStyle="1" w:styleId="Heading6Char">
    <w:name w:val="Heading 6 Char"/>
    <w:link w:val="Heading6"/>
    <w:rsid w:val="00E23D04"/>
    <w:rPr>
      <w:rFonts w:ascii="Arial" w:eastAsia="Times New Roman" w:hAnsi="Arial" w:cs="Times New Roman"/>
      <w:b/>
      <w:bCs/>
      <w:lang w:val="en-GB"/>
    </w:rPr>
  </w:style>
  <w:style w:type="character" w:customStyle="1" w:styleId="Heading7Char">
    <w:name w:val="Heading 7 Char"/>
    <w:link w:val="Heading7"/>
    <w:rsid w:val="00E23D04"/>
    <w:rPr>
      <w:rFonts w:ascii="Arial" w:eastAsia="Times New Roman" w:hAnsi="Arial" w:cs="Times New Roman"/>
      <w:sz w:val="24"/>
      <w:szCs w:val="24"/>
      <w:lang w:val="en-GB"/>
    </w:rPr>
  </w:style>
  <w:style w:type="character" w:customStyle="1" w:styleId="Heading8Char">
    <w:name w:val="Heading 8 Char"/>
    <w:link w:val="Heading8"/>
    <w:rsid w:val="00E23D04"/>
    <w:rPr>
      <w:rFonts w:ascii="Arial" w:eastAsia="Times New Roman" w:hAnsi="Arial" w:cs="Times New Roman"/>
      <w:i/>
      <w:iCs/>
      <w:sz w:val="24"/>
      <w:szCs w:val="24"/>
      <w:lang w:val="en-GB"/>
    </w:rPr>
  </w:style>
  <w:style w:type="paragraph" w:styleId="BodyText2">
    <w:name w:val="Body Text 2"/>
    <w:basedOn w:val="Normal"/>
    <w:link w:val="BodyText2Char"/>
    <w:rsid w:val="00E23D04"/>
    <w:pPr>
      <w:spacing w:after="260" w:line="480" w:lineRule="auto"/>
    </w:pPr>
    <w:rPr>
      <w:sz w:val="20"/>
      <w:szCs w:val="20"/>
      <w:lang w:eastAsia="x-none"/>
    </w:rPr>
  </w:style>
  <w:style w:type="character" w:customStyle="1" w:styleId="BodyText2Char">
    <w:name w:val="Body Text 2 Char"/>
    <w:link w:val="BodyText2"/>
    <w:rsid w:val="00E23D04"/>
    <w:rPr>
      <w:rFonts w:ascii="Arial" w:eastAsia="Times New Roman" w:hAnsi="Arial" w:cs="Times New Roman"/>
      <w:sz w:val="20"/>
      <w:szCs w:val="20"/>
      <w:lang w:val="en-GB"/>
    </w:rPr>
  </w:style>
  <w:style w:type="character" w:styleId="CommentReference">
    <w:name w:val="annotation reference"/>
    <w:semiHidden/>
    <w:rsid w:val="00E23D04"/>
    <w:rPr>
      <w:rFonts w:ascii="Arial" w:hAnsi="Arial"/>
      <w:sz w:val="16"/>
      <w:szCs w:val="16"/>
    </w:rPr>
  </w:style>
  <w:style w:type="paragraph" w:styleId="DocumentMap">
    <w:name w:val="Document Map"/>
    <w:basedOn w:val="Normal"/>
    <w:link w:val="DocumentMapChar"/>
    <w:semiHidden/>
    <w:rsid w:val="00E23D04"/>
    <w:pPr>
      <w:shd w:val="clear" w:color="auto" w:fill="000080"/>
    </w:pPr>
    <w:rPr>
      <w:lang w:eastAsia="x-none"/>
    </w:rPr>
  </w:style>
  <w:style w:type="character" w:customStyle="1" w:styleId="DocumentMapChar">
    <w:name w:val="Document Map Char"/>
    <w:link w:val="DocumentMap"/>
    <w:semiHidden/>
    <w:rsid w:val="00E23D04"/>
    <w:rPr>
      <w:rFonts w:ascii="Arial" w:eastAsia="Times New Roman" w:hAnsi="Arial" w:cs="Tahoma"/>
      <w:sz w:val="24"/>
      <w:szCs w:val="24"/>
      <w:shd w:val="clear" w:color="auto" w:fill="000080"/>
      <w:lang w:val="en-GB"/>
    </w:rPr>
  </w:style>
  <w:style w:type="character" w:styleId="Emphasis">
    <w:name w:val="Emphasis"/>
    <w:qFormat/>
    <w:rsid w:val="00E23D04"/>
    <w:rPr>
      <w:rFonts w:ascii="Arial" w:hAnsi="Arial"/>
      <w:iCs/>
    </w:rPr>
  </w:style>
  <w:style w:type="character" w:styleId="EndnoteReference">
    <w:name w:val="endnote reference"/>
    <w:semiHidden/>
    <w:rsid w:val="00E23D04"/>
    <w:rPr>
      <w:rFonts w:ascii="Arial" w:hAnsi="Arial"/>
      <w:vertAlign w:val="superscript"/>
    </w:rPr>
  </w:style>
  <w:style w:type="character" w:styleId="FollowedHyperlink">
    <w:name w:val="FollowedHyperlink"/>
    <w:uiPriority w:val="99"/>
    <w:rsid w:val="00E23D04"/>
    <w:rPr>
      <w:rFonts w:ascii="Arial" w:hAnsi="Arial"/>
      <w:color w:val="800080"/>
      <w:u w:val="single"/>
    </w:rPr>
  </w:style>
  <w:style w:type="character" w:styleId="FootnoteReference">
    <w:name w:val="footnote reference"/>
    <w:semiHidden/>
    <w:rsid w:val="00E23D04"/>
    <w:rPr>
      <w:rFonts w:ascii="Arial" w:hAnsi="Arial"/>
      <w:vertAlign w:val="superscript"/>
    </w:rPr>
  </w:style>
  <w:style w:type="character" w:styleId="HTMLAcronym">
    <w:name w:val="HTML Acronym"/>
    <w:rsid w:val="00E23D04"/>
    <w:rPr>
      <w:rFonts w:ascii="Arial" w:hAnsi="Arial"/>
    </w:rPr>
  </w:style>
  <w:style w:type="character" w:styleId="HTMLCite">
    <w:name w:val="HTML Cite"/>
    <w:rsid w:val="00E23D04"/>
    <w:rPr>
      <w:rFonts w:ascii="Arial" w:hAnsi="Arial"/>
      <w:iCs/>
    </w:rPr>
  </w:style>
  <w:style w:type="character" w:styleId="HTMLCode">
    <w:name w:val="HTML Code"/>
    <w:rsid w:val="00E23D04"/>
    <w:rPr>
      <w:rFonts w:ascii="Arial" w:hAnsi="Arial"/>
      <w:sz w:val="20"/>
      <w:szCs w:val="20"/>
    </w:rPr>
  </w:style>
  <w:style w:type="character" w:styleId="HTMLDefinition">
    <w:name w:val="HTML Definition"/>
    <w:rsid w:val="00E23D04"/>
    <w:rPr>
      <w:rFonts w:ascii="Arial" w:hAnsi="Arial"/>
      <w:iCs/>
    </w:rPr>
  </w:style>
  <w:style w:type="character" w:styleId="HTMLKeyboard">
    <w:name w:val="HTML Keyboard"/>
    <w:rsid w:val="00E23D04"/>
    <w:rPr>
      <w:rFonts w:ascii="Arial" w:hAnsi="Arial"/>
      <w:sz w:val="20"/>
      <w:szCs w:val="20"/>
    </w:rPr>
  </w:style>
  <w:style w:type="paragraph" w:styleId="HTMLPreformatted">
    <w:name w:val="HTML Preformatted"/>
    <w:basedOn w:val="Normal"/>
    <w:link w:val="HTMLPreformattedChar"/>
    <w:rsid w:val="00E23D04"/>
    <w:rPr>
      <w:sz w:val="20"/>
      <w:szCs w:val="20"/>
      <w:lang w:eastAsia="x-none"/>
    </w:rPr>
  </w:style>
  <w:style w:type="character" w:customStyle="1" w:styleId="HTMLPreformattedChar">
    <w:name w:val="HTML Preformatted Char"/>
    <w:link w:val="HTMLPreformatted"/>
    <w:rsid w:val="00E23D04"/>
    <w:rPr>
      <w:rFonts w:ascii="Arial" w:eastAsia="Times New Roman" w:hAnsi="Arial" w:cs="Courier New"/>
      <w:sz w:val="20"/>
      <w:szCs w:val="20"/>
      <w:lang w:val="en-GB"/>
    </w:rPr>
  </w:style>
  <w:style w:type="character" w:styleId="HTMLSample">
    <w:name w:val="HTML Sample"/>
    <w:rsid w:val="00E23D04"/>
    <w:rPr>
      <w:rFonts w:ascii="Arial" w:hAnsi="Arial"/>
    </w:rPr>
  </w:style>
  <w:style w:type="character" w:styleId="HTMLTypewriter">
    <w:name w:val="HTML Typewriter"/>
    <w:rsid w:val="00E23D04"/>
    <w:rPr>
      <w:rFonts w:ascii="Arial" w:hAnsi="Arial"/>
      <w:sz w:val="20"/>
      <w:szCs w:val="20"/>
    </w:rPr>
  </w:style>
  <w:style w:type="character" w:styleId="HTMLVariable">
    <w:name w:val="HTML Variable"/>
    <w:rsid w:val="00E23D04"/>
    <w:rPr>
      <w:rFonts w:ascii="Arial" w:hAnsi="Arial"/>
      <w:iCs/>
    </w:rPr>
  </w:style>
  <w:style w:type="character" w:styleId="Hyperlink">
    <w:name w:val="Hyperlink"/>
    <w:uiPriority w:val="99"/>
    <w:rsid w:val="00E23D04"/>
    <w:rPr>
      <w:rFonts w:ascii="Arial" w:hAnsi="Arial"/>
      <w:color w:val="0000FF"/>
      <w:u w:val="single"/>
    </w:rPr>
  </w:style>
  <w:style w:type="character" w:styleId="LineNumber">
    <w:name w:val="line number"/>
    <w:rsid w:val="00E23D04"/>
    <w:rPr>
      <w:rFonts w:ascii="Arial" w:hAnsi="Arial"/>
    </w:rPr>
  </w:style>
  <w:style w:type="paragraph" w:styleId="MacroText">
    <w:name w:val="macro"/>
    <w:link w:val="MacroTextChar"/>
    <w:semiHidden/>
    <w:rsid w:val="00E23D04"/>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Courier New"/>
      <w:lang w:val="en-GB"/>
    </w:rPr>
  </w:style>
  <w:style w:type="character" w:customStyle="1" w:styleId="MacroTextChar">
    <w:name w:val="Macro Text Char"/>
    <w:link w:val="MacroText"/>
    <w:semiHidden/>
    <w:rsid w:val="00E23D04"/>
    <w:rPr>
      <w:rFonts w:ascii="Arial" w:eastAsia="Times New Roman" w:hAnsi="Arial" w:cs="Courier New"/>
      <w:lang w:val="en-GB" w:eastAsia="en-US" w:bidi="ar-SA"/>
    </w:rPr>
  </w:style>
  <w:style w:type="paragraph" w:styleId="NormalWeb">
    <w:name w:val="Normal (Web)"/>
    <w:basedOn w:val="Normal"/>
    <w:rsid w:val="00E23D04"/>
  </w:style>
  <w:style w:type="character" w:styleId="PageNumber">
    <w:name w:val="page number"/>
    <w:rsid w:val="00E23D04"/>
    <w:rPr>
      <w:rFonts w:ascii="Arial" w:hAnsi="Arial"/>
    </w:rPr>
  </w:style>
  <w:style w:type="paragraph" w:styleId="PlainText">
    <w:name w:val="Plain Text"/>
    <w:basedOn w:val="Normal"/>
    <w:link w:val="PlainTextChar"/>
    <w:rsid w:val="00E23D04"/>
    <w:rPr>
      <w:sz w:val="20"/>
      <w:szCs w:val="20"/>
      <w:lang w:eastAsia="x-none"/>
    </w:rPr>
  </w:style>
  <w:style w:type="character" w:customStyle="1" w:styleId="PlainTextChar">
    <w:name w:val="Plain Text Char"/>
    <w:link w:val="PlainText"/>
    <w:rsid w:val="00E23D04"/>
    <w:rPr>
      <w:rFonts w:ascii="Arial" w:eastAsia="Times New Roman" w:hAnsi="Arial" w:cs="Courier New"/>
      <w:sz w:val="20"/>
      <w:szCs w:val="20"/>
      <w:lang w:val="en-GB"/>
    </w:rPr>
  </w:style>
  <w:style w:type="character" w:styleId="Strong">
    <w:name w:val="Strong"/>
    <w:qFormat/>
    <w:rsid w:val="00E23D04"/>
    <w:rPr>
      <w:rFonts w:ascii="Arial" w:hAnsi="Arial"/>
      <w:b/>
      <w:bCs/>
    </w:rPr>
  </w:style>
  <w:style w:type="paragraph" w:styleId="TOC9">
    <w:name w:val="toc 9"/>
    <w:basedOn w:val="Normal"/>
    <w:next w:val="Normal"/>
    <w:autoRedefine/>
    <w:semiHidden/>
    <w:rsid w:val="00E23D04"/>
    <w:pPr>
      <w:ind w:left="1920"/>
    </w:pPr>
  </w:style>
  <w:style w:type="paragraph" w:styleId="ListBullet">
    <w:name w:val="List Bullet"/>
    <w:basedOn w:val="Normal"/>
    <w:autoRedefine/>
    <w:rsid w:val="00E23D04"/>
    <w:pPr>
      <w:numPr>
        <w:numId w:val="1"/>
      </w:numPr>
    </w:pPr>
  </w:style>
  <w:style w:type="paragraph" w:styleId="ListBullet2">
    <w:name w:val="List Bullet 2"/>
    <w:basedOn w:val="Normal"/>
    <w:autoRedefine/>
    <w:rsid w:val="00E23D04"/>
    <w:pPr>
      <w:numPr>
        <w:ilvl w:val="1"/>
        <w:numId w:val="1"/>
      </w:numPr>
    </w:pPr>
  </w:style>
  <w:style w:type="paragraph" w:styleId="ListBullet3">
    <w:name w:val="List Bullet 3"/>
    <w:basedOn w:val="Normal"/>
    <w:autoRedefine/>
    <w:rsid w:val="00E23D04"/>
    <w:pPr>
      <w:numPr>
        <w:ilvl w:val="2"/>
        <w:numId w:val="1"/>
      </w:numPr>
    </w:pPr>
  </w:style>
  <w:style w:type="paragraph" w:styleId="ListBullet4">
    <w:name w:val="List Bullet 4"/>
    <w:basedOn w:val="Normal"/>
    <w:autoRedefine/>
    <w:rsid w:val="00E23D04"/>
    <w:pPr>
      <w:numPr>
        <w:ilvl w:val="3"/>
        <w:numId w:val="1"/>
      </w:numPr>
    </w:pPr>
  </w:style>
  <w:style w:type="paragraph" w:styleId="ListBullet5">
    <w:name w:val="List Bullet 5"/>
    <w:basedOn w:val="Normal"/>
    <w:autoRedefine/>
    <w:rsid w:val="00E23D04"/>
    <w:pPr>
      <w:numPr>
        <w:ilvl w:val="4"/>
        <w:numId w:val="1"/>
      </w:numPr>
    </w:pPr>
  </w:style>
  <w:style w:type="paragraph" w:styleId="TOC6">
    <w:name w:val="toc 6"/>
    <w:basedOn w:val="Normal"/>
    <w:next w:val="Normal"/>
    <w:autoRedefine/>
    <w:semiHidden/>
    <w:rsid w:val="00E23D04"/>
    <w:pPr>
      <w:ind w:left="1200"/>
    </w:pPr>
  </w:style>
  <w:style w:type="paragraph" w:styleId="TOC1">
    <w:name w:val="toc 1"/>
    <w:basedOn w:val="Normal"/>
    <w:next w:val="Normal"/>
    <w:autoRedefine/>
    <w:uiPriority w:val="39"/>
    <w:rsid w:val="007C0900"/>
    <w:pPr>
      <w:tabs>
        <w:tab w:val="left" w:pos="426"/>
        <w:tab w:val="right" w:leader="dot" w:pos="9540"/>
      </w:tabs>
      <w:spacing w:before="120" w:after="120" w:line="360" w:lineRule="auto"/>
    </w:pPr>
    <w:rPr>
      <w:b/>
      <w:bCs/>
      <w:noProof/>
    </w:rPr>
  </w:style>
  <w:style w:type="paragraph" w:styleId="Header">
    <w:name w:val="header"/>
    <w:basedOn w:val="Normal"/>
    <w:link w:val="HeaderChar"/>
    <w:uiPriority w:val="99"/>
    <w:rsid w:val="00E23D04"/>
    <w:pPr>
      <w:tabs>
        <w:tab w:val="center" w:pos="4320"/>
        <w:tab w:val="right" w:pos="8640"/>
      </w:tabs>
    </w:pPr>
    <w:rPr>
      <w:lang w:eastAsia="x-none"/>
    </w:rPr>
  </w:style>
  <w:style w:type="character" w:customStyle="1" w:styleId="HeaderChar">
    <w:name w:val="Header Char"/>
    <w:link w:val="Header"/>
    <w:uiPriority w:val="99"/>
    <w:rsid w:val="00E23D04"/>
    <w:rPr>
      <w:rFonts w:ascii="Arial" w:eastAsia="Times New Roman" w:hAnsi="Arial" w:cs="Times New Roman"/>
      <w:sz w:val="24"/>
      <w:szCs w:val="24"/>
      <w:lang w:val="en-GB"/>
    </w:rPr>
  </w:style>
  <w:style w:type="paragraph" w:styleId="Footer">
    <w:name w:val="footer"/>
    <w:basedOn w:val="Normal"/>
    <w:link w:val="FooterChar"/>
    <w:uiPriority w:val="99"/>
    <w:rsid w:val="00E23D04"/>
    <w:pPr>
      <w:tabs>
        <w:tab w:val="center" w:pos="4320"/>
        <w:tab w:val="right" w:pos="8640"/>
      </w:tabs>
    </w:pPr>
    <w:rPr>
      <w:lang w:eastAsia="x-none"/>
    </w:rPr>
  </w:style>
  <w:style w:type="character" w:customStyle="1" w:styleId="FooterChar">
    <w:name w:val="Footer Char"/>
    <w:link w:val="Footer"/>
    <w:uiPriority w:val="99"/>
    <w:rsid w:val="00E23D04"/>
    <w:rPr>
      <w:rFonts w:ascii="Arial" w:eastAsia="Times New Roman" w:hAnsi="Arial" w:cs="Times New Roman"/>
      <w:sz w:val="24"/>
      <w:szCs w:val="24"/>
      <w:lang w:val="en-GB" w:eastAsia="x-none"/>
    </w:rPr>
  </w:style>
  <w:style w:type="paragraph" w:styleId="TOC2">
    <w:name w:val="toc 2"/>
    <w:basedOn w:val="Normal"/>
    <w:next w:val="Normal"/>
    <w:autoRedefine/>
    <w:uiPriority w:val="39"/>
    <w:rsid w:val="00E23D04"/>
    <w:pPr>
      <w:tabs>
        <w:tab w:val="right" w:leader="dot" w:pos="8630"/>
      </w:tabs>
      <w:ind w:left="240" w:firstLine="300"/>
    </w:pPr>
  </w:style>
  <w:style w:type="table" w:styleId="TableGrid">
    <w:name w:val="Table Grid"/>
    <w:basedOn w:val="TableNormal"/>
    <w:rsid w:val="00E23D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link w:val="BodySingleChar"/>
    <w:rsid w:val="00E23D04"/>
    <w:pPr>
      <w:spacing w:after="0" w:line="260" w:lineRule="atLeast"/>
    </w:pPr>
    <w:rPr>
      <w:sz w:val="20"/>
      <w:szCs w:val="20"/>
    </w:rPr>
  </w:style>
  <w:style w:type="paragraph" w:styleId="BodyText">
    <w:name w:val="Body Text"/>
    <w:basedOn w:val="Normal"/>
    <w:link w:val="BodyTextChar"/>
    <w:rsid w:val="00E23D04"/>
    <w:pPr>
      <w:spacing w:after="120"/>
    </w:pPr>
    <w:rPr>
      <w:lang w:eastAsia="x-none"/>
    </w:rPr>
  </w:style>
  <w:style w:type="character" w:customStyle="1" w:styleId="BodyTextChar">
    <w:name w:val="Body Text Char"/>
    <w:link w:val="BodyText"/>
    <w:rsid w:val="00E23D04"/>
    <w:rPr>
      <w:rFonts w:ascii="Arial" w:eastAsia="Times New Roman" w:hAnsi="Arial" w:cs="Times New Roman"/>
      <w:sz w:val="24"/>
      <w:szCs w:val="24"/>
      <w:lang w:val="en-GB"/>
    </w:rPr>
  </w:style>
  <w:style w:type="character" w:customStyle="1" w:styleId="BodySingleChar">
    <w:name w:val="Body Single Char"/>
    <w:link w:val="BodySingle"/>
    <w:rsid w:val="00E23D04"/>
    <w:rPr>
      <w:rFonts w:ascii="Arial" w:eastAsia="Times New Roman" w:hAnsi="Arial" w:cs="Times New Roman"/>
      <w:sz w:val="20"/>
      <w:szCs w:val="20"/>
      <w:lang w:val="en-GB"/>
    </w:rPr>
  </w:style>
  <w:style w:type="paragraph" w:styleId="Title">
    <w:name w:val="Title"/>
    <w:basedOn w:val="Normal"/>
    <w:link w:val="TitleChar"/>
    <w:qFormat/>
    <w:rsid w:val="00E23D04"/>
    <w:pPr>
      <w:jc w:val="center"/>
    </w:pPr>
    <w:rPr>
      <w:b/>
      <w:bCs/>
      <w:sz w:val="28"/>
      <w:lang w:val="x-none" w:eastAsia="x-none"/>
    </w:rPr>
  </w:style>
  <w:style w:type="character" w:customStyle="1" w:styleId="TitleChar">
    <w:name w:val="Title Char"/>
    <w:link w:val="Title"/>
    <w:rsid w:val="00E23D04"/>
    <w:rPr>
      <w:rFonts w:ascii="Times New Roman" w:eastAsia="Times New Roman" w:hAnsi="Times New Roman" w:cs="Times New Roman"/>
      <w:b/>
      <w:bCs/>
      <w:sz w:val="28"/>
      <w:szCs w:val="24"/>
    </w:rPr>
  </w:style>
  <w:style w:type="paragraph" w:customStyle="1" w:styleId="xl22">
    <w:name w:val="xl22"/>
    <w:basedOn w:val="Normal"/>
    <w:rsid w:val="00E23D04"/>
    <w:pPr>
      <w:spacing w:before="100" w:beforeAutospacing="1" w:after="100" w:afterAutospacing="1"/>
    </w:pPr>
    <w:rPr>
      <w:rFonts w:eastAsia="Arial Unicode MS" w:cs="Arial"/>
      <w:b/>
      <w:bCs/>
    </w:rPr>
  </w:style>
  <w:style w:type="paragraph" w:customStyle="1" w:styleId="Char">
    <w:name w:val="Char"/>
    <w:basedOn w:val="Normal"/>
    <w:rsid w:val="00E23D04"/>
    <w:pPr>
      <w:spacing w:after="160" w:line="240" w:lineRule="exact"/>
    </w:pPr>
    <w:rPr>
      <w:rFonts w:ascii="Verdana" w:hAnsi="Verdana"/>
      <w:sz w:val="20"/>
      <w:szCs w:val="20"/>
    </w:rPr>
  </w:style>
  <w:style w:type="paragraph" w:customStyle="1" w:styleId="CharChar1CharCharCharCharCharCharCharCharCharCharCharCharCharChar">
    <w:name w:val="Char Char1 Char Char Char Char Char Char Char Char Char Char Char Char Char Char"/>
    <w:basedOn w:val="Normal"/>
    <w:rsid w:val="00E23D04"/>
    <w:pPr>
      <w:spacing w:after="160" w:line="240" w:lineRule="exact"/>
    </w:pPr>
    <w:rPr>
      <w:rFonts w:ascii="Verdana" w:hAnsi="Verdana"/>
      <w:sz w:val="20"/>
      <w:szCs w:val="20"/>
    </w:rPr>
  </w:style>
  <w:style w:type="paragraph" w:customStyle="1" w:styleId="Default">
    <w:name w:val="Default"/>
    <w:rsid w:val="00E23D04"/>
    <w:pPr>
      <w:autoSpaceDE w:val="0"/>
      <w:autoSpaceDN w:val="0"/>
      <w:adjustRightInd w:val="0"/>
    </w:pPr>
    <w:rPr>
      <w:color w:val="000000"/>
    </w:rPr>
  </w:style>
  <w:style w:type="paragraph" w:styleId="BalloonText">
    <w:name w:val="Balloon Text"/>
    <w:basedOn w:val="Normal"/>
    <w:link w:val="BalloonTextChar"/>
    <w:uiPriority w:val="99"/>
    <w:rsid w:val="00E23D04"/>
    <w:rPr>
      <w:rFonts w:ascii="Segoe UI" w:hAnsi="Segoe UI"/>
      <w:sz w:val="18"/>
      <w:szCs w:val="18"/>
      <w:lang w:eastAsia="x-none"/>
    </w:rPr>
  </w:style>
  <w:style w:type="character" w:customStyle="1" w:styleId="BalloonTextChar">
    <w:name w:val="Balloon Text Char"/>
    <w:link w:val="BalloonText"/>
    <w:uiPriority w:val="99"/>
    <w:rsid w:val="00E23D04"/>
    <w:rPr>
      <w:rFonts w:ascii="Segoe UI" w:eastAsia="Times New Roman" w:hAnsi="Segoe UI" w:cs="Times New Roman"/>
      <w:sz w:val="18"/>
      <w:szCs w:val="18"/>
      <w:lang w:val="en-GB"/>
    </w:rPr>
  </w:style>
  <w:style w:type="paragraph" w:styleId="CommentText">
    <w:name w:val="annotation text"/>
    <w:basedOn w:val="Normal"/>
    <w:link w:val="CommentTextChar"/>
    <w:rsid w:val="00E23D04"/>
    <w:rPr>
      <w:sz w:val="20"/>
      <w:szCs w:val="20"/>
      <w:lang w:eastAsia="x-none"/>
    </w:rPr>
  </w:style>
  <w:style w:type="character" w:customStyle="1" w:styleId="CommentTextChar">
    <w:name w:val="Comment Text Char"/>
    <w:link w:val="CommentText"/>
    <w:rsid w:val="00E23D04"/>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rsid w:val="00E23D04"/>
    <w:rPr>
      <w:b/>
      <w:bCs/>
    </w:rPr>
  </w:style>
  <w:style w:type="character" w:customStyle="1" w:styleId="CommentSubjectChar">
    <w:name w:val="Comment Subject Char"/>
    <w:link w:val="CommentSubject"/>
    <w:rsid w:val="00E23D04"/>
    <w:rPr>
      <w:rFonts w:ascii="Arial" w:eastAsia="Times New Roman" w:hAnsi="Arial" w:cs="Times New Roman"/>
      <w:b/>
      <w:bCs/>
      <w:sz w:val="20"/>
      <w:szCs w:val="20"/>
      <w:lang w:val="en-GB"/>
    </w:rPr>
  </w:style>
  <w:style w:type="paragraph" w:customStyle="1" w:styleId="3A5B8D0E64CA4985BBFCEFDF165F36CC">
    <w:name w:val="3A5B8D0E64CA4985BBFCEFDF165F36CC"/>
    <w:rsid w:val="00E23D04"/>
    <w:pPr>
      <w:spacing w:after="200" w:line="276" w:lineRule="auto"/>
    </w:pPr>
    <w:rPr>
      <w:rFonts w:eastAsia="Times New Roman"/>
      <w:sz w:val="22"/>
      <w:szCs w:val="22"/>
    </w:rPr>
  </w:style>
  <w:style w:type="paragraph" w:styleId="ListParagraph">
    <w:name w:val="List Paragraph"/>
    <w:basedOn w:val="Normal"/>
    <w:link w:val="ListParagraphChar"/>
    <w:uiPriority w:val="99"/>
    <w:qFormat/>
    <w:rsid w:val="00EF03BE"/>
    <w:pPr>
      <w:ind w:left="720"/>
      <w:contextualSpacing/>
    </w:pPr>
    <w:rPr>
      <w:rFonts w:ascii="Calibri" w:hAnsi="Calibri"/>
      <w:lang w:val="x-none" w:eastAsia="x-none"/>
    </w:rPr>
  </w:style>
  <w:style w:type="character" w:customStyle="1" w:styleId="ListParagraphChar">
    <w:name w:val="List Paragraph Char"/>
    <w:link w:val="ListParagraph"/>
    <w:uiPriority w:val="99"/>
    <w:rsid w:val="00EF03BE"/>
    <w:rPr>
      <w:rFonts w:eastAsia="Times New Roman"/>
      <w:sz w:val="24"/>
      <w:szCs w:val="24"/>
      <w:lang w:val="x-none" w:eastAsia="x-none"/>
    </w:rPr>
  </w:style>
  <w:style w:type="character" w:customStyle="1" w:styleId="UnresolvedMention1">
    <w:name w:val="Unresolved Mention1"/>
    <w:uiPriority w:val="99"/>
    <w:semiHidden/>
    <w:unhideWhenUsed/>
    <w:rsid w:val="00287324"/>
    <w:rPr>
      <w:color w:val="605E5C"/>
      <w:shd w:val="clear" w:color="auto" w:fill="E1DFDD"/>
    </w:rPr>
  </w:style>
  <w:style w:type="character" w:customStyle="1" w:styleId="apple-converted-space">
    <w:name w:val="apple-converted-space"/>
    <w:basedOn w:val="DefaultParagraphFont"/>
    <w:rsid w:val="00025651"/>
  </w:style>
  <w:style w:type="paragraph" w:styleId="NoSpacing">
    <w:name w:val="No Spacing"/>
    <w:uiPriority w:val="1"/>
    <w:qFormat/>
    <w:rsid w:val="007D4391"/>
    <w:rPr>
      <w:rFonts w:ascii="Arial" w:eastAsia="Times New Roman" w:hAnsi="Arial"/>
      <w:lang w:val="en-GB"/>
    </w:rPr>
  </w:style>
  <w:style w:type="paragraph" w:styleId="Revision">
    <w:name w:val="Revision"/>
    <w:hidden/>
    <w:uiPriority w:val="99"/>
    <w:semiHidden/>
    <w:rsid w:val="0098785E"/>
    <w:rPr>
      <w:rFonts w:ascii="Arial" w:eastAsia="Times New Roman"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644">
      <w:bodyDiv w:val="1"/>
      <w:marLeft w:val="0"/>
      <w:marRight w:val="0"/>
      <w:marTop w:val="0"/>
      <w:marBottom w:val="0"/>
      <w:divBdr>
        <w:top w:val="none" w:sz="0" w:space="0" w:color="auto"/>
        <w:left w:val="none" w:sz="0" w:space="0" w:color="auto"/>
        <w:bottom w:val="none" w:sz="0" w:space="0" w:color="auto"/>
        <w:right w:val="none" w:sz="0" w:space="0" w:color="auto"/>
      </w:divBdr>
    </w:div>
    <w:div w:id="4787185">
      <w:bodyDiv w:val="1"/>
      <w:marLeft w:val="0"/>
      <w:marRight w:val="0"/>
      <w:marTop w:val="0"/>
      <w:marBottom w:val="0"/>
      <w:divBdr>
        <w:top w:val="none" w:sz="0" w:space="0" w:color="auto"/>
        <w:left w:val="none" w:sz="0" w:space="0" w:color="auto"/>
        <w:bottom w:val="none" w:sz="0" w:space="0" w:color="auto"/>
        <w:right w:val="none" w:sz="0" w:space="0" w:color="auto"/>
      </w:divBdr>
    </w:div>
    <w:div w:id="17243286">
      <w:bodyDiv w:val="1"/>
      <w:marLeft w:val="0"/>
      <w:marRight w:val="0"/>
      <w:marTop w:val="0"/>
      <w:marBottom w:val="0"/>
      <w:divBdr>
        <w:top w:val="none" w:sz="0" w:space="0" w:color="auto"/>
        <w:left w:val="none" w:sz="0" w:space="0" w:color="auto"/>
        <w:bottom w:val="none" w:sz="0" w:space="0" w:color="auto"/>
        <w:right w:val="none" w:sz="0" w:space="0" w:color="auto"/>
      </w:divBdr>
    </w:div>
    <w:div w:id="17395414">
      <w:bodyDiv w:val="1"/>
      <w:marLeft w:val="0"/>
      <w:marRight w:val="0"/>
      <w:marTop w:val="0"/>
      <w:marBottom w:val="0"/>
      <w:divBdr>
        <w:top w:val="none" w:sz="0" w:space="0" w:color="auto"/>
        <w:left w:val="none" w:sz="0" w:space="0" w:color="auto"/>
        <w:bottom w:val="none" w:sz="0" w:space="0" w:color="auto"/>
        <w:right w:val="none" w:sz="0" w:space="0" w:color="auto"/>
      </w:divBdr>
    </w:div>
    <w:div w:id="18704052">
      <w:bodyDiv w:val="1"/>
      <w:marLeft w:val="0"/>
      <w:marRight w:val="0"/>
      <w:marTop w:val="0"/>
      <w:marBottom w:val="0"/>
      <w:divBdr>
        <w:top w:val="none" w:sz="0" w:space="0" w:color="auto"/>
        <w:left w:val="none" w:sz="0" w:space="0" w:color="auto"/>
        <w:bottom w:val="none" w:sz="0" w:space="0" w:color="auto"/>
        <w:right w:val="none" w:sz="0" w:space="0" w:color="auto"/>
      </w:divBdr>
    </w:div>
    <w:div w:id="22948188">
      <w:bodyDiv w:val="1"/>
      <w:marLeft w:val="0"/>
      <w:marRight w:val="0"/>
      <w:marTop w:val="0"/>
      <w:marBottom w:val="0"/>
      <w:divBdr>
        <w:top w:val="none" w:sz="0" w:space="0" w:color="auto"/>
        <w:left w:val="none" w:sz="0" w:space="0" w:color="auto"/>
        <w:bottom w:val="none" w:sz="0" w:space="0" w:color="auto"/>
        <w:right w:val="none" w:sz="0" w:space="0" w:color="auto"/>
      </w:divBdr>
    </w:div>
    <w:div w:id="29762728">
      <w:bodyDiv w:val="1"/>
      <w:marLeft w:val="0"/>
      <w:marRight w:val="0"/>
      <w:marTop w:val="0"/>
      <w:marBottom w:val="0"/>
      <w:divBdr>
        <w:top w:val="none" w:sz="0" w:space="0" w:color="auto"/>
        <w:left w:val="none" w:sz="0" w:space="0" w:color="auto"/>
        <w:bottom w:val="none" w:sz="0" w:space="0" w:color="auto"/>
        <w:right w:val="none" w:sz="0" w:space="0" w:color="auto"/>
      </w:divBdr>
    </w:div>
    <w:div w:id="30805968">
      <w:bodyDiv w:val="1"/>
      <w:marLeft w:val="0"/>
      <w:marRight w:val="0"/>
      <w:marTop w:val="0"/>
      <w:marBottom w:val="0"/>
      <w:divBdr>
        <w:top w:val="none" w:sz="0" w:space="0" w:color="auto"/>
        <w:left w:val="none" w:sz="0" w:space="0" w:color="auto"/>
        <w:bottom w:val="none" w:sz="0" w:space="0" w:color="auto"/>
        <w:right w:val="none" w:sz="0" w:space="0" w:color="auto"/>
      </w:divBdr>
    </w:div>
    <w:div w:id="40524883">
      <w:bodyDiv w:val="1"/>
      <w:marLeft w:val="0"/>
      <w:marRight w:val="0"/>
      <w:marTop w:val="0"/>
      <w:marBottom w:val="0"/>
      <w:divBdr>
        <w:top w:val="none" w:sz="0" w:space="0" w:color="auto"/>
        <w:left w:val="none" w:sz="0" w:space="0" w:color="auto"/>
        <w:bottom w:val="none" w:sz="0" w:space="0" w:color="auto"/>
        <w:right w:val="none" w:sz="0" w:space="0" w:color="auto"/>
      </w:divBdr>
    </w:div>
    <w:div w:id="44448159">
      <w:bodyDiv w:val="1"/>
      <w:marLeft w:val="0"/>
      <w:marRight w:val="0"/>
      <w:marTop w:val="0"/>
      <w:marBottom w:val="0"/>
      <w:divBdr>
        <w:top w:val="none" w:sz="0" w:space="0" w:color="auto"/>
        <w:left w:val="none" w:sz="0" w:space="0" w:color="auto"/>
        <w:bottom w:val="none" w:sz="0" w:space="0" w:color="auto"/>
        <w:right w:val="none" w:sz="0" w:space="0" w:color="auto"/>
      </w:divBdr>
    </w:div>
    <w:div w:id="45421884">
      <w:bodyDiv w:val="1"/>
      <w:marLeft w:val="0"/>
      <w:marRight w:val="0"/>
      <w:marTop w:val="0"/>
      <w:marBottom w:val="0"/>
      <w:divBdr>
        <w:top w:val="none" w:sz="0" w:space="0" w:color="auto"/>
        <w:left w:val="none" w:sz="0" w:space="0" w:color="auto"/>
        <w:bottom w:val="none" w:sz="0" w:space="0" w:color="auto"/>
        <w:right w:val="none" w:sz="0" w:space="0" w:color="auto"/>
      </w:divBdr>
    </w:div>
    <w:div w:id="54395594">
      <w:bodyDiv w:val="1"/>
      <w:marLeft w:val="0"/>
      <w:marRight w:val="0"/>
      <w:marTop w:val="0"/>
      <w:marBottom w:val="0"/>
      <w:divBdr>
        <w:top w:val="none" w:sz="0" w:space="0" w:color="auto"/>
        <w:left w:val="none" w:sz="0" w:space="0" w:color="auto"/>
        <w:bottom w:val="none" w:sz="0" w:space="0" w:color="auto"/>
        <w:right w:val="none" w:sz="0" w:space="0" w:color="auto"/>
      </w:divBdr>
    </w:div>
    <w:div w:id="56242330">
      <w:bodyDiv w:val="1"/>
      <w:marLeft w:val="0"/>
      <w:marRight w:val="0"/>
      <w:marTop w:val="0"/>
      <w:marBottom w:val="0"/>
      <w:divBdr>
        <w:top w:val="none" w:sz="0" w:space="0" w:color="auto"/>
        <w:left w:val="none" w:sz="0" w:space="0" w:color="auto"/>
        <w:bottom w:val="none" w:sz="0" w:space="0" w:color="auto"/>
        <w:right w:val="none" w:sz="0" w:space="0" w:color="auto"/>
      </w:divBdr>
    </w:div>
    <w:div w:id="56586734">
      <w:bodyDiv w:val="1"/>
      <w:marLeft w:val="0"/>
      <w:marRight w:val="0"/>
      <w:marTop w:val="0"/>
      <w:marBottom w:val="0"/>
      <w:divBdr>
        <w:top w:val="none" w:sz="0" w:space="0" w:color="auto"/>
        <w:left w:val="none" w:sz="0" w:space="0" w:color="auto"/>
        <w:bottom w:val="none" w:sz="0" w:space="0" w:color="auto"/>
        <w:right w:val="none" w:sz="0" w:space="0" w:color="auto"/>
      </w:divBdr>
    </w:div>
    <w:div w:id="57871990">
      <w:bodyDiv w:val="1"/>
      <w:marLeft w:val="0"/>
      <w:marRight w:val="0"/>
      <w:marTop w:val="0"/>
      <w:marBottom w:val="0"/>
      <w:divBdr>
        <w:top w:val="none" w:sz="0" w:space="0" w:color="auto"/>
        <w:left w:val="none" w:sz="0" w:space="0" w:color="auto"/>
        <w:bottom w:val="none" w:sz="0" w:space="0" w:color="auto"/>
        <w:right w:val="none" w:sz="0" w:space="0" w:color="auto"/>
      </w:divBdr>
    </w:div>
    <w:div w:id="58796162">
      <w:bodyDiv w:val="1"/>
      <w:marLeft w:val="0"/>
      <w:marRight w:val="0"/>
      <w:marTop w:val="0"/>
      <w:marBottom w:val="0"/>
      <w:divBdr>
        <w:top w:val="none" w:sz="0" w:space="0" w:color="auto"/>
        <w:left w:val="none" w:sz="0" w:space="0" w:color="auto"/>
        <w:bottom w:val="none" w:sz="0" w:space="0" w:color="auto"/>
        <w:right w:val="none" w:sz="0" w:space="0" w:color="auto"/>
      </w:divBdr>
    </w:div>
    <w:div w:id="62652675">
      <w:bodyDiv w:val="1"/>
      <w:marLeft w:val="0"/>
      <w:marRight w:val="0"/>
      <w:marTop w:val="0"/>
      <w:marBottom w:val="0"/>
      <w:divBdr>
        <w:top w:val="none" w:sz="0" w:space="0" w:color="auto"/>
        <w:left w:val="none" w:sz="0" w:space="0" w:color="auto"/>
        <w:bottom w:val="none" w:sz="0" w:space="0" w:color="auto"/>
        <w:right w:val="none" w:sz="0" w:space="0" w:color="auto"/>
      </w:divBdr>
    </w:div>
    <w:div w:id="65104944">
      <w:bodyDiv w:val="1"/>
      <w:marLeft w:val="0"/>
      <w:marRight w:val="0"/>
      <w:marTop w:val="0"/>
      <w:marBottom w:val="0"/>
      <w:divBdr>
        <w:top w:val="none" w:sz="0" w:space="0" w:color="auto"/>
        <w:left w:val="none" w:sz="0" w:space="0" w:color="auto"/>
        <w:bottom w:val="none" w:sz="0" w:space="0" w:color="auto"/>
        <w:right w:val="none" w:sz="0" w:space="0" w:color="auto"/>
      </w:divBdr>
    </w:div>
    <w:div w:id="71590034">
      <w:bodyDiv w:val="1"/>
      <w:marLeft w:val="0"/>
      <w:marRight w:val="0"/>
      <w:marTop w:val="0"/>
      <w:marBottom w:val="0"/>
      <w:divBdr>
        <w:top w:val="none" w:sz="0" w:space="0" w:color="auto"/>
        <w:left w:val="none" w:sz="0" w:space="0" w:color="auto"/>
        <w:bottom w:val="none" w:sz="0" w:space="0" w:color="auto"/>
        <w:right w:val="none" w:sz="0" w:space="0" w:color="auto"/>
      </w:divBdr>
    </w:div>
    <w:div w:id="77333011">
      <w:bodyDiv w:val="1"/>
      <w:marLeft w:val="0"/>
      <w:marRight w:val="0"/>
      <w:marTop w:val="0"/>
      <w:marBottom w:val="0"/>
      <w:divBdr>
        <w:top w:val="none" w:sz="0" w:space="0" w:color="auto"/>
        <w:left w:val="none" w:sz="0" w:space="0" w:color="auto"/>
        <w:bottom w:val="none" w:sz="0" w:space="0" w:color="auto"/>
        <w:right w:val="none" w:sz="0" w:space="0" w:color="auto"/>
      </w:divBdr>
    </w:div>
    <w:div w:id="81100099">
      <w:bodyDiv w:val="1"/>
      <w:marLeft w:val="0"/>
      <w:marRight w:val="0"/>
      <w:marTop w:val="0"/>
      <w:marBottom w:val="0"/>
      <w:divBdr>
        <w:top w:val="none" w:sz="0" w:space="0" w:color="auto"/>
        <w:left w:val="none" w:sz="0" w:space="0" w:color="auto"/>
        <w:bottom w:val="none" w:sz="0" w:space="0" w:color="auto"/>
        <w:right w:val="none" w:sz="0" w:space="0" w:color="auto"/>
      </w:divBdr>
    </w:div>
    <w:div w:id="81462795">
      <w:bodyDiv w:val="1"/>
      <w:marLeft w:val="0"/>
      <w:marRight w:val="0"/>
      <w:marTop w:val="0"/>
      <w:marBottom w:val="0"/>
      <w:divBdr>
        <w:top w:val="none" w:sz="0" w:space="0" w:color="auto"/>
        <w:left w:val="none" w:sz="0" w:space="0" w:color="auto"/>
        <w:bottom w:val="none" w:sz="0" w:space="0" w:color="auto"/>
        <w:right w:val="none" w:sz="0" w:space="0" w:color="auto"/>
      </w:divBdr>
    </w:div>
    <w:div w:id="91247463">
      <w:bodyDiv w:val="1"/>
      <w:marLeft w:val="0"/>
      <w:marRight w:val="0"/>
      <w:marTop w:val="0"/>
      <w:marBottom w:val="0"/>
      <w:divBdr>
        <w:top w:val="none" w:sz="0" w:space="0" w:color="auto"/>
        <w:left w:val="none" w:sz="0" w:space="0" w:color="auto"/>
        <w:bottom w:val="none" w:sz="0" w:space="0" w:color="auto"/>
        <w:right w:val="none" w:sz="0" w:space="0" w:color="auto"/>
      </w:divBdr>
    </w:div>
    <w:div w:id="99641939">
      <w:bodyDiv w:val="1"/>
      <w:marLeft w:val="0"/>
      <w:marRight w:val="0"/>
      <w:marTop w:val="0"/>
      <w:marBottom w:val="0"/>
      <w:divBdr>
        <w:top w:val="none" w:sz="0" w:space="0" w:color="auto"/>
        <w:left w:val="none" w:sz="0" w:space="0" w:color="auto"/>
        <w:bottom w:val="none" w:sz="0" w:space="0" w:color="auto"/>
        <w:right w:val="none" w:sz="0" w:space="0" w:color="auto"/>
      </w:divBdr>
    </w:div>
    <w:div w:id="102965902">
      <w:bodyDiv w:val="1"/>
      <w:marLeft w:val="0"/>
      <w:marRight w:val="0"/>
      <w:marTop w:val="0"/>
      <w:marBottom w:val="0"/>
      <w:divBdr>
        <w:top w:val="none" w:sz="0" w:space="0" w:color="auto"/>
        <w:left w:val="none" w:sz="0" w:space="0" w:color="auto"/>
        <w:bottom w:val="none" w:sz="0" w:space="0" w:color="auto"/>
        <w:right w:val="none" w:sz="0" w:space="0" w:color="auto"/>
      </w:divBdr>
    </w:div>
    <w:div w:id="105151967">
      <w:bodyDiv w:val="1"/>
      <w:marLeft w:val="0"/>
      <w:marRight w:val="0"/>
      <w:marTop w:val="0"/>
      <w:marBottom w:val="0"/>
      <w:divBdr>
        <w:top w:val="none" w:sz="0" w:space="0" w:color="auto"/>
        <w:left w:val="none" w:sz="0" w:space="0" w:color="auto"/>
        <w:bottom w:val="none" w:sz="0" w:space="0" w:color="auto"/>
        <w:right w:val="none" w:sz="0" w:space="0" w:color="auto"/>
      </w:divBdr>
    </w:div>
    <w:div w:id="106395820">
      <w:bodyDiv w:val="1"/>
      <w:marLeft w:val="0"/>
      <w:marRight w:val="0"/>
      <w:marTop w:val="0"/>
      <w:marBottom w:val="0"/>
      <w:divBdr>
        <w:top w:val="none" w:sz="0" w:space="0" w:color="auto"/>
        <w:left w:val="none" w:sz="0" w:space="0" w:color="auto"/>
        <w:bottom w:val="none" w:sz="0" w:space="0" w:color="auto"/>
        <w:right w:val="none" w:sz="0" w:space="0" w:color="auto"/>
      </w:divBdr>
    </w:div>
    <w:div w:id="109017057">
      <w:bodyDiv w:val="1"/>
      <w:marLeft w:val="0"/>
      <w:marRight w:val="0"/>
      <w:marTop w:val="0"/>
      <w:marBottom w:val="0"/>
      <w:divBdr>
        <w:top w:val="none" w:sz="0" w:space="0" w:color="auto"/>
        <w:left w:val="none" w:sz="0" w:space="0" w:color="auto"/>
        <w:bottom w:val="none" w:sz="0" w:space="0" w:color="auto"/>
        <w:right w:val="none" w:sz="0" w:space="0" w:color="auto"/>
      </w:divBdr>
    </w:div>
    <w:div w:id="111218115">
      <w:bodyDiv w:val="1"/>
      <w:marLeft w:val="0"/>
      <w:marRight w:val="0"/>
      <w:marTop w:val="0"/>
      <w:marBottom w:val="0"/>
      <w:divBdr>
        <w:top w:val="none" w:sz="0" w:space="0" w:color="auto"/>
        <w:left w:val="none" w:sz="0" w:space="0" w:color="auto"/>
        <w:bottom w:val="none" w:sz="0" w:space="0" w:color="auto"/>
        <w:right w:val="none" w:sz="0" w:space="0" w:color="auto"/>
      </w:divBdr>
    </w:div>
    <w:div w:id="115292915">
      <w:bodyDiv w:val="1"/>
      <w:marLeft w:val="0"/>
      <w:marRight w:val="0"/>
      <w:marTop w:val="0"/>
      <w:marBottom w:val="0"/>
      <w:divBdr>
        <w:top w:val="none" w:sz="0" w:space="0" w:color="auto"/>
        <w:left w:val="none" w:sz="0" w:space="0" w:color="auto"/>
        <w:bottom w:val="none" w:sz="0" w:space="0" w:color="auto"/>
        <w:right w:val="none" w:sz="0" w:space="0" w:color="auto"/>
      </w:divBdr>
    </w:div>
    <w:div w:id="117072141">
      <w:bodyDiv w:val="1"/>
      <w:marLeft w:val="0"/>
      <w:marRight w:val="0"/>
      <w:marTop w:val="0"/>
      <w:marBottom w:val="0"/>
      <w:divBdr>
        <w:top w:val="none" w:sz="0" w:space="0" w:color="auto"/>
        <w:left w:val="none" w:sz="0" w:space="0" w:color="auto"/>
        <w:bottom w:val="none" w:sz="0" w:space="0" w:color="auto"/>
        <w:right w:val="none" w:sz="0" w:space="0" w:color="auto"/>
      </w:divBdr>
    </w:div>
    <w:div w:id="142819286">
      <w:bodyDiv w:val="1"/>
      <w:marLeft w:val="0"/>
      <w:marRight w:val="0"/>
      <w:marTop w:val="0"/>
      <w:marBottom w:val="0"/>
      <w:divBdr>
        <w:top w:val="none" w:sz="0" w:space="0" w:color="auto"/>
        <w:left w:val="none" w:sz="0" w:space="0" w:color="auto"/>
        <w:bottom w:val="none" w:sz="0" w:space="0" w:color="auto"/>
        <w:right w:val="none" w:sz="0" w:space="0" w:color="auto"/>
      </w:divBdr>
    </w:div>
    <w:div w:id="151870132">
      <w:bodyDiv w:val="1"/>
      <w:marLeft w:val="0"/>
      <w:marRight w:val="0"/>
      <w:marTop w:val="0"/>
      <w:marBottom w:val="0"/>
      <w:divBdr>
        <w:top w:val="none" w:sz="0" w:space="0" w:color="auto"/>
        <w:left w:val="none" w:sz="0" w:space="0" w:color="auto"/>
        <w:bottom w:val="none" w:sz="0" w:space="0" w:color="auto"/>
        <w:right w:val="none" w:sz="0" w:space="0" w:color="auto"/>
      </w:divBdr>
    </w:div>
    <w:div w:id="153617179">
      <w:bodyDiv w:val="1"/>
      <w:marLeft w:val="0"/>
      <w:marRight w:val="0"/>
      <w:marTop w:val="0"/>
      <w:marBottom w:val="0"/>
      <w:divBdr>
        <w:top w:val="none" w:sz="0" w:space="0" w:color="auto"/>
        <w:left w:val="none" w:sz="0" w:space="0" w:color="auto"/>
        <w:bottom w:val="none" w:sz="0" w:space="0" w:color="auto"/>
        <w:right w:val="none" w:sz="0" w:space="0" w:color="auto"/>
      </w:divBdr>
    </w:div>
    <w:div w:id="155918871">
      <w:bodyDiv w:val="1"/>
      <w:marLeft w:val="0"/>
      <w:marRight w:val="0"/>
      <w:marTop w:val="0"/>
      <w:marBottom w:val="0"/>
      <w:divBdr>
        <w:top w:val="none" w:sz="0" w:space="0" w:color="auto"/>
        <w:left w:val="none" w:sz="0" w:space="0" w:color="auto"/>
        <w:bottom w:val="none" w:sz="0" w:space="0" w:color="auto"/>
        <w:right w:val="none" w:sz="0" w:space="0" w:color="auto"/>
      </w:divBdr>
    </w:div>
    <w:div w:id="166138669">
      <w:bodyDiv w:val="1"/>
      <w:marLeft w:val="0"/>
      <w:marRight w:val="0"/>
      <w:marTop w:val="0"/>
      <w:marBottom w:val="0"/>
      <w:divBdr>
        <w:top w:val="none" w:sz="0" w:space="0" w:color="auto"/>
        <w:left w:val="none" w:sz="0" w:space="0" w:color="auto"/>
        <w:bottom w:val="none" w:sz="0" w:space="0" w:color="auto"/>
        <w:right w:val="none" w:sz="0" w:space="0" w:color="auto"/>
      </w:divBdr>
    </w:div>
    <w:div w:id="166403983">
      <w:bodyDiv w:val="1"/>
      <w:marLeft w:val="0"/>
      <w:marRight w:val="0"/>
      <w:marTop w:val="0"/>
      <w:marBottom w:val="0"/>
      <w:divBdr>
        <w:top w:val="none" w:sz="0" w:space="0" w:color="auto"/>
        <w:left w:val="none" w:sz="0" w:space="0" w:color="auto"/>
        <w:bottom w:val="none" w:sz="0" w:space="0" w:color="auto"/>
        <w:right w:val="none" w:sz="0" w:space="0" w:color="auto"/>
      </w:divBdr>
    </w:div>
    <w:div w:id="167184957">
      <w:bodyDiv w:val="1"/>
      <w:marLeft w:val="0"/>
      <w:marRight w:val="0"/>
      <w:marTop w:val="0"/>
      <w:marBottom w:val="0"/>
      <w:divBdr>
        <w:top w:val="none" w:sz="0" w:space="0" w:color="auto"/>
        <w:left w:val="none" w:sz="0" w:space="0" w:color="auto"/>
        <w:bottom w:val="none" w:sz="0" w:space="0" w:color="auto"/>
        <w:right w:val="none" w:sz="0" w:space="0" w:color="auto"/>
      </w:divBdr>
    </w:div>
    <w:div w:id="171802337">
      <w:bodyDiv w:val="1"/>
      <w:marLeft w:val="0"/>
      <w:marRight w:val="0"/>
      <w:marTop w:val="0"/>
      <w:marBottom w:val="0"/>
      <w:divBdr>
        <w:top w:val="none" w:sz="0" w:space="0" w:color="auto"/>
        <w:left w:val="none" w:sz="0" w:space="0" w:color="auto"/>
        <w:bottom w:val="none" w:sz="0" w:space="0" w:color="auto"/>
        <w:right w:val="none" w:sz="0" w:space="0" w:color="auto"/>
      </w:divBdr>
    </w:div>
    <w:div w:id="173692922">
      <w:bodyDiv w:val="1"/>
      <w:marLeft w:val="0"/>
      <w:marRight w:val="0"/>
      <w:marTop w:val="0"/>
      <w:marBottom w:val="0"/>
      <w:divBdr>
        <w:top w:val="none" w:sz="0" w:space="0" w:color="auto"/>
        <w:left w:val="none" w:sz="0" w:space="0" w:color="auto"/>
        <w:bottom w:val="none" w:sz="0" w:space="0" w:color="auto"/>
        <w:right w:val="none" w:sz="0" w:space="0" w:color="auto"/>
      </w:divBdr>
    </w:div>
    <w:div w:id="185758894">
      <w:bodyDiv w:val="1"/>
      <w:marLeft w:val="0"/>
      <w:marRight w:val="0"/>
      <w:marTop w:val="0"/>
      <w:marBottom w:val="0"/>
      <w:divBdr>
        <w:top w:val="none" w:sz="0" w:space="0" w:color="auto"/>
        <w:left w:val="none" w:sz="0" w:space="0" w:color="auto"/>
        <w:bottom w:val="none" w:sz="0" w:space="0" w:color="auto"/>
        <w:right w:val="none" w:sz="0" w:space="0" w:color="auto"/>
      </w:divBdr>
    </w:div>
    <w:div w:id="192616142">
      <w:bodyDiv w:val="1"/>
      <w:marLeft w:val="0"/>
      <w:marRight w:val="0"/>
      <w:marTop w:val="0"/>
      <w:marBottom w:val="0"/>
      <w:divBdr>
        <w:top w:val="none" w:sz="0" w:space="0" w:color="auto"/>
        <w:left w:val="none" w:sz="0" w:space="0" w:color="auto"/>
        <w:bottom w:val="none" w:sz="0" w:space="0" w:color="auto"/>
        <w:right w:val="none" w:sz="0" w:space="0" w:color="auto"/>
      </w:divBdr>
    </w:div>
    <w:div w:id="201672982">
      <w:bodyDiv w:val="1"/>
      <w:marLeft w:val="0"/>
      <w:marRight w:val="0"/>
      <w:marTop w:val="0"/>
      <w:marBottom w:val="0"/>
      <w:divBdr>
        <w:top w:val="none" w:sz="0" w:space="0" w:color="auto"/>
        <w:left w:val="none" w:sz="0" w:space="0" w:color="auto"/>
        <w:bottom w:val="none" w:sz="0" w:space="0" w:color="auto"/>
        <w:right w:val="none" w:sz="0" w:space="0" w:color="auto"/>
      </w:divBdr>
    </w:div>
    <w:div w:id="209608809">
      <w:bodyDiv w:val="1"/>
      <w:marLeft w:val="0"/>
      <w:marRight w:val="0"/>
      <w:marTop w:val="0"/>
      <w:marBottom w:val="0"/>
      <w:divBdr>
        <w:top w:val="none" w:sz="0" w:space="0" w:color="auto"/>
        <w:left w:val="none" w:sz="0" w:space="0" w:color="auto"/>
        <w:bottom w:val="none" w:sz="0" w:space="0" w:color="auto"/>
        <w:right w:val="none" w:sz="0" w:space="0" w:color="auto"/>
      </w:divBdr>
    </w:div>
    <w:div w:id="220138785">
      <w:bodyDiv w:val="1"/>
      <w:marLeft w:val="0"/>
      <w:marRight w:val="0"/>
      <w:marTop w:val="0"/>
      <w:marBottom w:val="0"/>
      <w:divBdr>
        <w:top w:val="none" w:sz="0" w:space="0" w:color="auto"/>
        <w:left w:val="none" w:sz="0" w:space="0" w:color="auto"/>
        <w:bottom w:val="none" w:sz="0" w:space="0" w:color="auto"/>
        <w:right w:val="none" w:sz="0" w:space="0" w:color="auto"/>
      </w:divBdr>
    </w:div>
    <w:div w:id="239410010">
      <w:bodyDiv w:val="1"/>
      <w:marLeft w:val="0"/>
      <w:marRight w:val="0"/>
      <w:marTop w:val="0"/>
      <w:marBottom w:val="0"/>
      <w:divBdr>
        <w:top w:val="none" w:sz="0" w:space="0" w:color="auto"/>
        <w:left w:val="none" w:sz="0" w:space="0" w:color="auto"/>
        <w:bottom w:val="none" w:sz="0" w:space="0" w:color="auto"/>
        <w:right w:val="none" w:sz="0" w:space="0" w:color="auto"/>
      </w:divBdr>
    </w:div>
    <w:div w:id="240143030">
      <w:bodyDiv w:val="1"/>
      <w:marLeft w:val="0"/>
      <w:marRight w:val="0"/>
      <w:marTop w:val="0"/>
      <w:marBottom w:val="0"/>
      <w:divBdr>
        <w:top w:val="none" w:sz="0" w:space="0" w:color="auto"/>
        <w:left w:val="none" w:sz="0" w:space="0" w:color="auto"/>
        <w:bottom w:val="none" w:sz="0" w:space="0" w:color="auto"/>
        <w:right w:val="none" w:sz="0" w:space="0" w:color="auto"/>
      </w:divBdr>
    </w:div>
    <w:div w:id="244219177">
      <w:bodyDiv w:val="1"/>
      <w:marLeft w:val="0"/>
      <w:marRight w:val="0"/>
      <w:marTop w:val="0"/>
      <w:marBottom w:val="0"/>
      <w:divBdr>
        <w:top w:val="none" w:sz="0" w:space="0" w:color="auto"/>
        <w:left w:val="none" w:sz="0" w:space="0" w:color="auto"/>
        <w:bottom w:val="none" w:sz="0" w:space="0" w:color="auto"/>
        <w:right w:val="none" w:sz="0" w:space="0" w:color="auto"/>
      </w:divBdr>
    </w:div>
    <w:div w:id="255948112">
      <w:bodyDiv w:val="1"/>
      <w:marLeft w:val="0"/>
      <w:marRight w:val="0"/>
      <w:marTop w:val="0"/>
      <w:marBottom w:val="0"/>
      <w:divBdr>
        <w:top w:val="none" w:sz="0" w:space="0" w:color="auto"/>
        <w:left w:val="none" w:sz="0" w:space="0" w:color="auto"/>
        <w:bottom w:val="none" w:sz="0" w:space="0" w:color="auto"/>
        <w:right w:val="none" w:sz="0" w:space="0" w:color="auto"/>
      </w:divBdr>
    </w:div>
    <w:div w:id="256252120">
      <w:bodyDiv w:val="1"/>
      <w:marLeft w:val="0"/>
      <w:marRight w:val="0"/>
      <w:marTop w:val="0"/>
      <w:marBottom w:val="0"/>
      <w:divBdr>
        <w:top w:val="none" w:sz="0" w:space="0" w:color="auto"/>
        <w:left w:val="none" w:sz="0" w:space="0" w:color="auto"/>
        <w:bottom w:val="none" w:sz="0" w:space="0" w:color="auto"/>
        <w:right w:val="none" w:sz="0" w:space="0" w:color="auto"/>
      </w:divBdr>
    </w:div>
    <w:div w:id="257641274">
      <w:bodyDiv w:val="1"/>
      <w:marLeft w:val="0"/>
      <w:marRight w:val="0"/>
      <w:marTop w:val="0"/>
      <w:marBottom w:val="0"/>
      <w:divBdr>
        <w:top w:val="none" w:sz="0" w:space="0" w:color="auto"/>
        <w:left w:val="none" w:sz="0" w:space="0" w:color="auto"/>
        <w:bottom w:val="none" w:sz="0" w:space="0" w:color="auto"/>
        <w:right w:val="none" w:sz="0" w:space="0" w:color="auto"/>
      </w:divBdr>
    </w:div>
    <w:div w:id="257911439">
      <w:bodyDiv w:val="1"/>
      <w:marLeft w:val="0"/>
      <w:marRight w:val="0"/>
      <w:marTop w:val="0"/>
      <w:marBottom w:val="0"/>
      <w:divBdr>
        <w:top w:val="none" w:sz="0" w:space="0" w:color="auto"/>
        <w:left w:val="none" w:sz="0" w:space="0" w:color="auto"/>
        <w:bottom w:val="none" w:sz="0" w:space="0" w:color="auto"/>
        <w:right w:val="none" w:sz="0" w:space="0" w:color="auto"/>
      </w:divBdr>
    </w:div>
    <w:div w:id="259728233">
      <w:bodyDiv w:val="1"/>
      <w:marLeft w:val="0"/>
      <w:marRight w:val="0"/>
      <w:marTop w:val="0"/>
      <w:marBottom w:val="0"/>
      <w:divBdr>
        <w:top w:val="none" w:sz="0" w:space="0" w:color="auto"/>
        <w:left w:val="none" w:sz="0" w:space="0" w:color="auto"/>
        <w:bottom w:val="none" w:sz="0" w:space="0" w:color="auto"/>
        <w:right w:val="none" w:sz="0" w:space="0" w:color="auto"/>
      </w:divBdr>
    </w:div>
    <w:div w:id="265696193">
      <w:bodyDiv w:val="1"/>
      <w:marLeft w:val="0"/>
      <w:marRight w:val="0"/>
      <w:marTop w:val="0"/>
      <w:marBottom w:val="0"/>
      <w:divBdr>
        <w:top w:val="none" w:sz="0" w:space="0" w:color="auto"/>
        <w:left w:val="none" w:sz="0" w:space="0" w:color="auto"/>
        <w:bottom w:val="none" w:sz="0" w:space="0" w:color="auto"/>
        <w:right w:val="none" w:sz="0" w:space="0" w:color="auto"/>
      </w:divBdr>
    </w:div>
    <w:div w:id="266618166">
      <w:bodyDiv w:val="1"/>
      <w:marLeft w:val="0"/>
      <w:marRight w:val="0"/>
      <w:marTop w:val="0"/>
      <w:marBottom w:val="0"/>
      <w:divBdr>
        <w:top w:val="none" w:sz="0" w:space="0" w:color="auto"/>
        <w:left w:val="none" w:sz="0" w:space="0" w:color="auto"/>
        <w:bottom w:val="none" w:sz="0" w:space="0" w:color="auto"/>
        <w:right w:val="none" w:sz="0" w:space="0" w:color="auto"/>
      </w:divBdr>
    </w:div>
    <w:div w:id="275068560">
      <w:bodyDiv w:val="1"/>
      <w:marLeft w:val="0"/>
      <w:marRight w:val="0"/>
      <w:marTop w:val="0"/>
      <w:marBottom w:val="0"/>
      <w:divBdr>
        <w:top w:val="none" w:sz="0" w:space="0" w:color="auto"/>
        <w:left w:val="none" w:sz="0" w:space="0" w:color="auto"/>
        <w:bottom w:val="none" w:sz="0" w:space="0" w:color="auto"/>
        <w:right w:val="none" w:sz="0" w:space="0" w:color="auto"/>
      </w:divBdr>
    </w:div>
    <w:div w:id="275141457">
      <w:bodyDiv w:val="1"/>
      <w:marLeft w:val="0"/>
      <w:marRight w:val="0"/>
      <w:marTop w:val="0"/>
      <w:marBottom w:val="0"/>
      <w:divBdr>
        <w:top w:val="none" w:sz="0" w:space="0" w:color="auto"/>
        <w:left w:val="none" w:sz="0" w:space="0" w:color="auto"/>
        <w:bottom w:val="none" w:sz="0" w:space="0" w:color="auto"/>
        <w:right w:val="none" w:sz="0" w:space="0" w:color="auto"/>
      </w:divBdr>
    </w:div>
    <w:div w:id="287472702">
      <w:bodyDiv w:val="1"/>
      <w:marLeft w:val="0"/>
      <w:marRight w:val="0"/>
      <w:marTop w:val="0"/>
      <w:marBottom w:val="0"/>
      <w:divBdr>
        <w:top w:val="none" w:sz="0" w:space="0" w:color="auto"/>
        <w:left w:val="none" w:sz="0" w:space="0" w:color="auto"/>
        <w:bottom w:val="none" w:sz="0" w:space="0" w:color="auto"/>
        <w:right w:val="none" w:sz="0" w:space="0" w:color="auto"/>
      </w:divBdr>
    </w:div>
    <w:div w:id="288051775">
      <w:bodyDiv w:val="1"/>
      <w:marLeft w:val="0"/>
      <w:marRight w:val="0"/>
      <w:marTop w:val="0"/>
      <w:marBottom w:val="0"/>
      <w:divBdr>
        <w:top w:val="none" w:sz="0" w:space="0" w:color="auto"/>
        <w:left w:val="none" w:sz="0" w:space="0" w:color="auto"/>
        <w:bottom w:val="none" w:sz="0" w:space="0" w:color="auto"/>
        <w:right w:val="none" w:sz="0" w:space="0" w:color="auto"/>
      </w:divBdr>
    </w:div>
    <w:div w:id="293566427">
      <w:bodyDiv w:val="1"/>
      <w:marLeft w:val="0"/>
      <w:marRight w:val="0"/>
      <w:marTop w:val="0"/>
      <w:marBottom w:val="0"/>
      <w:divBdr>
        <w:top w:val="none" w:sz="0" w:space="0" w:color="auto"/>
        <w:left w:val="none" w:sz="0" w:space="0" w:color="auto"/>
        <w:bottom w:val="none" w:sz="0" w:space="0" w:color="auto"/>
        <w:right w:val="none" w:sz="0" w:space="0" w:color="auto"/>
      </w:divBdr>
    </w:div>
    <w:div w:id="301809028">
      <w:bodyDiv w:val="1"/>
      <w:marLeft w:val="0"/>
      <w:marRight w:val="0"/>
      <w:marTop w:val="0"/>
      <w:marBottom w:val="0"/>
      <w:divBdr>
        <w:top w:val="none" w:sz="0" w:space="0" w:color="auto"/>
        <w:left w:val="none" w:sz="0" w:space="0" w:color="auto"/>
        <w:bottom w:val="none" w:sz="0" w:space="0" w:color="auto"/>
        <w:right w:val="none" w:sz="0" w:space="0" w:color="auto"/>
      </w:divBdr>
    </w:div>
    <w:div w:id="318967062">
      <w:bodyDiv w:val="1"/>
      <w:marLeft w:val="0"/>
      <w:marRight w:val="0"/>
      <w:marTop w:val="0"/>
      <w:marBottom w:val="0"/>
      <w:divBdr>
        <w:top w:val="none" w:sz="0" w:space="0" w:color="auto"/>
        <w:left w:val="none" w:sz="0" w:space="0" w:color="auto"/>
        <w:bottom w:val="none" w:sz="0" w:space="0" w:color="auto"/>
        <w:right w:val="none" w:sz="0" w:space="0" w:color="auto"/>
      </w:divBdr>
    </w:div>
    <w:div w:id="320503459">
      <w:bodyDiv w:val="1"/>
      <w:marLeft w:val="0"/>
      <w:marRight w:val="0"/>
      <w:marTop w:val="0"/>
      <w:marBottom w:val="0"/>
      <w:divBdr>
        <w:top w:val="none" w:sz="0" w:space="0" w:color="auto"/>
        <w:left w:val="none" w:sz="0" w:space="0" w:color="auto"/>
        <w:bottom w:val="none" w:sz="0" w:space="0" w:color="auto"/>
        <w:right w:val="none" w:sz="0" w:space="0" w:color="auto"/>
      </w:divBdr>
    </w:div>
    <w:div w:id="324671314">
      <w:bodyDiv w:val="1"/>
      <w:marLeft w:val="0"/>
      <w:marRight w:val="0"/>
      <w:marTop w:val="0"/>
      <w:marBottom w:val="0"/>
      <w:divBdr>
        <w:top w:val="none" w:sz="0" w:space="0" w:color="auto"/>
        <w:left w:val="none" w:sz="0" w:space="0" w:color="auto"/>
        <w:bottom w:val="none" w:sz="0" w:space="0" w:color="auto"/>
        <w:right w:val="none" w:sz="0" w:space="0" w:color="auto"/>
      </w:divBdr>
    </w:div>
    <w:div w:id="325286352">
      <w:bodyDiv w:val="1"/>
      <w:marLeft w:val="0"/>
      <w:marRight w:val="0"/>
      <w:marTop w:val="0"/>
      <w:marBottom w:val="0"/>
      <w:divBdr>
        <w:top w:val="none" w:sz="0" w:space="0" w:color="auto"/>
        <w:left w:val="none" w:sz="0" w:space="0" w:color="auto"/>
        <w:bottom w:val="none" w:sz="0" w:space="0" w:color="auto"/>
        <w:right w:val="none" w:sz="0" w:space="0" w:color="auto"/>
      </w:divBdr>
    </w:div>
    <w:div w:id="325665966">
      <w:bodyDiv w:val="1"/>
      <w:marLeft w:val="0"/>
      <w:marRight w:val="0"/>
      <w:marTop w:val="0"/>
      <w:marBottom w:val="0"/>
      <w:divBdr>
        <w:top w:val="none" w:sz="0" w:space="0" w:color="auto"/>
        <w:left w:val="none" w:sz="0" w:space="0" w:color="auto"/>
        <w:bottom w:val="none" w:sz="0" w:space="0" w:color="auto"/>
        <w:right w:val="none" w:sz="0" w:space="0" w:color="auto"/>
      </w:divBdr>
    </w:div>
    <w:div w:id="327027335">
      <w:bodyDiv w:val="1"/>
      <w:marLeft w:val="0"/>
      <w:marRight w:val="0"/>
      <w:marTop w:val="0"/>
      <w:marBottom w:val="0"/>
      <w:divBdr>
        <w:top w:val="none" w:sz="0" w:space="0" w:color="auto"/>
        <w:left w:val="none" w:sz="0" w:space="0" w:color="auto"/>
        <w:bottom w:val="none" w:sz="0" w:space="0" w:color="auto"/>
        <w:right w:val="none" w:sz="0" w:space="0" w:color="auto"/>
      </w:divBdr>
    </w:div>
    <w:div w:id="328215990">
      <w:bodyDiv w:val="1"/>
      <w:marLeft w:val="0"/>
      <w:marRight w:val="0"/>
      <w:marTop w:val="0"/>
      <w:marBottom w:val="0"/>
      <w:divBdr>
        <w:top w:val="none" w:sz="0" w:space="0" w:color="auto"/>
        <w:left w:val="none" w:sz="0" w:space="0" w:color="auto"/>
        <w:bottom w:val="none" w:sz="0" w:space="0" w:color="auto"/>
        <w:right w:val="none" w:sz="0" w:space="0" w:color="auto"/>
      </w:divBdr>
    </w:div>
    <w:div w:id="332757407">
      <w:bodyDiv w:val="1"/>
      <w:marLeft w:val="0"/>
      <w:marRight w:val="0"/>
      <w:marTop w:val="0"/>
      <w:marBottom w:val="0"/>
      <w:divBdr>
        <w:top w:val="none" w:sz="0" w:space="0" w:color="auto"/>
        <w:left w:val="none" w:sz="0" w:space="0" w:color="auto"/>
        <w:bottom w:val="none" w:sz="0" w:space="0" w:color="auto"/>
        <w:right w:val="none" w:sz="0" w:space="0" w:color="auto"/>
      </w:divBdr>
    </w:div>
    <w:div w:id="334381046">
      <w:bodyDiv w:val="1"/>
      <w:marLeft w:val="0"/>
      <w:marRight w:val="0"/>
      <w:marTop w:val="0"/>
      <w:marBottom w:val="0"/>
      <w:divBdr>
        <w:top w:val="none" w:sz="0" w:space="0" w:color="auto"/>
        <w:left w:val="none" w:sz="0" w:space="0" w:color="auto"/>
        <w:bottom w:val="none" w:sz="0" w:space="0" w:color="auto"/>
        <w:right w:val="none" w:sz="0" w:space="0" w:color="auto"/>
      </w:divBdr>
    </w:div>
    <w:div w:id="335573685">
      <w:bodyDiv w:val="1"/>
      <w:marLeft w:val="0"/>
      <w:marRight w:val="0"/>
      <w:marTop w:val="0"/>
      <w:marBottom w:val="0"/>
      <w:divBdr>
        <w:top w:val="none" w:sz="0" w:space="0" w:color="auto"/>
        <w:left w:val="none" w:sz="0" w:space="0" w:color="auto"/>
        <w:bottom w:val="none" w:sz="0" w:space="0" w:color="auto"/>
        <w:right w:val="none" w:sz="0" w:space="0" w:color="auto"/>
      </w:divBdr>
    </w:div>
    <w:div w:id="339738954">
      <w:bodyDiv w:val="1"/>
      <w:marLeft w:val="0"/>
      <w:marRight w:val="0"/>
      <w:marTop w:val="0"/>
      <w:marBottom w:val="0"/>
      <w:divBdr>
        <w:top w:val="none" w:sz="0" w:space="0" w:color="auto"/>
        <w:left w:val="none" w:sz="0" w:space="0" w:color="auto"/>
        <w:bottom w:val="none" w:sz="0" w:space="0" w:color="auto"/>
        <w:right w:val="none" w:sz="0" w:space="0" w:color="auto"/>
      </w:divBdr>
    </w:div>
    <w:div w:id="340402061">
      <w:bodyDiv w:val="1"/>
      <w:marLeft w:val="0"/>
      <w:marRight w:val="0"/>
      <w:marTop w:val="0"/>
      <w:marBottom w:val="0"/>
      <w:divBdr>
        <w:top w:val="none" w:sz="0" w:space="0" w:color="auto"/>
        <w:left w:val="none" w:sz="0" w:space="0" w:color="auto"/>
        <w:bottom w:val="none" w:sz="0" w:space="0" w:color="auto"/>
        <w:right w:val="none" w:sz="0" w:space="0" w:color="auto"/>
      </w:divBdr>
    </w:div>
    <w:div w:id="346100260">
      <w:bodyDiv w:val="1"/>
      <w:marLeft w:val="0"/>
      <w:marRight w:val="0"/>
      <w:marTop w:val="0"/>
      <w:marBottom w:val="0"/>
      <w:divBdr>
        <w:top w:val="none" w:sz="0" w:space="0" w:color="auto"/>
        <w:left w:val="none" w:sz="0" w:space="0" w:color="auto"/>
        <w:bottom w:val="none" w:sz="0" w:space="0" w:color="auto"/>
        <w:right w:val="none" w:sz="0" w:space="0" w:color="auto"/>
      </w:divBdr>
    </w:div>
    <w:div w:id="350229117">
      <w:bodyDiv w:val="1"/>
      <w:marLeft w:val="0"/>
      <w:marRight w:val="0"/>
      <w:marTop w:val="0"/>
      <w:marBottom w:val="0"/>
      <w:divBdr>
        <w:top w:val="none" w:sz="0" w:space="0" w:color="auto"/>
        <w:left w:val="none" w:sz="0" w:space="0" w:color="auto"/>
        <w:bottom w:val="none" w:sz="0" w:space="0" w:color="auto"/>
        <w:right w:val="none" w:sz="0" w:space="0" w:color="auto"/>
      </w:divBdr>
    </w:div>
    <w:div w:id="357124393">
      <w:bodyDiv w:val="1"/>
      <w:marLeft w:val="0"/>
      <w:marRight w:val="0"/>
      <w:marTop w:val="0"/>
      <w:marBottom w:val="0"/>
      <w:divBdr>
        <w:top w:val="none" w:sz="0" w:space="0" w:color="auto"/>
        <w:left w:val="none" w:sz="0" w:space="0" w:color="auto"/>
        <w:bottom w:val="none" w:sz="0" w:space="0" w:color="auto"/>
        <w:right w:val="none" w:sz="0" w:space="0" w:color="auto"/>
      </w:divBdr>
    </w:div>
    <w:div w:id="363870372">
      <w:bodyDiv w:val="1"/>
      <w:marLeft w:val="0"/>
      <w:marRight w:val="0"/>
      <w:marTop w:val="0"/>
      <w:marBottom w:val="0"/>
      <w:divBdr>
        <w:top w:val="none" w:sz="0" w:space="0" w:color="auto"/>
        <w:left w:val="none" w:sz="0" w:space="0" w:color="auto"/>
        <w:bottom w:val="none" w:sz="0" w:space="0" w:color="auto"/>
        <w:right w:val="none" w:sz="0" w:space="0" w:color="auto"/>
      </w:divBdr>
    </w:div>
    <w:div w:id="365984248">
      <w:bodyDiv w:val="1"/>
      <w:marLeft w:val="0"/>
      <w:marRight w:val="0"/>
      <w:marTop w:val="0"/>
      <w:marBottom w:val="0"/>
      <w:divBdr>
        <w:top w:val="none" w:sz="0" w:space="0" w:color="auto"/>
        <w:left w:val="none" w:sz="0" w:space="0" w:color="auto"/>
        <w:bottom w:val="none" w:sz="0" w:space="0" w:color="auto"/>
        <w:right w:val="none" w:sz="0" w:space="0" w:color="auto"/>
      </w:divBdr>
    </w:div>
    <w:div w:id="366640448">
      <w:bodyDiv w:val="1"/>
      <w:marLeft w:val="0"/>
      <w:marRight w:val="0"/>
      <w:marTop w:val="0"/>
      <w:marBottom w:val="0"/>
      <w:divBdr>
        <w:top w:val="none" w:sz="0" w:space="0" w:color="auto"/>
        <w:left w:val="none" w:sz="0" w:space="0" w:color="auto"/>
        <w:bottom w:val="none" w:sz="0" w:space="0" w:color="auto"/>
        <w:right w:val="none" w:sz="0" w:space="0" w:color="auto"/>
      </w:divBdr>
    </w:div>
    <w:div w:id="366951497">
      <w:bodyDiv w:val="1"/>
      <w:marLeft w:val="0"/>
      <w:marRight w:val="0"/>
      <w:marTop w:val="0"/>
      <w:marBottom w:val="0"/>
      <w:divBdr>
        <w:top w:val="none" w:sz="0" w:space="0" w:color="auto"/>
        <w:left w:val="none" w:sz="0" w:space="0" w:color="auto"/>
        <w:bottom w:val="none" w:sz="0" w:space="0" w:color="auto"/>
        <w:right w:val="none" w:sz="0" w:space="0" w:color="auto"/>
      </w:divBdr>
    </w:div>
    <w:div w:id="371197044">
      <w:bodyDiv w:val="1"/>
      <w:marLeft w:val="0"/>
      <w:marRight w:val="0"/>
      <w:marTop w:val="0"/>
      <w:marBottom w:val="0"/>
      <w:divBdr>
        <w:top w:val="none" w:sz="0" w:space="0" w:color="auto"/>
        <w:left w:val="none" w:sz="0" w:space="0" w:color="auto"/>
        <w:bottom w:val="none" w:sz="0" w:space="0" w:color="auto"/>
        <w:right w:val="none" w:sz="0" w:space="0" w:color="auto"/>
      </w:divBdr>
    </w:div>
    <w:div w:id="375590738">
      <w:bodyDiv w:val="1"/>
      <w:marLeft w:val="0"/>
      <w:marRight w:val="0"/>
      <w:marTop w:val="0"/>
      <w:marBottom w:val="0"/>
      <w:divBdr>
        <w:top w:val="none" w:sz="0" w:space="0" w:color="auto"/>
        <w:left w:val="none" w:sz="0" w:space="0" w:color="auto"/>
        <w:bottom w:val="none" w:sz="0" w:space="0" w:color="auto"/>
        <w:right w:val="none" w:sz="0" w:space="0" w:color="auto"/>
      </w:divBdr>
    </w:div>
    <w:div w:id="376584986">
      <w:bodyDiv w:val="1"/>
      <w:marLeft w:val="0"/>
      <w:marRight w:val="0"/>
      <w:marTop w:val="0"/>
      <w:marBottom w:val="0"/>
      <w:divBdr>
        <w:top w:val="none" w:sz="0" w:space="0" w:color="auto"/>
        <w:left w:val="none" w:sz="0" w:space="0" w:color="auto"/>
        <w:bottom w:val="none" w:sz="0" w:space="0" w:color="auto"/>
        <w:right w:val="none" w:sz="0" w:space="0" w:color="auto"/>
      </w:divBdr>
    </w:div>
    <w:div w:id="394013607">
      <w:bodyDiv w:val="1"/>
      <w:marLeft w:val="0"/>
      <w:marRight w:val="0"/>
      <w:marTop w:val="0"/>
      <w:marBottom w:val="0"/>
      <w:divBdr>
        <w:top w:val="none" w:sz="0" w:space="0" w:color="auto"/>
        <w:left w:val="none" w:sz="0" w:space="0" w:color="auto"/>
        <w:bottom w:val="none" w:sz="0" w:space="0" w:color="auto"/>
        <w:right w:val="none" w:sz="0" w:space="0" w:color="auto"/>
      </w:divBdr>
    </w:div>
    <w:div w:id="406347372">
      <w:bodyDiv w:val="1"/>
      <w:marLeft w:val="0"/>
      <w:marRight w:val="0"/>
      <w:marTop w:val="0"/>
      <w:marBottom w:val="0"/>
      <w:divBdr>
        <w:top w:val="none" w:sz="0" w:space="0" w:color="auto"/>
        <w:left w:val="none" w:sz="0" w:space="0" w:color="auto"/>
        <w:bottom w:val="none" w:sz="0" w:space="0" w:color="auto"/>
        <w:right w:val="none" w:sz="0" w:space="0" w:color="auto"/>
      </w:divBdr>
    </w:div>
    <w:div w:id="408696469">
      <w:bodyDiv w:val="1"/>
      <w:marLeft w:val="0"/>
      <w:marRight w:val="0"/>
      <w:marTop w:val="0"/>
      <w:marBottom w:val="0"/>
      <w:divBdr>
        <w:top w:val="none" w:sz="0" w:space="0" w:color="auto"/>
        <w:left w:val="none" w:sz="0" w:space="0" w:color="auto"/>
        <w:bottom w:val="none" w:sz="0" w:space="0" w:color="auto"/>
        <w:right w:val="none" w:sz="0" w:space="0" w:color="auto"/>
      </w:divBdr>
    </w:div>
    <w:div w:id="410196397">
      <w:bodyDiv w:val="1"/>
      <w:marLeft w:val="0"/>
      <w:marRight w:val="0"/>
      <w:marTop w:val="0"/>
      <w:marBottom w:val="0"/>
      <w:divBdr>
        <w:top w:val="none" w:sz="0" w:space="0" w:color="auto"/>
        <w:left w:val="none" w:sz="0" w:space="0" w:color="auto"/>
        <w:bottom w:val="none" w:sz="0" w:space="0" w:color="auto"/>
        <w:right w:val="none" w:sz="0" w:space="0" w:color="auto"/>
      </w:divBdr>
    </w:div>
    <w:div w:id="415632281">
      <w:bodyDiv w:val="1"/>
      <w:marLeft w:val="0"/>
      <w:marRight w:val="0"/>
      <w:marTop w:val="0"/>
      <w:marBottom w:val="0"/>
      <w:divBdr>
        <w:top w:val="none" w:sz="0" w:space="0" w:color="auto"/>
        <w:left w:val="none" w:sz="0" w:space="0" w:color="auto"/>
        <w:bottom w:val="none" w:sz="0" w:space="0" w:color="auto"/>
        <w:right w:val="none" w:sz="0" w:space="0" w:color="auto"/>
      </w:divBdr>
    </w:div>
    <w:div w:id="419327065">
      <w:bodyDiv w:val="1"/>
      <w:marLeft w:val="0"/>
      <w:marRight w:val="0"/>
      <w:marTop w:val="0"/>
      <w:marBottom w:val="0"/>
      <w:divBdr>
        <w:top w:val="none" w:sz="0" w:space="0" w:color="auto"/>
        <w:left w:val="none" w:sz="0" w:space="0" w:color="auto"/>
        <w:bottom w:val="none" w:sz="0" w:space="0" w:color="auto"/>
        <w:right w:val="none" w:sz="0" w:space="0" w:color="auto"/>
      </w:divBdr>
    </w:div>
    <w:div w:id="423261741">
      <w:bodyDiv w:val="1"/>
      <w:marLeft w:val="0"/>
      <w:marRight w:val="0"/>
      <w:marTop w:val="0"/>
      <w:marBottom w:val="0"/>
      <w:divBdr>
        <w:top w:val="none" w:sz="0" w:space="0" w:color="auto"/>
        <w:left w:val="none" w:sz="0" w:space="0" w:color="auto"/>
        <w:bottom w:val="none" w:sz="0" w:space="0" w:color="auto"/>
        <w:right w:val="none" w:sz="0" w:space="0" w:color="auto"/>
      </w:divBdr>
    </w:div>
    <w:div w:id="441808620">
      <w:bodyDiv w:val="1"/>
      <w:marLeft w:val="0"/>
      <w:marRight w:val="0"/>
      <w:marTop w:val="0"/>
      <w:marBottom w:val="0"/>
      <w:divBdr>
        <w:top w:val="none" w:sz="0" w:space="0" w:color="auto"/>
        <w:left w:val="none" w:sz="0" w:space="0" w:color="auto"/>
        <w:bottom w:val="none" w:sz="0" w:space="0" w:color="auto"/>
        <w:right w:val="none" w:sz="0" w:space="0" w:color="auto"/>
      </w:divBdr>
    </w:div>
    <w:div w:id="443309367">
      <w:bodyDiv w:val="1"/>
      <w:marLeft w:val="0"/>
      <w:marRight w:val="0"/>
      <w:marTop w:val="0"/>
      <w:marBottom w:val="0"/>
      <w:divBdr>
        <w:top w:val="none" w:sz="0" w:space="0" w:color="auto"/>
        <w:left w:val="none" w:sz="0" w:space="0" w:color="auto"/>
        <w:bottom w:val="none" w:sz="0" w:space="0" w:color="auto"/>
        <w:right w:val="none" w:sz="0" w:space="0" w:color="auto"/>
      </w:divBdr>
    </w:div>
    <w:div w:id="443696490">
      <w:bodyDiv w:val="1"/>
      <w:marLeft w:val="0"/>
      <w:marRight w:val="0"/>
      <w:marTop w:val="0"/>
      <w:marBottom w:val="0"/>
      <w:divBdr>
        <w:top w:val="none" w:sz="0" w:space="0" w:color="auto"/>
        <w:left w:val="none" w:sz="0" w:space="0" w:color="auto"/>
        <w:bottom w:val="none" w:sz="0" w:space="0" w:color="auto"/>
        <w:right w:val="none" w:sz="0" w:space="0" w:color="auto"/>
      </w:divBdr>
    </w:div>
    <w:div w:id="453331167">
      <w:bodyDiv w:val="1"/>
      <w:marLeft w:val="0"/>
      <w:marRight w:val="0"/>
      <w:marTop w:val="0"/>
      <w:marBottom w:val="0"/>
      <w:divBdr>
        <w:top w:val="none" w:sz="0" w:space="0" w:color="auto"/>
        <w:left w:val="none" w:sz="0" w:space="0" w:color="auto"/>
        <w:bottom w:val="none" w:sz="0" w:space="0" w:color="auto"/>
        <w:right w:val="none" w:sz="0" w:space="0" w:color="auto"/>
      </w:divBdr>
    </w:div>
    <w:div w:id="454831016">
      <w:bodyDiv w:val="1"/>
      <w:marLeft w:val="0"/>
      <w:marRight w:val="0"/>
      <w:marTop w:val="0"/>
      <w:marBottom w:val="0"/>
      <w:divBdr>
        <w:top w:val="none" w:sz="0" w:space="0" w:color="auto"/>
        <w:left w:val="none" w:sz="0" w:space="0" w:color="auto"/>
        <w:bottom w:val="none" w:sz="0" w:space="0" w:color="auto"/>
        <w:right w:val="none" w:sz="0" w:space="0" w:color="auto"/>
      </w:divBdr>
    </w:div>
    <w:div w:id="456334649">
      <w:bodyDiv w:val="1"/>
      <w:marLeft w:val="0"/>
      <w:marRight w:val="0"/>
      <w:marTop w:val="0"/>
      <w:marBottom w:val="0"/>
      <w:divBdr>
        <w:top w:val="none" w:sz="0" w:space="0" w:color="auto"/>
        <w:left w:val="none" w:sz="0" w:space="0" w:color="auto"/>
        <w:bottom w:val="none" w:sz="0" w:space="0" w:color="auto"/>
        <w:right w:val="none" w:sz="0" w:space="0" w:color="auto"/>
      </w:divBdr>
    </w:div>
    <w:div w:id="459736569">
      <w:bodyDiv w:val="1"/>
      <w:marLeft w:val="0"/>
      <w:marRight w:val="0"/>
      <w:marTop w:val="0"/>
      <w:marBottom w:val="0"/>
      <w:divBdr>
        <w:top w:val="none" w:sz="0" w:space="0" w:color="auto"/>
        <w:left w:val="none" w:sz="0" w:space="0" w:color="auto"/>
        <w:bottom w:val="none" w:sz="0" w:space="0" w:color="auto"/>
        <w:right w:val="none" w:sz="0" w:space="0" w:color="auto"/>
      </w:divBdr>
    </w:div>
    <w:div w:id="460343606">
      <w:bodyDiv w:val="1"/>
      <w:marLeft w:val="0"/>
      <w:marRight w:val="0"/>
      <w:marTop w:val="0"/>
      <w:marBottom w:val="0"/>
      <w:divBdr>
        <w:top w:val="none" w:sz="0" w:space="0" w:color="auto"/>
        <w:left w:val="none" w:sz="0" w:space="0" w:color="auto"/>
        <w:bottom w:val="none" w:sz="0" w:space="0" w:color="auto"/>
        <w:right w:val="none" w:sz="0" w:space="0" w:color="auto"/>
      </w:divBdr>
    </w:div>
    <w:div w:id="462044588">
      <w:bodyDiv w:val="1"/>
      <w:marLeft w:val="0"/>
      <w:marRight w:val="0"/>
      <w:marTop w:val="0"/>
      <w:marBottom w:val="0"/>
      <w:divBdr>
        <w:top w:val="none" w:sz="0" w:space="0" w:color="auto"/>
        <w:left w:val="none" w:sz="0" w:space="0" w:color="auto"/>
        <w:bottom w:val="none" w:sz="0" w:space="0" w:color="auto"/>
        <w:right w:val="none" w:sz="0" w:space="0" w:color="auto"/>
      </w:divBdr>
    </w:div>
    <w:div w:id="462508687">
      <w:bodyDiv w:val="1"/>
      <w:marLeft w:val="0"/>
      <w:marRight w:val="0"/>
      <w:marTop w:val="0"/>
      <w:marBottom w:val="0"/>
      <w:divBdr>
        <w:top w:val="none" w:sz="0" w:space="0" w:color="auto"/>
        <w:left w:val="none" w:sz="0" w:space="0" w:color="auto"/>
        <w:bottom w:val="none" w:sz="0" w:space="0" w:color="auto"/>
        <w:right w:val="none" w:sz="0" w:space="0" w:color="auto"/>
      </w:divBdr>
    </w:div>
    <w:div w:id="463038860">
      <w:bodyDiv w:val="1"/>
      <w:marLeft w:val="0"/>
      <w:marRight w:val="0"/>
      <w:marTop w:val="0"/>
      <w:marBottom w:val="0"/>
      <w:divBdr>
        <w:top w:val="none" w:sz="0" w:space="0" w:color="auto"/>
        <w:left w:val="none" w:sz="0" w:space="0" w:color="auto"/>
        <w:bottom w:val="none" w:sz="0" w:space="0" w:color="auto"/>
        <w:right w:val="none" w:sz="0" w:space="0" w:color="auto"/>
      </w:divBdr>
    </w:div>
    <w:div w:id="464736839">
      <w:bodyDiv w:val="1"/>
      <w:marLeft w:val="0"/>
      <w:marRight w:val="0"/>
      <w:marTop w:val="0"/>
      <w:marBottom w:val="0"/>
      <w:divBdr>
        <w:top w:val="none" w:sz="0" w:space="0" w:color="auto"/>
        <w:left w:val="none" w:sz="0" w:space="0" w:color="auto"/>
        <w:bottom w:val="none" w:sz="0" w:space="0" w:color="auto"/>
        <w:right w:val="none" w:sz="0" w:space="0" w:color="auto"/>
      </w:divBdr>
    </w:div>
    <w:div w:id="467093680">
      <w:bodyDiv w:val="1"/>
      <w:marLeft w:val="0"/>
      <w:marRight w:val="0"/>
      <w:marTop w:val="0"/>
      <w:marBottom w:val="0"/>
      <w:divBdr>
        <w:top w:val="none" w:sz="0" w:space="0" w:color="auto"/>
        <w:left w:val="none" w:sz="0" w:space="0" w:color="auto"/>
        <w:bottom w:val="none" w:sz="0" w:space="0" w:color="auto"/>
        <w:right w:val="none" w:sz="0" w:space="0" w:color="auto"/>
      </w:divBdr>
    </w:div>
    <w:div w:id="471022485">
      <w:bodyDiv w:val="1"/>
      <w:marLeft w:val="0"/>
      <w:marRight w:val="0"/>
      <w:marTop w:val="0"/>
      <w:marBottom w:val="0"/>
      <w:divBdr>
        <w:top w:val="none" w:sz="0" w:space="0" w:color="auto"/>
        <w:left w:val="none" w:sz="0" w:space="0" w:color="auto"/>
        <w:bottom w:val="none" w:sz="0" w:space="0" w:color="auto"/>
        <w:right w:val="none" w:sz="0" w:space="0" w:color="auto"/>
      </w:divBdr>
    </w:div>
    <w:div w:id="474562761">
      <w:bodyDiv w:val="1"/>
      <w:marLeft w:val="0"/>
      <w:marRight w:val="0"/>
      <w:marTop w:val="0"/>
      <w:marBottom w:val="0"/>
      <w:divBdr>
        <w:top w:val="none" w:sz="0" w:space="0" w:color="auto"/>
        <w:left w:val="none" w:sz="0" w:space="0" w:color="auto"/>
        <w:bottom w:val="none" w:sz="0" w:space="0" w:color="auto"/>
        <w:right w:val="none" w:sz="0" w:space="0" w:color="auto"/>
      </w:divBdr>
    </w:div>
    <w:div w:id="478500110">
      <w:bodyDiv w:val="1"/>
      <w:marLeft w:val="0"/>
      <w:marRight w:val="0"/>
      <w:marTop w:val="0"/>
      <w:marBottom w:val="0"/>
      <w:divBdr>
        <w:top w:val="none" w:sz="0" w:space="0" w:color="auto"/>
        <w:left w:val="none" w:sz="0" w:space="0" w:color="auto"/>
        <w:bottom w:val="none" w:sz="0" w:space="0" w:color="auto"/>
        <w:right w:val="none" w:sz="0" w:space="0" w:color="auto"/>
      </w:divBdr>
    </w:div>
    <w:div w:id="481311207">
      <w:bodyDiv w:val="1"/>
      <w:marLeft w:val="0"/>
      <w:marRight w:val="0"/>
      <w:marTop w:val="0"/>
      <w:marBottom w:val="0"/>
      <w:divBdr>
        <w:top w:val="none" w:sz="0" w:space="0" w:color="auto"/>
        <w:left w:val="none" w:sz="0" w:space="0" w:color="auto"/>
        <w:bottom w:val="none" w:sz="0" w:space="0" w:color="auto"/>
        <w:right w:val="none" w:sz="0" w:space="0" w:color="auto"/>
      </w:divBdr>
    </w:div>
    <w:div w:id="483087235">
      <w:bodyDiv w:val="1"/>
      <w:marLeft w:val="0"/>
      <w:marRight w:val="0"/>
      <w:marTop w:val="0"/>
      <w:marBottom w:val="0"/>
      <w:divBdr>
        <w:top w:val="none" w:sz="0" w:space="0" w:color="auto"/>
        <w:left w:val="none" w:sz="0" w:space="0" w:color="auto"/>
        <w:bottom w:val="none" w:sz="0" w:space="0" w:color="auto"/>
        <w:right w:val="none" w:sz="0" w:space="0" w:color="auto"/>
      </w:divBdr>
    </w:div>
    <w:div w:id="483200900">
      <w:bodyDiv w:val="1"/>
      <w:marLeft w:val="0"/>
      <w:marRight w:val="0"/>
      <w:marTop w:val="0"/>
      <w:marBottom w:val="0"/>
      <w:divBdr>
        <w:top w:val="none" w:sz="0" w:space="0" w:color="auto"/>
        <w:left w:val="none" w:sz="0" w:space="0" w:color="auto"/>
        <w:bottom w:val="none" w:sz="0" w:space="0" w:color="auto"/>
        <w:right w:val="none" w:sz="0" w:space="0" w:color="auto"/>
      </w:divBdr>
    </w:div>
    <w:div w:id="484667098">
      <w:bodyDiv w:val="1"/>
      <w:marLeft w:val="0"/>
      <w:marRight w:val="0"/>
      <w:marTop w:val="0"/>
      <w:marBottom w:val="0"/>
      <w:divBdr>
        <w:top w:val="none" w:sz="0" w:space="0" w:color="auto"/>
        <w:left w:val="none" w:sz="0" w:space="0" w:color="auto"/>
        <w:bottom w:val="none" w:sz="0" w:space="0" w:color="auto"/>
        <w:right w:val="none" w:sz="0" w:space="0" w:color="auto"/>
      </w:divBdr>
    </w:div>
    <w:div w:id="485126910">
      <w:bodyDiv w:val="1"/>
      <w:marLeft w:val="0"/>
      <w:marRight w:val="0"/>
      <w:marTop w:val="0"/>
      <w:marBottom w:val="0"/>
      <w:divBdr>
        <w:top w:val="none" w:sz="0" w:space="0" w:color="auto"/>
        <w:left w:val="none" w:sz="0" w:space="0" w:color="auto"/>
        <w:bottom w:val="none" w:sz="0" w:space="0" w:color="auto"/>
        <w:right w:val="none" w:sz="0" w:space="0" w:color="auto"/>
      </w:divBdr>
    </w:div>
    <w:div w:id="487288018">
      <w:bodyDiv w:val="1"/>
      <w:marLeft w:val="0"/>
      <w:marRight w:val="0"/>
      <w:marTop w:val="0"/>
      <w:marBottom w:val="0"/>
      <w:divBdr>
        <w:top w:val="none" w:sz="0" w:space="0" w:color="auto"/>
        <w:left w:val="none" w:sz="0" w:space="0" w:color="auto"/>
        <w:bottom w:val="none" w:sz="0" w:space="0" w:color="auto"/>
        <w:right w:val="none" w:sz="0" w:space="0" w:color="auto"/>
      </w:divBdr>
    </w:div>
    <w:div w:id="487477040">
      <w:bodyDiv w:val="1"/>
      <w:marLeft w:val="0"/>
      <w:marRight w:val="0"/>
      <w:marTop w:val="0"/>
      <w:marBottom w:val="0"/>
      <w:divBdr>
        <w:top w:val="none" w:sz="0" w:space="0" w:color="auto"/>
        <w:left w:val="none" w:sz="0" w:space="0" w:color="auto"/>
        <w:bottom w:val="none" w:sz="0" w:space="0" w:color="auto"/>
        <w:right w:val="none" w:sz="0" w:space="0" w:color="auto"/>
      </w:divBdr>
    </w:div>
    <w:div w:id="496306629">
      <w:bodyDiv w:val="1"/>
      <w:marLeft w:val="0"/>
      <w:marRight w:val="0"/>
      <w:marTop w:val="0"/>
      <w:marBottom w:val="0"/>
      <w:divBdr>
        <w:top w:val="none" w:sz="0" w:space="0" w:color="auto"/>
        <w:left w:val="none" w:sz="0" w:space="0" w:color="auto"/>
        <w:bottom w:val="none" w:sz="0" w:space="0" w:color="auto"/>
        <w:right w:val="none" w:sz="0" w:space="0" w:color="auto"/>
      </w:divBdr>
    </w:div>
    <w:div w:id="497696222">
      <w:bodyDiv w:val="1"/>
      <w:marLeft w:val="0"/>
      <w:marRight w:val="0"/>
      <w:marTop w:val="0"/>
      <w:marBottom w:val="0"/>
      <w:divBdr>
        <w:top w:val="none" w:sz="0" w:space="0" w:color="auto"/>
        <w:left w:val="none" w:sz="0" w:space="0" w:color="auto"/>
        <w:bottom w:val="none" w:sz="0" w:space="0" w:color="auto"/>
        <w:right w:val="none" w:sz="0" w:space="0" w:color="auto"/>
      </w:divBdr>
    </w:div>
    <w:div w:id="498737772">
      <w:bodyDiv w:val="1"/>
      <w:marLeft w:val="0"/>
      <w:marRight w:val="0"/>
      <w:marTop w:val="0"/>
      <w:marBottom w:val="0"/>
      <w:divBdr>
        <w:top w:val="none" w:sz="0" w:space="0" w:color="auto"/>
        <w:left w:val="none" w:sz="0" w:space="0" w:color="auto"/>
        <w:bottom w:val="none" w:sz="0" w:space="0" w:color="auto"/>
        <w:right w:val="none" w:sz="0" w:space="0" w:color="auto"/>
      </w:divBdr>
    </w:div>
    <w:div w:id="504246421">
      <w:bodyDiv w:val="1"/>
      <w:marLeft w:val="0"/>
      <w:marRight w:val="0"/>
      <w:marTop w:val="0"/>
      <w:marBottom w:val="0"/>
      <w:divBdr>
        <w:top w:val="none" w:sz="0" w:space="0" w:color="auto"/>
        <w:left w:val="none" w:sz="0" w:space="0" w:color="auto"/>
        <w:bottom w:val="none" w:sz="0" w:space="0" w:color="auto"/>
        <w:right w:val="none" w:sz="0" w:space="0" w:color="auto"/>
      </w:divBdr>
    </w:div>
    <w:div w:id="504711514">
      <w:bodyDiv w:val="1"/>
      <w:marLeft w:val="0"/>
      <w:marRight w:val="0"/>
      <w:marTop w:val="0"/>
      <w:marBottom w:val="0"/>
      <w:divBdr>
        <w:top w:val="none" w:sz="0" w:space="0" w:color="auto"/>
        <w:left w:val="none" w:sz="0" w:space="0" w:color="auto"/>
        <w:bottom w:val="none" w:sz="0" w:space="0" w:color="auto"/>
        <w:right w:val="none" w:sz="0" w:space="0" w:color="auto"/>
      </w:divBdr>
    </w:div>
    <w:div w:id="509216571">
      <w:bodyDiv w:val="1"/>
      <w:marLeft w:val="0"/>
      <w:marRight w:val="0"/>
      <w:marTop w:val="0"/>
      <w:marBottom w:val="0"/>
      <w:divBdr>
        <w:top w:val="none" w:sz="0" w:space="0" w:color="auto"/>
        <w:left w:val="none" w:sz="0" w:space="0" w:color="auto"/>
        <w:bottom w:val="none" w:sz="0" w:space="0" w:color="auto"/>
        <w:right w:val="none" w:sz="0" w:space="0" w:color="auto"/>
      </w:divBdr>
    </w:div>
    <w:div w:id="512889189">
      <w:bodyDiv w:val="1"/>
      <w:marLeft w:val="0"/>
      <w:marRight w:val="0"/>
      <w:marTop w:val="0"/>
      <w:marBottom w:val="0"/>
      <w:divBdr>
        <w:top w:val="none" w:sz="0" w:space="0" w:color="auto"/>
        <w:left w:val="none" w:sz="0" w:space="0" w:color="auto"/>
        <w:bottom w:val="none" w:sz="0" w:space="0" w:color="auto"/>
        <w:right w:val="none" w:sz="0" w:space="0" w:color="auto"/>
      </w:divBdr>
    </w:div>
    <w:div w:id="516235951">
      <w:bodyDiv w:val="1"/>
      <w:marLeft w:val="0"/>
      <w:marRight w:val="0"/>
      <w:marTop w:val="0"/>
      <w:marBottom w:val="0"/>
      <w:divBdr>
        <w:top w:val="none" w:sz="0" w:space="0" w:color="auto"/>
        <w:left w:val="none" w:sz="0" w:space="0" w:color="auto"/>
        <w:bottom w:val="none" w:sz="0" w:space="0" w:color="auto"/>
        <w:right w:val="none" w:sz="0" w:space="0" w:color="auto"/>
      </w:divBdr>
    </w:div>
    <w:div w:id="524752196">
      <w:bodyDiv w:val="1"/>
      <w:marLeft w:val="0"/>
      <w:marRight w:val="0"/>
      <w:marTop w:val="0"/>
      <w:marBottom w:val="0"/>
      <w:divBdr>
        <w:top w:val="none" w:sz="0" w:space="0" w:color="auto"/>
        <w:left w:val="none" w:sz="0" w:space="0" w:color="auto"/>
        <w:bottom w:val="none" w:sz="0" w:space="0" w:color="auto"/>
        <w:right w:val="none" w:sz="0" w:space="0" w:color="auto"/>
      </w:divBdr>
    </w:div>
    <w:div w:id="539168780">
      <w:bodyDiv w:val="1"/>
      <w:marLeft w:val="0"/>
      <w:marRight w:val="0"/>
      <w:marTop w:val="0"/>
      <w:marBottom w:val="0"/>
      <w:divBdr>
        <w:top w:val="none" w:sz="0" w:space="0" w:color="auto"/>
        <w:left w:val="none" w:sz="0" w:space="0" w:color="auto"/>
        <w:bottom w:val="none" w:sz="0" w:space="0" w:color="auto"/>
        <w:right w:val="none" w:sz="0" w:space="0" w:color="auto"/>
      </w:divBdr>
    </w:div>
    <w:div w:id="539896723">
      <w:bodyDiv w:val="1"/>
      <w:marLeft w:val="0"/>
      <w:marRight w:val="0"/>
      <w:marTop w:val="0"/>
      <w:marBottom w:val="0"/>
      <w:divBdr>
        <w:top w:val="none" w:sz="0" w:space="0" w:color="auto"/>
        <w:left w:val="none" w:sz="0" w:space="0" w:color="auto"/>
        <w:bottom w:val="none" w:sz="0" w:space="0" w:color="auto"/>
        <w:right w:val="none" w:sz="0" w:space="0" w:color="auto"/>
      </w:divBdr>
    </w:div>
    <w:div w:id="540821742">
      <w:bodyDiv w:val="1"/>
      <w:marLeft w:val="0"/>
      <w:marRight w:val="0"/>
      <w:marTop w:val="0"/>
      <w:marBottom w:val="0"/>
      <w:divBdr>
        <w:top w:val="none" w:sz="0" w:space="0" w:color="auto"/>
        <w:left w:val="none" w:sz="0" w:space="0" w:color="auto"/>
        <w:bottom w:val="none" w:sz="0" w:space="0" w:color="auto"/>
        <w:right w:val="none" w:sz="0" w:space="0" w:color="auto"/>
      </w:divBdr>
    </w:div>
    <w:div w:id="542717540">
      <w:bodyDiv w:val="1"/>
      <w:marLeft w:val="0"/>
      <w:marRight w:val="0"/>
      <w:marTop w:val="0"/>
      <w:marBottom w:val="0"/>
      <w:divBdr>
        <w:top w:val="none" w:sz="0" w:space="0" w:color="auto"/>
        <w:left w:val="none" w:sz="0" w:space="0" w:color="auto"/>
        <w:bottom w:val="none" w:sz="0" w:space="0" w:color="auto"/>
        <w:right w:val="none" w:sz="0" w:space="0" w:color="auto"/>
      </w:divBdr>
    </w:div>
    <w:div w:id="558639376">
      <w:bodyDiv w:val="1"/>
      <w:marLeft w:val="0"/>
      <w:marRight w:val="0"/>
      <w:marTop w:val="0"/>
      <w:marBottom w:val="0"/>
      <w:divBdr>
        <w:top w:val="none" w:sz="0" w:space="0" w:color="auto"/>
        <w:left w:val="none" w:sz="0" w:space="0" w:color="auto"/>
        <w:bottom w:val="none" w:sz="0" w:space="0" w:color="auto"/>
        <w:right w:val="none" w:sz="0" w:space="0" w:color="auto"/>
      </w:divBdr>
    </w:div>
    <w:div w:id="560675478">
      <w:bodyDiv w:val="1"/>
      <w:marLeft w:val="0"/>
      <w:marRight w:val="0"/>
      <w:marTop w:val="0"/>
      <w:marBottom w:val="0"/>
      <w:divBdr>
        <w:top w:val="none" w:sz="0" w:space="0" w:color="auto"/>
        <w:left w:val="none" w:sz="0" w:space="0" w:color="auto"/>
        <w:bottom w:val="none" w:sz="0" w:space="0" w:color="auto"/>
        <w:right w:val="none" w:sz="0" w:space="0" w:color="auto"/>
      </w:divBdr>
    </w:div>
    <w:div w:id="563029038">
      <w:bodyDiv w:val="1"/>
      <w:marLeft w:val="0"/>
      <w:marRight w:val="0"/>
      <w:marTop w:val="0"/>
      <w:marBottom w:val="0"/>
      <w:divBdr>
        <w:top w:val="none" w:sz="0" w:space="0" w:color="auto"/>
        <w:left w:val="none" w:sz="0" w:space="0" w:color="auto"/>
        <w:bottom w:val="none" w:sz="0" w:space="0" w:color="auto"/>
        <w:right w:val="none" w:sz="0" w:space="0" w:color="auto"/>
      </w:divBdr>
    </w:div>
    <w:div w:id="582296137">
      <w:bodyDiv w:val="1"/>
      <w:marLeft w:val="0"/>
      <w:marRight w:val="0"/>
      <w:marTop w:val="0"/>
      <w:marBottom w:val="0"/>
      <w:divBdr>
        <w:top w:val="none" w:sz="0" w:space="0" w:color="auto"/>
        <w:left w:val="none" w:sz="0" w:space="0" w:color="auto"/>
        <w:bottom w:val="none" w:sz="0" w:space="0" w:color="auto"/>
        <w:right w:val="none" w:sz="0" w:space="0" w:color="auto"/>
      </w:divBdr>
    </w:div>
    <w:div w:id="583414971">
      <w:bodyDiv w:val="1"/>
      <w:marLeft w:val="0"/>
      <w:marRight w:val="0"/>
      <w:marTop w:val="0"/>
      <w:marBottom w:val="0"/>
      <w:divBdr>
        <w:top w:val="none" w:sz="0" w:space="0" w:color="auto"/>
        <w:left w:val="none" w:sz="0" w:space="0" w:color="auto"/>
        <w:bottom w:val="none" w:sz="0" w:space="0" w:color="auto"/>
        <w:right w:val="none" w:sz="0" w:space="0" w:color="auto"/>
      </w:divBdr>
    </w:div>
    <w:div w:id="584194559">
      <w:bodyDiv w:val="1"/>
      <w:marLeft w:val="0"/>
      <w:marRight w:val="0"/>
      <w:marTop w:val="0"/>
      <w:marBottom w:val="0"/>
      <w:divBdr>
        <w:top w:val="none" w:sz="0" w:space="0" w:color="auto"/>
        <w:left w:val="none" w:sz="0" w:space="0" w:color="auto"/>
        <w:bottom w:val="none" w:sz="0" w:space="0" w:color="auto"/>
        <w:right w:val="none" w:sz="0" w:space="0" w:color="auto"/>
      </w:divBdr>
    </w:div>
    <w:div w:id="584263214">
      <w:bodyDiv w:val="1"/>
      <w:marLeft w:val="0"/>
      <w:marRight w:val="0"/>
      <w:marTop w:val="0"/>
      <w:marBottom w:val="0"/>
      <w:divBdr>
        <w:top w:val="none" w:sz="0" w:space="0" w:color="auto"/>
        <w:left w:val="none" w:sz="0" w:space="0" w:color="auto"/>
        <w:bottom w:val="none" w:sz="0" w:space="0" w:color="auto"/>
        <w:right w:val="none" w:sz="0" w:space="0" w:color="auto"/>
      </w:divBdr>
    </w:div>
    <w:div w:id="587738408">
      <w:bodyDiv w:val="1"/>
      <w:marLeft w:val="0"/>
      <w:marRight w:val="0"/>
      <w:marTop w:val="0"/>
      <w:marBottom w:val="0"/>
      <w:divBdr>
        <w:top w:val="none" w:sz="0" w:space="0" w:color="auto"/>
        <w:left w:val="none" w:sz="0" w:space="0" w:color="auto"/>
        <w:bottom w:val="none" w:sz="0" w:space="0" w:color="auto"/>
        <w:right w:val="none" w:sz="0" w:space="0" w:color="auto"/>
      </w:divBdr>
    </w:div>
    <w:div w:id="588348136">
      <w:bodyDiv w:val="1"/>
      <w:marLeft w:val="0"/>
      <w:marRight w:val="0"/>
      <w:marTop w:val="0"/>
      <w:marBottom w:val="0"/>
      <w:divBdr>
        <w:top w:val="none" w:sz="0" w:space="0" w:color="auto"/>
        <w:left w:val="none" w:sz="0" w:space="0" w:color="auto"/>
        <w:bottom w:val="none" w:sz="0" w:space="0" w:color="auto"/>
        <w:right w:val="none" w:sz="0" w:space="0" w:color="auto"/>
      </w:divBdr>
    </w:div>
    <w:div w:id="590088053">
      <w:bodyDiv w:val="1"/>
      <w:marLeft w:val="0"/>
      <w:marRight w:val="0"/>
      <w:marTop w:val="0"/>
      <w:marBottom w:val="0"/>
      <w:divBdr>
        <w:top w:val="none" w:sz="0" w:space="0" w:color="auto"/>
        <w:left w:val="none" w:sz="0" w:space="0" w:color="auto"/>
        <w:bottom w:val="none" w:sz="0" w:space="0" w:color="auto"/>
        <w:right w:val="none" w:sz="0" w:space="0" w:color="auto"/>
      </w:divBdr>
    </w:div>
    <w:div w:id="590436915">
      <w:bodyDiv w:val="1"/>
      <w:marLeft w:val="0"/>
      <w:marRight w:val="0"/>
      <w:marTop w:val="0"/>
      <w:marBottom w:val="0"/>
      <w:divBdr>
        <w:top w:val="none" w:sz="0" w:space="0" w:color="auto"/>
        <w:left w:val="none" w:sz="0" w:space="0" w:color="auto"/>
        <w:bottom w:val="none" w:sz="0" w:space="0" w:color="auto"/>
        <w:right w:val="none" w:sz="0" w:space="0" w:color="auto"/>
      </w:divBdr>
    </w:div>
    <w:div w:id="594509623">
      <w:bodyDiv w:val="1"/>
      <w:marLeft w:val="0"/>
      <w:marRight w:val="0"/>
      <w:marTop w:val="0"/>
      <w:marBottom w:val="0"/>
      <w:divBdr>
        <w:top w:val="none" w:sz="0" w:space="0" w:color="auto"/>
        <w:left w:val="none" w:sz="0" w:space="0" w:color="auto"/>
        <w:bottom w:val="none" w:sz="0" w:space="0" w:color="auto"/>
        <w:right w:val="none" w:sz="0" w:space="0" w:color="auto"/>
      </w:divBdr>
    </w:div>
    <w:div w:id="594896426">
      <w:bodyDiv w:val="1"/>
      <w:marLeft w:val="0"/>
      <w:marRight w:val="0"/>
      <w:marTop w:val="0"/>
      <w:marBottom w:val="0"/>
      <w:divBdr>
        <w:top w:val="none" w:sz="0" w:space="0" w:color="auto"/>
        <w:left w:val="none" w:sz="0" w:space="0" w:color="auto"/>
        <w:bottom w:val="none" w:sz="0" w:space="0" w:color="auto"/>
        <w:right w:val="none" w:sz="0" w:space="0" w:color="auto"/>
      </w:divBdr>
    </w:div>
    <w:div w:id="595673746">
      <w:bodyDiv w:val="1"/>
      <w:marLeft w:val="0"/>
      <w:marRight w:val="0"/>
      <w:marTop w:val="0"/>
      <w:marBottom w:val="0"/>
      <w:divBdr>
        <w:top w:val="none" w:sz="0" w:space="0" w:color="auto"/>
        <w:left w:val="none" w:sz="0" w:space="0" w:color="auto"/>
        <w:bottom w:val="none" w:sz="0" w:space="0" w:color="auto"/>
        <w:right w:val="none" w:sz="0" w:space="0" w:color="auto"/>
      </w:divBdr>
    </w:div>
    <w:div w:id="595943408">
      <w:bodyDiv w:val="1"/>
      <w:marLeft w:val="0"/>
      <w:marRight w:val="0"/>
      <w:marTop w:val="0"/>
      <w:marBottom w:val="0"/>
      <w:divBdr>
        <w:top w:val="none" w:sz="0" w:space="0" w:color="auto"/>
        <w:left w:val="none" w:sz="0" w:space="0" w:color="auto"/>
        <w:bottom w:val="none" w:sz="0" w:space="0" w:color="auto"/>
        <w:right w:val="none" w:sz="0" w:space="0" w:color="auto"/>
      </w:divBdr>
    </w:div>
    <w:div w:id="600143362">
      <w:bodyDiv w:val="1"/>
      <w:marLeft w:val="0"/>
      <w:marRight w:val="0"/>
      <w:marTop w:val="0"/>
      <w:marBottom w:val="0"/>
      <w:divBdr>
        <w:top w:val="none" w:sz="0" w:space="0" w:color="auto"/>
        <w:left w:val="none" w:sz="0" w:space="0" w:color="auto"/>
        <w:bottom w:val="none" w:sz="0" w:space="0" w:color="auto"/>
        <w:right w:val="none" w:sz="0" w:space="0" w:color="auto"/>
      </w:divBdr>
    </w:div>
    <w:div w:id="600527979">
      <w:bodyDiv w:val="1"/>
      <w:marLeft w:val="0"/>
      <w:marRight w:val="0"/>
      <w:marTop w:val="0"/>
      <w:marBottom w:val="0"/>
      <w:divBdr>
        <w:top w:val="none" w:sz="0" w:space="0" w:color="auto"/>
        <w:left w:val="none" w:sz="0" w:space="0" w:color="auto"/>
        <w:bottom w:val="none" w:sz="0" w:space="0" w:color="auto"/>
        <w:right w:val="none" w:sz="0" w:space="0" w:color="auto"/>
      </w:divBdr>
    </w:div>
    <w:div w:id="603460311">
      <w:bodyDiv w:val="1"/>
      <w:marLeft w:val="0"/>
      <w:marRight w:val="0"/>
      <w:marTop w:val="0"/>
      <w:marBottom w:val="0"/>
      <w:divBdr>
        <w:top w:val="none" w:sz="0" w:space="0" w:color="auto"/>
        <w:left w:val="none" w:sz="0" w:space="0" w:color="auto"/>
        <w:bottom w:val="none" w:sz="0" w:space="0" w:color="auto"/>
        <w:right w:val="none" w:sz="0" w:space="0" w:color="auto"/>
      </w:divBdr>
    </w:div>
    <w:div w:id="605236528">
      <w:bodyDiv w:val="1"/>
      <w:marLeft w:val="0"/>
      <w:marRight w:val="0"/>
      <w:marTop w:val="0"/>
      <w:marBottom w:val="0"/>
      <w:divBdr>
        <w:top w:val="none" w:sz="0" w:space="0" w:color="auto"/>
        <w:left w:val="none" w:sz="0" w:space="0" w:color="auto"/>
        <w:bottom w:val="none" w:sz="0" w:space="0" w:color="auto"/>
        <w:right w:val="none" w:sz="0" w:space="0" w:color="auto"/>
      </w:divBdr>
    </w:div>
    <w:div w:id="606427153">
      <w:bodyDiv w:val="1"/>
      <w:marLeft w:val="0"/>
      <w:marRight w:val="0"/>
      <w:marTop w:val="0"/>
      <w:marBottom w:val="0"/>
      <w:divBdr>
        <w:top w:val="none" w:sz="0" w:space="0" w:color="auto"/>
        <w:left w:val="none" w:sz="0" w:space="0" w:color="auto"/>
        <w:bottom w:val="none" w:sz="0" w:space="0" w:color="auto"/>
        <w:right w:val="none" w:sz="0" w:space="0" w:color="auto"/>
      </w:divBdr>
    </w:div>
    <w:div w:id="613943655">
      <w:bodyDiv w:val="1"/>
      <w:marLeft w:val="0"/>
      <w:marRight w:val="0"/>
      <w:marTop w:val="0"/>
      <w:marBottom w:val="0"/>
      <w:divBdr>
        <w:top w:val="none" w:sz="0" w:space="0" w:color="auto"/>
        <w:left w:val="none" w:sz="0" w:space="0" w:color="auto"/>
        <w:bottom w:val="none" w:sz="0" w:space="0" w:color="auto"/>
        <w:right w:val="none" w:sz="0" w:space="0" w:color="auto"/>
      </w:divBdr>
    </w:div>
    <w:div w:id="615671800">
      <w:bodyDiv w:val="1"/>
      <w:marLeft w:val="0"/>
      <w:marRight w:val="0"/>
      <w:marTop w:val="0"/>
      <w:marBottom w:val="0"/>
      <w:divBdr>
        <w:top w:val="none" w:sz="0" w:space="0" w:color="auto"/>
        <w:left w:val="none" w:sz="0" w:space="0" w:color="auto"/>
        <w:bottom w:val="none" w:sz="0" w:space="0" w:color="auto"/>
        <w:right w:val="none" w:sz="0" w:space="0" w:color="auto"/>
      </w:divBdr>
    </w:div>
    <w:div w:id="619578004">
      <w:bodyDiv w:val="1"/>
      <w:marLeft w:val="0"/>
      <w:marRight w:val="0"/>
      <w:marTop w:val="0"/>
      <w:marBottom w:val="0"/>
      <w:divBdr>
        <w:top w:val="none" w:sz="0" w:space="0" w:color="auto"/>
        <w:left w:val="none" w:sz="0" w:space="0" w:color="auto"/>
        <w:bottom w:val="none" w:sz="0" w:space="0" w:color="auto"/>
        <w:right w:val="none" w:sz="0" w:space="0" w:color="auto"/>
      </w:divBdr>
    </w:div>
    <w:div w:id="624578747">
      <w:bodyDiv w:val="1"/>
      <w:marLeft w:val="0"/>
      <w:marRight w:val="0"/>
      <w:marTop w:val="0"/>
      <w:marBottom w:val="0"/>
      <w:divBdr>
        <w:top w:val="none" w:sz="0" w:space="0" w:color="auto"/>
        <w:left w:val="none" w:sz="0" w:space="0" w:color="auto"/>
        <w:bottom w:val="none" w:sz="0" w:space="0" w:color="auto"/>
        <w:right w:val="none" w:sz="0" w:space="0" w:color="auto"/>
      </w:divBdr>
    </w:div>
    <w:div w:id="625819124">
      <w:bodyDiv w:val="1"/>
      <w:marLeft w:val="0"/>
      <w:marRight w:val="0"/>
      <w:marTop w:val="0"/>
      <w:marBottom w:val="0"/>
      <w:divBdr>
        <w:top w:val="none" w:sz="0" w:space="0" w:color="auto"/>
        <w:left w:val="none" w:sz="0" w:space="0" w:color="auto"/>
        <w:bottom w:val="none" w:sz="0" w:space="0" w:color="auto"/>
        <w:right w:val="none" w:sz="0" w:space="0" w:color="auto"/>
      </w:divBdr>
    </w:div>
    <w:div w:id="626277384">
      <w:bodyDiv w:val="1"/>
      <w:marLeft w:val="0"/>
      <w:marRight w:val="0"/>
      <w:marTop w:val="0"/>
      <w:marBottom w:val="0"/>
      <w:divBdr>
        <w:top w:val="none" w:sz="0" w:space="0" w:color="auto"/>
        <w:left w:val="none" w:sz="0" w:space="0" w:color="auto"/>
        <w:bottom w:val="none" w:sz="0" w:space="0" w:color="auto"/>
        <w:right w:val="none" w:sz="0" w:space="0" w:color="auto"/>
      </w:divBdr>
    </w:div>
    <w:div w:id="628633935">
      <w:bodyDiv w:val="1"/>
      <w:marLeft w:val="0"/>
      <w:marRight w:val="0"/>
      <w:marTop w:val="0"/>
      <w:marBottom w:val="0"/>
      <w:divBdr>
        <w:top w:val="none" w:sz="0" w:space="0" w:color="auto"/>
        <w:left w:val="none" w:sz="0" w:space="0" w:color="auto"/>
        <w:bottom w:val="none" w:sz="0" w:space="0" w:color="auto"/>
        <w:right w:val="none" w:sz="0" w:space="0" w:color="auto"/>
      </w:divBdr>
    </w:div>
    <w:div w:id="636687195">
      <w:bodyDiv w:val="1"/>
      <w:marLeft w:val="0"/>
      <w:marRight w:val="0"/>
      <w:marTop w:val="0"/>
      <w:marBottom w:val="0"/>
      <w:divBdr>
        <w:top w:val="none" w:sz="0" w:space="0" w:color="auto"/>
        <w:left w:val="none" w:sz="0" w:space="0" w:color="auto"/>
        <w:bottom w:val="none" w:sz="0" w:space="0" w:color="auto"/>
        <w:right w:val="none" w:sz="0" w:space="0" w:color="auto"/>
      </w:divBdr>
    </w:div>
    <w:div w:id="637298981">
      <w:bodyDiv w:val="1"/>
      <w:marLeft w:val="0"/>
      <w:marRight w:val="0"/>
      <w:marTop w:val="0"/>
      <w:marBottom w:val="0"/>
      <w:divBdr>
        <w:top w:val="none" w:sz="0" w:space="0" w:color="auto"/>
        <w:left w:val="none" w:sz="0" w:space="0" w:color="auto"/>
        <w:bottom w:val="none" w:sz="0" w:space="0" w:color="auto"/>
        <w:right w:val="none" w:sz="0" w:space="0" w:color="auto"/>
      </w:divBdr>
    </w:div>
    <w:div w:id="638271539">
      <w:bodyDiv w:val="1"/>
      <w:marLeft w:val="0"/>
      <w:marRight w:val="0"/>
      <w:marTop w:val="0"/>
      <w:marBottom w:val="0"/>
      <w:divBdr>
        <w:top w:val="none" w:sz="0" w:space="0" w:color="auto"/>
        <w:left w:val="none" w:sz="0" w:space="0" w:color="auto"/>
        <w:bottom w:val="none" w:sz="0" w:space="0" w:color="auto"/>
        <w:right w:val="none" w:sz="0" w:space="0" w:color="auto"/>
      </w:divBdr>
    </w:div>
    <w:div w:id="648944989">
      <w:bodyDiv w:val="1"/>
      <w:marLeft w:val="0"/>
      <w:marRight w:val="0"/>
      <w:marTop w:val="0"/>
      <w:marBottom w:val="0"/>
      <w:divBdr>
        <w:top w:val="none" w:sz="0" w:space="0" w:color="auto"/>
        <w:left w:val="none" w:sz="0" w:space="0" w:color="auto"/>
        <w:bottom w:val="none" w:sz="0" w:space="0" w:color="auto"/>
        <w:right w:val="none" w:sz="0" w:space="0" w:color="auto"/>
      </w:divBdr>
    </w:div>
    <w:div w:id="648947533">
      <w:bodyDiv w:val="1"/>
      <w:marLeft w:val="0"/>
      <w:marRight w:val="0"/>
      <w:marTop w:val="0"/>
      <w:marBottom w:val="0"/>
      <w:divBdr>
        <w:top w:val="none" w:sz="0" w:space="0" w:color="auto"/>
        <w:left w:val="none" w:sz="0" w:space="0" w:color="auto"/>
        <w:bottom w:val="none" w:sz="0" w:space="0" w:color="auto"/>
        <w:right w:val="none" w:sz="0" w:space="0" w:color="auto"/>
      </w:divBdr>
    </w:div>
    <w:div w:id="649679591">
      <w:bodyDiv w:val="1"/>
      <w:marLeft w:val="0"/>
      <w:marRight w:val="0"/>
      <w:marTop w:val="0"/>
      <w:marBottom w:val="0"/>
      <w:divBdr>
        <w:top w:val="none" w:sz="0" w:space="0" w:color="auto"/>
        <w:left w:val="none" w:sz="0" w:space="0" w:color="auto"/>
        <w:bottom w:val="none" w:sz="0" w:space="0" w:color="auto"/>
        <w:right w:val="none" w:sz="0" w:space="0" w:color="auto"/>
      </w:divBdr>
    </w:div>
    <w:div w:id="650058803">
      <w:bodyDiv w:val="1"/>
      <w:marLeft w:val="0"/>
      <w:marRight w:val="0"/>
      <w:marTop w:val="0"/>
      <w:marBottom w:val="0"/>
      <w:divBdr>
        <w:top w:val="none" w:sz="0" w:space="0" w:color="auto"/>
        <w:left w:val="none" w:sz="0" w:space="0" w:color="auto"/>
        <w:bottom w:val="none" w:sz="0" w:space="0" w:color="auto"/>
        <w:right w:val="none" w:sz="0" w:space="0" w:color="auto"/>
      </w:divBdr>
    </w:div>
    <w:div w:id="650331010">
      <w:bodyDiv w:val="1"/>
      <w:marLeft w:val="0"/>
      <w:marRight w:val="0"/>
      <w:marTop w:val="0"/>
      <w:marBottom w:val="0"/>
      <w:divBdr>
        <w:top w:val="none" w:sz="0" w:space="0" w:color="auto"/>
        <w:left w:val="none" w:sz="0" w:space="0" w:color="auto"/>
        <w:bottom w:val="none" w:sz="0" w:space="0" w:color="auto"/>
        <w:right w:val="none" w:sz="0" w:space="0" w:color="auto"/>
      </w:divBdr>
    </w:div>
    <w:div w:id="655039096">
      <w:bodyDiv w:val="1"/>
      <w:marLeft w:val="0"/>
      <w:marRight w:val="0"/>
      <w:marTop w:val="0"/>
      <w:marBottom w:val="0"/>
      <w:divBdr>
        <w:top w:val="none" w:sz="0" w:space="0" w:color="auto"/>
        <w:left w:val="none" w:sz="0" w:space="0" w:color="auto"/>
        <w:bottom w:val="none" w:sz="0" w:space="0" w:color="auto"/>
        <w:right w:val="none" w:sz="0" w:space="0" w:color="auto"/>
      </w:divBdr>
    </w:div>
    <w:div w:id="657659923">
      <w:bodyDiv w:val="1"/>
      <w:marLeft w:val="0"/>
      <w:marRight w:val="0"/>
      <w:marTop w:val="0"/>
      <w:marBottom w:val="0"/>
      <w:divBdr>
        <w:top w:val="none" w:sz="0" w:space="0" w:color="auto"/>
        <w:left w:val="none" w:sz="0" w:space="0" w:color="auto"/>
        <w:bottom w:val="none" w:sz="0" w:space="0" w:color="auto"/>
        <w:right w:val="none" w:sz="0" w:space="0" w:color="auto"/>
      </w:divBdr>
    </w:div>
    <w:div w:id="659193505">
      <w:bodyDiv w:val="1"/>
      <w:marLeft w:val="0"/>
      <w:marRight w:val="0"/>
      <w:marTop w:val="0"/>
      <w:marBottom w:val="0"/>
      <w:divBdr>
        <w:top w:val="none" w:sz="0" w:space="0" w:color="auto"/>
        <w:left w:val="none" w:sz="0" w:space="0" w:color="auto"/>
        <w:bottom w:val="none" w:sz="0" w:space="0" w:color="auto"/>
        <w:right w:val="none" w:sz="0" w:space="0" w:color="auto"/>
      </w:divBdr>
    </w:div>
    <w:div w:id="662121331">
      <w:bodyDiv w:val="1"/>
      <w:marLeft w:val="0"/>
      <w:marRight w:val="0"/>
      <w:marTop w:val="0"/>
      <w:marBottom w:val="0"/>
      <w:divBdr>
        <w:top w:val="none" w:sz="0" w:space="0" w:color="auto"/>
        <w:left w:val="none" w:sz="0" w:space="0" w:color="auto"/>
        <w:bottom w:val="none" w:sz="0" w:space="0" w:color="auto"/>
        <w:right w:val="none" w:sz="0" w:space="0" w:color="auto"/>
      </w:divBdr>
    </w:div>
    <w:div w:id="662900546">
      <w:bodyDiv w:val="1"/>
      <w:marLeft w:val="0"/>
      <w:marRight w:val="0"/>
      <w:marTop w:val="0"/>
      <w:marBottom w:val="0"/>
      <w:divBdr>
        <w:top w:val="none" w:sz="0" w:space="0" w:color="auto"/>
        <w:left w:val="none" w:sz="0" w:space="0" w:color="auto"/>
        <w:bottom w:val="none" w:sz="0" w:space="0" w:color="auto"/>
        <w:right w:val="none" w:sz="0" w:space="0" w:color="auto"/>
      </w:divBdr>
    </w:div>
    <w:div w:id="675303024">
      <w:bodyDiv w:val="1"/>
      <w:marLeft w:val="0"/>
      <w:marRight w:val="0"/>
      <w:marTop w:val="0"/>
      <w:marBottom w:val="0"/>
      <w:divBdr>
        <w:top w:val="none" w:sz="0" w:space="0" w:color="auto"/>
        <w:left w:val="none" w:sz="0" w:space="0" w:color="auto"/>
        <w:bottom w:val="none" w:sz="0" w:space="0" w:color="auto"/>
        <w:right w:val="none" w:sz="0" w:space="0" w:color="auto"/>
      </w:divBdr>
    </w:div>
    <w:div w:id="675767443">
      <w:bodyDiv w:val="1"/>
      <w:marLeft w:val="0"/>
      <w:marRight w:val="0"/>
      <w:marTop w:val="0"/>
      <w:marBottom w:val="0"/>
      <w:divBdr>
        <w:top w:val="none" w:sz="0" w:space="0" w:color="auto"/>
        <w:left w:val="none" w:sz="0" w:space="0" w:color="auto"/>
        <w:bottom w:val="none" w:sz="0" w:space="0" w:color="auto"/>
        <w:right w:val="none" w:sz="0" w:space="0" w:color="auto"/>
      </w:divBdr>
    </w:div>
    <w:div w:id="676077191">
      <w:bodyDiv w:val="1"/>
      <w:marLeft w:val="0"/>
      <w:marRight w:val="0"/>
      <w:marTop w:val="0"/>
      <w:marBottom w:val="0"/>
      <w:divBdr>
        <w:top w:val="none" w:sz="0" w:space="0" w:color="auto"/>
        <w:left w:val="none" w:sz="0" w:space="0" w:color="auto"/>
        <w:bottom w:val="none" w:sz="0" w:space="0" w:color="auto"/>
        <w:right w:val="none" w:sz="0" w:space="0" w:color="auto"/>
      </w:divBdr>
    </w:div>
    <w:div w:id="683939267">
      <w:bodyDiv w:val="1"/>
      <w:marLeft w:val="0"/>
      <w:marRight w:val="0"/>
      <w:marTop w:val="0"/>
      <w:marBottom w:val="0"/>
      <w:divBdr>
        <w:top w:val="none" w:sz="0" w:space="0" w:color="auto"/>
        <w:left w:val="none" w:sz="0" w:space="0" w:color="auto"/>
        <w:bottom w:val="none" w:sz="0" w:space="0" w:color="auto"/>
        <w:right w:val="none" w:sz="0" w:space="0" w:color="auto"/>
      </w:divBdr>
    </w:div>
    <w:div w:id="693196077">
      <w:bodyDiv w:val="1"/>
      <w:marLeft w:val="0"/>
      <w:marRight w:val="0"/>
      <w:marTop w:val="0"/>
      <w:marBottom w:val="0"/>
      <w:divBdr>
        <w:top w:val="none" w:sz="0" w:space="0" w:color="auto"/>
        <w:left w:val="none" w:sz="0" w:space="0" w:color="auto"/>
        <w:bottom w:val="none" w:sz="0" w:space="0" w:color="auto"/>
        <w:right w:val="none" w:sz="0" w:space="0" w:color="auto"/>
      </w:divBdr>
    </w:div>
    <w:div w:id="695040751">
      <w:bodyDiv w:val="1"/>
      <w:marLeft w:val="0"/>
      <w:marRight w:val="0"/>
      <w:marTop w:val="0"/>
      <w:marBottom w:val="0"/>
      <w:divBdr>
        <w:top w:val="none" w:sz="0" w:space="0" w:color="auto"/>
        <w:left w:val="none" w:sz="0" w:space="0" w:color="auto"/>
        <w:bottom w:val="none" w:sz="0" w:space="0" w:color="auto"/>
        <w:right w:val="none" w:sz="0" w:space="0" w:color="auto"/>
      </w:divBdr>
    </w:div>
    <w:div w:id="708916341">
      <w:bodyDiv w:val="1"/>
      <w:marLeft w:val="0"/>
      <w:marRight w:val="0"/>
      <w:marTop w:val="0"/>
      <w:marBottom w:val="0"/>
      <w:divBdr>
        <w:top w:val="none" w:sz="0" w:space="0" w:color="auto"/>
        <w:left w:val="none" w:sz="0" w:space="0" w:color="auto"/>
        <w:bottom w:val="none" w:sz="0" w:space="0" w:color="auto"/>
        <w:right w:val="none" w:sz="0" w:space="0" w:color="auto"/>
      </w:divBdr>
    </w:div>
    <w:div w:id="710493023">
      <w:bodyDiv w:val="1"/>
      <w:marLeft w:val="0"/>
      <w:marRight w:val="0"/>
      <w:marTop w:val="0"/>
      <w:marBottom w:val="0"/>
      <w:divBdr>
        <w:top w:val="none" w:sz="0" w:space="0" w:color="auto"/>
        <w:left w:val="none" w:sz="0" w:space="0" w:color="auto"/>
        <w:bottom w:val="none" w:sz="0" w:space="0" w:color="auto"/>
        <w:right w:val="none" w:sz="0" w:space="0" w:color="auto"/>
      </w:divBdr>
    </w:div>
    <w:div w:id="711458935">
      <w:bodyDiv w:val="1"/>
      <w:marLeft w:val="0"/>
      <w:marRight w:val="0"/>
      <w:marTop w:val="0"/>
      <w:marBottom w:val="0"/>
      <w:divBdr>
        <w:top w:val="none" w:sz="0" w:space="0" w:color="auto"/>
        <w:left w:val="none" w:sz="0" w:space="0" w:color="auto"/>
        <w:bottom w:val="none" w:sz="0" w:space="0" w:color="auto"/>
        <w:right w:val="none" w:sz="0" w:space="0" w:color="auto"/>
      </w:divBdr>
    </w:div>
    <w:div w:id="718673454">
      <w:bodyDiv w:val="1"/>
      <w:marLeft w:val="0"/>
      <w:marRight w:val="0"/>
      <w:marTop w:val="0"/>
      <w:marBottom w:val="0"/>
      <w:divBdr>
        <w:top w:val="none" w:sz="0" w:space="0" w:color="auto"/>
        <w:left w:val="none" w:sz="0" w:space="0" w:color="auto"/>
        <w:bottom w:val="none" w:sz="0" w:space="0" w:color="auto"/>
        <w:right w:val="none" w:sz="0" w:space="0" w:color="auto"/>
      </w:divBdr>
    </w:div>
    <w:div w:id="719285853">
      <w:bodyDiv w:val="1"/>
      <w:marLeft w:val="0"/>
      <w:marRight w:val="0"/>
      <w:marTop w:val="0"/>
      <w:marBottom w:val="0"/>
      <w:divBdr>
        <w:top w:val="none" w:sz="0" w:space="0" w:color="auto"/>
        <w:left w:val="none" w:sz="0" w:space="0" w:color="auto"/>
        <w:bottom w:val="none" w:sz="0" w:space="0" w:color="auto"/>
        <w:right w:val="none" w:sz="0" w:space="0" w:color="auto"/>
      </w:divBdr>
    </w:div>
    <w:div w:id="728722656">
      <w:bodyDiv w:val="1"/>
      <w:marLeft w:val="0"/>
      <w:marRight w:val="0"/>
      <w:marTop w:val="0"/>
      <w:marBottom w:val="0"/>
      <w:divBdr>
        <w:top w:val="none" w:sz="0" w:space="0" w:color="auto"/>
        <w:left w:val="none" w:sz="0" w:space="0" w:color="auto"/>
        <w:bottom w:val="none" w:sz="0" w:space="0" w:color="auto"/>
        <w:right w:val="none" w:sz="0" w:space="0" w:color="auto"/>
      </w:divBdr>
    </w:div>
    <w:div w:id="730154653">
      <w:bodyDiv w:val="1"/>
      <w:marLeft w:val="0"/>
      <w:marRight w:val="0"/>
      <w:marTop w:val="0"/>
      <w:marBottom w:val="0"/>
      <w:divBdr>
        <w:top w:val="none" w:sz="0" w:space="0" w:color="auto"/>
        <w:left w:val="none" w:sz="0" w:space="0" w:color="auto"/>
        <w:bottom w:val="none" w:sz="0" w:space="0" w:color="auto"/>
        <w:right w:val="none" w:sz="0" w:space="0" w:color="auto"/>
      </w:divBdr>
    </w:div>
    <w:div w:id="732778647">
      <w:bodyDiv w:val="1"/>
      <w:marLeft w:val="0"/>
      <w:marRight w:val="0"/>
      <w:marTop w:val="0"/>
      <w:marBottom w:val="0"/>
      <w:divBdr>
        <w:top w:val="none" w:sz="0" w:space="0" w:color="auto"/>
        <w:left w:val="none" w:sz="0" w:space="0" w:color="auto"/>
        <w:bottom w:val="none" w:sz="0" w:space="0" w:color="auto"/>
        <w:right w:val="none" w:sz="0" w:space="0" w:color="auto"/>
      </w:divBdr>
    </w:div>
    <w:div w:id="736434828">
      <w:bodyDiv w:val="1"/>
      <w:marLeft w:val="0"/>
      <w:marRight w:val="0"/>
      <w:marTop w:val="0"/>
      <w:marBottom w:val="0"/>
      <w:divBdr>
        <w:top w:val="none" w:sz="0" w:space="0" w:color="auto"/>
        <w:left w:val="none" w:sz="0" w:space="0" w:color="auto"/>
        <w:bottom w:val="none" w:sz="0" w:space="0" w:color="auto"/>
        <w:right w:val="none" w:sz="0" w:space="0" w:color="auto"/>
      </w:divBdr>
    </w:div>
    <w:div w:id="745103550">
      <w:bodyDiv w:val="1"/>
      <w:marLeft w:val="0"/>
      <w:marRight w:val="0"/>
      <w:marTop w:val="0"/>
      <w:marBottom w:val="0"/>
      <w:divBdr>
        <w:top w:val="none" w:sz="0" w:space="0" w:color="auto"/>
        <w:left w:val="none" w:sz="0" w:space="0" w:color="auto"/>
        <w:bottom w:val="none" w:sz="0" w:space="0" w:color="auto"/>
        <w:right w:val="none" w:sz="0" w:space="0" w:color="auto"/>
      </w:divBdr>
    </w:div>
    <w:div w:id="745611634">
      <w:bodyDiv w:val="1"/>
      <w:marLeft w:val="0"/>
      <w:marRight w:val="0"/>
      <w:marTop w:val="0"/>
      <w:marBottom w:val="0"/>
      <w:divBdr>
        <w:top w:val="none" w:sz="0" w:space="0" w:color="auto"/>
        <w:left w:val="none" w:sz="0" w:space="0" w:color="auto"/>
        <w:bottom w:val="none" w:sz="0" w:space="0" w:color="auto"/>
        <w:right w:val="none" w:sz="0" w:space="0" w:color="auto"/>
      </w:divBdr>
    </w:div>
    <w:div w:id="750661357">
      <w:bodyDiv w:val="1"/>
      <w:marLeft w:val="0"/>
      <w:marRight w:val="0"/>
      <w:marTop w:val="0"/>
      <w:marBottom w:val="0"/>
      <w:divBdr>
        <w:top w:val="none" w:sz="0" w:space="0" w:color="auto"/>
        <w:left w:val="none" w:sz="0" w:space="0" w:color="auto"/>
        <w:bottom w:val="none" w:sz="0" w:space="0" w:color="auto"/>
        <w:right w:val="none" w:sz="0" w:space="0" w:color="auto"/>
      </w:divBdr>
    </w:div>
    <w:div w:id="754517930">
      <w:bodyDiv w:val="1"/>
      <w:marLeft w:val="0"/>
      <w:marRight w:val="0"/>
      <w:marTop w:val="0"/>
      <w:marBottom w:val="0"/>
      <w:divBdr>
        <w:top w:val="none" w:sz="0" w:space="0" w:color="auto"/>
        <w:left w:val="none" w:sz="0" w:space="0" w:color="auto"/>
        <w:bottom w:val="none" w:sz="0" w:space="0" w:color="auto"/>
        <w:right w:val="none" w:sz="0" w:space="0" w:color="auto"/>
      </w:divBdr>
    </w:div>
    <w:div w:id="756026131">
      <w:bodyDiv w:val="1"/>
      <w:marLeft w:val="0"/>
      <w:marRight w:val="0"/>
      <w:marTop w:val="0"/>
      <w:marBottom w:val="0"/>
      <w:divBdr>
        <w:top w:val="none" w:sz="0" w:space="0" w:color="auto"/>
        <w:left w:val="none" w:sz="0" w:space="0" w:color="auto"/>
        <w:bottom w:val="none" w:sz="0" w:space="0" w:color="auto"/>
        <w:right w:val="none" w:sz="0" w:space="0" w:color="auto"/>
      </w:divBdr>
    </w:div>
    <w:div w:id="763694048">
      <w:bodyDiv w:val="1"/>
      <w:marLeft w:val="0"/>
      <w:marRight w:val="0"/>
      <w:marTop w:val="0"/>
      <w:marBottom w:val="0"/>
      <w:divBdr>
        <w:top w:val="none" w:sz="0" w:space="0" w:color="auto"/>
        <w:left w:val="none" w:sz="0" w:space="0" w:color="auto"/>
        <w:bottom w:val="none" w:sz="0" w:space="0" w:color="auto"/>
        <w:right w:val="none" w:sz="0" w:space="0" w:color="auto"/>
      </w:divBdr>
    </w:div>
    <w:div w:id="769400567">
      <w:bodyDiv w:val="1"/>
      <w:marLeft w:val="0"/>
      <w:marRight w:val="0"/>
      <w:marTop w:val="0"/>
      <w:marBottom w:val="0"/>
      <w:divBdr>
        <w:top w:val="none" w:sz="0" w:space="0" w:color="auto"/>
        <w:left w:val="none" w:sz="0" w:space="0" w:color="auto"/>
        <w:bottom w:val="none" w:sz="0" w:space="0" w:color="auto"/>
        <w:right w:val="none" w:sz="0" w:space="0" w:color="auto"/>
      </w:divBdr>
    </w:div>
    <w:div w:id="780417252">
      <w:bodyDiv w:val="1"/>
      <w:marLeft w:val="0"/>
      <w:marRight w:val="0"/>
      <w:marTop w:val="0"/>
      <w:marBottom w:val="0"/>
      <w:divBdr>
        <w:top w:val="none" w:sz="0" w:space="0" w:color="auto"/>
        <w:left w:val="none" w:sz="0" w:space="0" w:color="auto"/>
        <w:bottom w:val="none" w:sz="0" w:space="0" w:color="auto"/>
        <w:right w:val="none" w:sz="0" w:space="0" w:color="auto"/>
      </w:divBdr>
    </w:div>
    <w:div w:id="782265646">
      <w:bodyDiv w:val="1"/>
      <w:marLeft w:val="0"/>
      <w:marRight w:val="0"/>
      <w:marTop w:val="0"/>
      <w:marBottom w:val="0"/>
      <w:divBdr>
        <w:top w:val="none" w:sz="0" w:space="0" w:color="auto"/>
        <w:left w:val="none" w:sz="0" w:space="0" w:color="auto"/>
        <w:bottom w:val="none" w:sz="0" w:space="0" w:color="auto"/>
        <w:right w:val="none" w:sz="0" w:space="0" w:color="auto"/>
      </w:divBdr>
    </w:div>
    <w:div w:id="786124046">
      <w:bodyDiv w:val="1"/>
      <w:marLeft w:val="0"/>
      <w:marRight w:val="0"/>
      <w:marTop w:val="0"/>
      <w:marBottom w:val="0"/>
      <w:divBdr>
        <w:top w:val="none" w:sz="0" w:space="0" w:color="auto"/>
        <w:left w:val="none" w:sz="0" w:space="0" w:color="auto"/>
        <w:bottom w:val="none" w:sz="0" w:space="0" w:color="auto"/>
        <w:right w:val="none" w:sz="0" w:space="0" w:color="auto"/>
      </w:divBdr>
    </w:div>
    <w:div w:id="792556151">
      <w:bodyDiv w:val="1"/>
      <w:marLeft w:val="0"/>
      <w:marRight w:val="0"/>
      <w:marTop w:val="0"/>
      <w:marBottom w:val="0"/>
      <w:divBdr>
        <w:top w:val="none" w:sz="0" w:space="0" w:color="auto"/>
        <w:left w:val="none" w:sz="0" w:space="0" w:color="auto"/>
        <w:bottom w:val="none" w:sz="0" w:space="0" w:color="auto"/>
        <w:right w:val="none" w:sz="0" w:space="0" w:color="auto"/>
      </w:divBdr>
    </w:div>
    <w:div w:id="796143641">
      <w:bodyDiv w:val="1"/>
      <w:marLeft w:val="0"/>
      <w:marRight w:val="0"/>
      <w:marTop w:val="0"/>
      <w:marBottom w:val="0"/>
      <w:divBdr>
        <w:top w:val="none" w:sz="0" w:space="0" w:color="auto"/>
        <w:left w:val="none" w:sz="0" w:space="0" w:color="auto"/>
        <w:bottom w:val="none" w:sz="0" w:space="0" w:color="auto"/>
        <w:right w:val="none" w:sz="0" w:space="0" w:color="auto"/>
      </w:divBdr>
    </w:div>
    <w:div w:id="796528241">
      <w:bodyDiv w:val="1"/>
      <w:marLeft w:val="0"/>
      <w:marRight w:val="0"/>
      <w:marTop w:val="0"/>
      <w:marBottom w:val="0"/>
      <w:divBdr>
        <w:top w:val="none" w:sz="0" w:space="0" w:color="auto"/>
        <w:left w:val="none" w:sz="0" w:space="0" w:color="auto"/>
        <w:bottom w:val="none" w:sz="0" w:space="0" w:color="auto"/>
        <w:right w:val="none" w:sz="0" w:space="0" w:color="auto"/>
      </w:divBdr>
    </w:div>
    <w:div w:id="799297793">
      <w:bodyDiv w:val="1"/>
      <w:marLeft w:val="0"/>
      <w:marRight w:val="0"/>
      <w:marTop w:val="0"/>
      <w:marBottom w:val="0"/>
      <w:divBdr>
        <w:top w:val="none" w:sz="0" w:space="0" w:color="auto"/>
        <w:left w:val="none" w:sz="0" w:space="0" w:color="auto"/>
        <w:bottom w:val="none" w:sz="0" w:space="0" w:color="auto"/>
        <w:right w:val="none" w:sz="0" w:space="0" w:color="auto"/>
      </w:divBdr>
    </w:div>
    <w:div w:id="800147946">
      <w:bodyDiv w:val="1"/>
      <w:marLeft w:val="0"/>
      <w:marRight w:val="0"/>
      <w:marTop w:val="0"/>
      <w:marBottom w:val="0"/>
      <w:divBdr>
        <w:top w:val="none" w:sz="0" w:space="0" w:color="auto"/>
        <w:left w:val="none" w:sz="0" w:space="0" w:color="auto"/>
        <w:bottom w:val="none" w:sz="0" w:space="0" w:color="auto"/>
        <w:right w:val="none" w:sz="0" w:space="0" w:color="auto"/>
      </w:divBdr>
    </w:div>
    <w:div w:id="800535775">
      <w:bodyDiv w:val="1"/>
      <w:marLeft w:val="0"/>
      <w:marRight w:val="0"/>
      <w:marTop w:val="0"/>
      <w:marBottom w:val="0"/>
      <w:divBdr>
        <w:top w:val="none" w:sz="0" w:space="0" w:color="auto"/>
        <w:left w:val="none" w:sz="0" w:space="0" w:color="auto"/>
        <w:bottom w:val="none" w:sz="0" w:space="0" w:color="auto"/>
        <w:right w:val="none" w:sz="0" w:space="0" w:color="auto"/>
      </w:divBdr>
    </w:div>
    <w:div w:id="816605770">
      <w:bodyDiv w:val="1"/>
      <w:marLeft w:val="0"/>
      <w:marRight w:val="0"/>
      <w:marTop w:val="0"/>
      <w:marBottom w:val="0"/>
      <w:divBdr>
        <w:top w:val="none" w:sz="0" w:space="0" w:color="auto"/>
        <w:left w:val="none" w:sz="0" w:space="0" w:color="auto"/>
        <w:bottom w:val="none" w:sz="0" w:space="0" w:color="auto"/>
        <w:right w:val="none" w:sz="0" w:space="0" w:color="auto"/>
      </w:divBdr>
    </w:div>
    <w:div w:id="831525675">
      <w:bodyDiv w:val="1"/>
      <w:marLeft w:val="0"/>
      <w:marRight w:val="0"/>
      <w:marTop w:val="0"/>
      <w:marBottom w:val="0"/>
      <w:divBdr>
        <w:top w:val="none" w:sz="0" w:space="0" w:color="auto"/>
        <w:left w:val="none" w:sz="0" w:space="0" w:color="auto"/>
        <w:bottom w:val="none" w:sz="0" w:space="0" w:color="auto"/>
        <w:right w:val="none" w:sz="0" w:space="0" w:color="auto"/>
      </w:divBdr>
    </w:div>
    <w:div w:id="831946649">
      <w:bodyDiv w:val="1"/>
      <w:marLeft w:val="0"/>
      <w:marRight w:val="0"/>
      <w:marTop w:val="0"/>
      <w:marBottom w:val="0"/>
      <w:divBdr>
        <w:top w:val="none" w:sz="0" w:space="0" w:color="auto"/>
        <w:left w:val="none" w:sz="0" w:space="0" w:color="auto"/>
        <w:bottom w:val="none" w:sz="0" w:space="0" w:color="auto"/>
        <w:right w:val="none" w:sz="0" w:space="0" w:color="auto"/>
      </w:divBdr>
    </w:div>
    <w:div w:id="834687997">
      <w:bodyDiv w:val="1"/>
      <w:marLeft w:val="0"/>
      <w:marRight w:val="0"/>
      <w:marTop w:val="0"/>
      <w:marBottom w:val="0"/>
      <w:divBdr>
        <w:top w:val="none" w:sz="0" w:space="0" w:color="auto"/>
        <w:left w:val="none" w:sz="0" w:space="0" w:color="auto"/>
        <w:bottom w:val="none" w:sz="0" w:space="0" w:color="auto"/>
        <w:right w:val="none" w:sz="0" w:space="0" w:color="auto"/>
      </w:divBdr>
    </w:div>
    <w:div w:id="836920555">
      <w:bodyDiv w:val="1"/>
      <w:marLeft w:val="0"/>
      <w:marRight w:val="0"/>
      <w:marTop w:val="0"/>
      <w:marBottom w:val="0"/>
      <w:divBdr>
        <w:top w:val="none" w:sz="0" w:space="0" w:color="auto"/>
        <w:left w:val="none" w:sz="0" w:space="0" w:color="auto"/>
        <w:bottom w:val="none" w:sz="0" w:space="0" w:color="auto"/>
        <w:right w:val="none" w:sz="0" w:space="0" w:color="auto"/>
      </w:divBdr>
    </w:div>
    <w:div w:id="841049461">
      <w:bodyDiv w:val="1"/>
      <w:marLeft w:val="0"/>
      <w:marRight w:val="0"/>
      <w:marTop w:val="0"/>
      <w:marBottom w:val="0"/>
      <w:divBdr>
        <w:top w:val="none" w:sz="0" w:space="0" w:color="auto"/>
        <w:left w:val="none" w:sz="0" w:space="0" w:color="auto"/>
        <w:bottom w:val="none" w:sz="0" w:space="0" w:color="auto"/>
        <w:right w:val="none" w:sz="0" w:space="0" w:color="auto"/>
      </w:divBdr>
    </w:div>
    <w:div w:id="841972051">
      <w:bodyDiv w:val="1"/>
      <w:marLeft w:val="0"/>
      <w:marRight w:val="0"/>
      <w:marTop w:val="0"/>
      <w:marBottom w:val="0"/>
      <w:divBdr>
        <w:top w:val="none" w:sz="0" w:space="0" w:color="auto"/>
        <w:left w:val="none" w:sz="0" w:space="0" w:color="auto"/>
        <w:bottom w:val="none" w:sz="0" w:space="0" w:color="auto"/>
        <w:right w:val="none" w:sz="0" w:space="0" w:color="auto"/>
      </w:divBdr>
    </w:div>
    <w:div w:id="844595111">
      <w:bodyDiv w:val="1"/>
      <w:marLeft w:val="0"/>
      <w:marRight w:val="0"/>
      <w:marTop w:val="0"/>
      <w:marBottom w:val="0"/>
      <w:divBdr>
        <w:top w:val="none" w:sz="0" w:space="0" w:color="auto"/>
        <w:left w:val="none" w:sz="0" w:space="0" w:color="auto"/>
        <w:bottom w:val="none" w:sz="0" w:space="0" w:color="auto"/>
        <w:right w:val="none" w:sz="0" w:space="0" w:color="auto"/>
      </w:divBdr>
    </w:div>
    <w:div w:id="846018068">
      <w:bodyDiv w:val="1"/>
      <w:marLeft w:val="0"/>
      <w:marRight w:val="0"/>
      <w:marTop w:val="0"/>
      <w:marBottom w:val="0"/>
      <w:divBdr>
        <w:top w:val="none" w:sz="0" w:space="0" w:color="auto"/>
        <w:left w:val="none" w:sz="0" w:space="0" w:color="auto"/>
        <w:bottom w:val="none" w:sz="0" w:space="0" w:color="auto"/>
        <w:right w:val="none" w:sz="0" w:space="0" w:color="auto"/>
      </w:divBdr>
    </w:div>
    <w:div w:id="854346214">
      <w:bodyDiv w:val="1"/>
      <w:marLeft w:val="0"/>
      <w:marRight w:val="0"/>
      <w:marTop w:val="0"/>
      <w:marBottom w:val="0"/>
      <w:divBdr>
        <w:top w:val="none" w:sz="0" w:space="0" w:color="auto"/>
        <w:left w:val="none" w:sz="0" w:space="0" w:color="auto"/>
        <w:bottom w:val="none" w:sz="0" w:space="0" w:color="auto"/>
        <w:right w:val="none" w:sz="0" w:space="0" w:color="auto"/>
      </w:divBdr>
    </w:div>
    <w:div w:id="854853139">
      <w:bodyDiv w:val="1"/>
      <w:marLeft w:val="0"/>
      <w:marRight w:val="0"/>
      <w:marTop w:val="0"/>
      <w:marBottom w:val="0"/>
      <w:divBdr>
        <w:top w:val="none" w:sz="0" w:space="0" w:color="auto"/>
        <w:left w:val="none" w:sz="0" w:space="0" w:color="auto"/>
        <w:bottom w:val="none" w:sz="0" w:space="0" w:color="auto"/>
        <w:right w:val="none" w:sz="0" w:space="0" w:color="auto"/>
      </w:divBdr>
    </w:div>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864438562">
      <w:bodyDiv w:val="1"/>
      <w:marLeft w:val="0"/>
      <w:marRight w:val="0"/>
      <w:marTop w:val="0"/>
      <w:marBottom w:val="0"/>
      <w:divBdr>
        <w:top w:val="none" w:sz="0" w:space="0" w:color="auto"/>
        <w:left w:val="none" w:sz="0" w:space="0" w:color="auto"/>
        <w:bottom w:val="none" w:sz="0" w:space="0" w:color="auto"/>
        <w:right w:val="none" w:sz="0" w:space="0" w:color="auto"/>
      </w:divBdr>
    </w:div>
    <w:div w:id="865369459">
      <w:bodyDiv w:val="1"/>
      <w:marLeft w:val="0"/>
      <w:marRight w:val="0"/>
      <w:marTop w:val="0"/>
      <w:marBottom w:val="0"/>
      <w:divBdr>
        <w:top w:val="none" w:sz="0" w:space="0" w:color="auto"/>
        <w:left w:val="none" w:sz="0" w:space="0" w:color="auto"/>
        <w:bottom w:val="none" w:sz="0" w:space="0" w:color="auto"/>
        <w:right w:val="none" w:sz="0" w:space="0" w:color="auto"/>
      </w:divBdr>
    </w:div>
    <w:div w:id="867907928">
      <w:bodyDiv w:val="1"/>
      <w:marLeft w:val="0"/>
      <w:marRight w:val="0"/>
      <w:marTop w:val="0"/>
      <w:marBottom w:val="0"/>
      <w:divBdr>
        <w:top w:val="none" w:sz="0" w:space="0" w:color="auto"/>
        <w:left w:val="none" w:sz="0" w:space="0" w:color="auto"/>
        <w:bottom w:val="none" w:sz="0" w:space="0" w:color="auto"/>
        <w:right w:val="none" w:sz="0" w:space="0" w:color="auto"/>
      </w:divBdr>
    </w:div>
    <w:div w:id="869757014">
      <w:bodyDiv w:val="1"/>
      <w:marLeft w:val="0"/>
      <w:marRight w:val="0"/>
      <w:marTop w:val="0"/>
      <w:marBottom w:val="0"/>
      <w:divBdr>
        <w:top w:val="none" w:sz="0" w:space="0" w:color="auto"/>
        <w:left w:val="none" w:sz="0" w:space="0" w:color="auto"/>
        <w:bottom w:val="none" w:sz="0" w:space="0" w:color="auto"/>
        <w:right w:val="none" w:sz="0" w:space="0" w:color="auto"/>
      </w:divBdr>
    </w:div>
    <w:div w:id="878855407">
      <w:bodyDiv w:val="1"/>
      <w:marLeft w:val="0"/>
      <w:marRight w:val="0"/>
      <w:marTop w:val="0"/>
      <w:marBottom w:val="0"/>
      <w:divBdr>
        <w:top w:val="none" w:sz="0" w:space="0" w:color="auto"/>
        <w:left w:val="none" w:sz="0" w:space="0" w:color="auto"/>
        <w:bottom w:val="none" w:sz="0" w:space="0" w:color="auto"/>
        <w:right w:val="none" w:sz="0" w:space="0" w:color="auto"/>
      </w:divBdr>
    </w:div>
    <w:div w:id="889733017">
      <w:bodyDiv w:val="1"/>
      <w:marLeft w:val="0"/>
      <w:marRight w:val="0"/>
      <w:marTop w:val="0"/>
      <w:marBottom w:val="0"/>
      <w:divBdr>
        <w:top w:val="none" w:sz="0" w:space="0" w:color="auto"/>
        <w:left w:val="none" w:sz="0" w:space="0" w:color="auto"/>
        <w:bottom w:val="none" w:sz="0" w:space="0" w:color="auto"/>
        <w:right w:val="none" w:sz="0" w:space="0" w:color="auto"/>
      </w:divBdr>
    </w:div>
    <w:div w:id="890045368">
      <w:bodyDiv w:val="1"/>
      <w:marLeft w:val="0"/>
      <w:marRight w:val="0"/>
      <w:marTop w:val="0"/>
      <w:marBottom w:val="0"/>
      <w:divBdr>
        <w:top w:val="none" w:sz="0" w:space="0" w:color="auto"/>
        <w:left w:val="none" w:sz="0" w:space="0" w:color="auto"/>
        <w:bottom w:val="none" w:sz="0" w:space="0" w:color="auto"/>
        <w:right w:val="none" w:sz="0" w:space="0" w:color="auto"/>
      </w:divBdr>
    </w:div>
    <w:div w:id="892421341">
      <w:bodyDiv w:val="1"/>
      <w:marLeft w:val="0"/>
      <w:marRight w:val="0"/>
      <w:marTop w:val="0"/>
      <w:marBottom w:val="0"/>
      <w:divBdr>
        <w:top w:val="none" w:sz="0" w:space="0" w:color="auto"/>
        <w:left w:val="none" w:sz="0" w:space="0" w:color="auto"/>
        <w:bottom w:val="none" w:sz="0" w:space="0" w:color="auto"/>
        <w:right w:val="none" w:sz="0" w:space="0" w:color="auto"/>
      </w:divBdr>
    </w:div>
    <w:div w:id="906458729">
      <w:bodyDiv w:val="1"/>
      <w:marLeft w:val="0"/>
      <w:marRight w:val="0"/>
      <w:marTop w:val="0"/>
      <w:marBottom w:val="0"/>
      <w:divBdr>
        <w:top w:val="none" w:sz="0" w:space="0" w:color="auto"/>
        <w:left w:val="none" w:sz="0" w:space="0" w:color="auto"/>
        <w:bottom w:val="none" w:sz="0" w:space="0" w:color="auto"/>
        <w:right w:val="none" w:sz="0" w:space="0" w:color="auto"/>
      </w:divBdr>
    </w:div>
    <w:div w:id="918171528">
      <w:bodyDiv w:val="1"/>
      <w:marLeft w:val="0"/>
      <w:marRight w:val="0"/>
      <w:marTop w:val="0"/>
      <w:marBottom w:val="0"/>
      <w:divBdr>
        <w:top w:val="none" w:sz="0" w:space="0" w:color="auto"/>
        <w:left w:val="none" w:sz="0" w:space="0" w:color="auto"/>
        <w:bottom w:val="none" w:sz="0" w:space="0" w:color="auto"/>
        <w:right w:val="none" w:sz="0" w:space="0" w:color="auto"/>
      </w:divBdr>
    </w:div>
    <w:div w:id="921523640">
      <w:bodyDiv w:val="1"/>
      <w:marLeft w:val="0"/>
      <w:marRight w:val="0"/>
      <w:marTop w:val="0"/>
      <w:marBottom w:val="0"/>
      <w:divBdr>
        <w:top w:val="none" w:sz="0" w:space="0" w:color="auto"/>
        <w:left w:val="none" w:sz="0" w:space="0" w:color="auto"/>
        <w:bottom w:val="none" w:sz="0" w:space="0" w:color="auto"/>
        <w:right w:val="none" w:sz="0" w:space="0" w:color="auto"/>
      </w:divBdr>
    </w:div>
    <w:div w:id="923488156">
      <w:bodyDiv w:val="1"/>
      <w:marLeft w:val="0"/>
      <w:marRight w:val="0"/>
      <w:marTop w:val="0"/>
      <w:marBottom w:val="0"/>
      <w:divBdr>
        <w:top w:val="none" w:sz="0" w:space="0" w:color="auto"/>
        <w:left w:val="none" w:sz="0" w:space="0" w:color="auto"/>
        <w:bottom w:val="none" w:sz="0" w:space="0" w:color="auto"/>
        <w:right w:val="none" w:sz="0" w:space="0" w:color="auto"/>
      </w:divBdr>
    </w:div>
    <w:div w:id="929703262">
      <w:bodyDiv w:val="1"/>
      <w:marLeft w:val="0"/>
      <w:marRight w:val="0"/>
      <w:marTop w:val="0"/>
      <w:marBottom w:val="0"/>
      <w:divBdr>
        <w:top w:val="none" w:sz="0" w:space="0" w:color="auto"/>
        <w:left w:val="none" w:sz="0" w:space="0" w:color="auto"/>
        <w:bottom w:val="none" w:sz="0" w:space="0" w:color="auto"/>
        <w:right w:val="none" w:sz="0" w:space="0" w:color="auto"/>
      </w:divBdr>
    </w:div>
    <w:div w:id="948315059">
      <w:bodyDiv w:val="1"/>
      <w:marLeft w:val="0"/>
      <w:marRight w:val="0"/>
      <w:marTop w:val="0"/>
      <w:marBottom w:val="0"/>
      <w:divBdr>
        <w:top w:val="none" w:sz="0" w:space="0" w:color="auto"/>
        <w:left w:val="none" w:sz="0" w:space="0" w:color="auto"/>
        <w:bottom w:val="none" w:sz="0" w:space="0" w:color="auto"/>
        <w:right w:val="none" w:sz="0" w:space="0" w:color="auto"/>
      </w:divBdr>
    </w:div>
    <w:div w:id="949624942">
      <w:bodyDiv w:val="1"/>
      <w:marLeft w:val="0"/>
      <w:marRight w:val="0"/>
      <w:marTop w:val="0"/>
      <w:marBottom w:val="0"/>
      <w:divBdr>
        <w:top w:val="none" w:sz="0" w:space="0" w:color="auto"/>
        <w:left w:val="none" w:sz="0" w:space="0" w:color="auto"/>
        <w:bottom w:val="none" w:sz="0" w:space="0" w:color="auto"/>
        <w:right w:val="none" w:sz="0" w:space="0" w:color="auto"/>
      </w:divBdr>
    </w:div>
    <w:div w:id="949705512">
      <w:bodyDiv w:val="1"/>
      <w:marLeft w:val="0"/>
      <w:marRight w:val="0"/>
      <w:marTop w:val="0"/>
      <w:marBottom w:val="0"/>
      <w:divBdr>
        <w:top w:val="none" w:sz="0" w:space="0" w:color="auto"/>
        <w:left w:val="none" w:sz="0" w:space="0" w:color="auto"/>
        <w:bottom w:val="none" w:sz="0" w:space="0" w:color="auto"/>
        <w:right w:val="none" w:sz="0" w:space="0" w:color="auto"/>
      </w:divBdr>
    </w:div>
    <w:div w:id="954364504">
      <w:bodyDiv w:val="1"/>
      <w:marLeft w:val="0"/>
      <w:marRight w:val="0"/>
      <w:marTop w:val="0"/>
      <w:marBottom w:val="0"/>
      <w:divBdr>
        <w:top w:val="none" w:sz="0" w:space="0" w:color="auto"/>
        <w:left w:val="none" w:sz="0" w:space="0" w:color="auto"/>
        <w:bottom w:val="none" w:sz="0" w:space="0" w:color="auto"/>
        <w:right w:val="none" w:sz="0" w:space="0" w:color="auto"/>
      </w:divBdr>
    </w:div>
    <w:div w:id="959384123">
      <w:bodyDiv w:val="1"/>
      <w:marLeft w:val="0"/>
      <w:marRight w:val="0"/>
      <w:marTop w:val="0"/>
      <w:marBottom w:val="0"/>
      <w:divBdr>
        <w:top w:val="none" w:sz="0" w:space="0" w:color="auto"/>
        <w:left w:val="none" w:sz="0" w:space="0" w:color="auto"/>
        <w:bottom w:val="none" w:sz="0" w:space="0" w:color="auto"/>
        <w:right w:val="none" w:sz="0" w:space="0" w:color="auto"/>
      </w:divBdr>
    </w:div>
    <w:div w:id="963341861">
      <w:bodyDiv w:val="1"/>
      <w:marLeft w:val="0"/>
      <w:marRight w:val="0"/>
      <w:marTop w:val="0"/>
      <w:marBottom w:val="0"/>
      <w:divBdr>
        <w:top w:val="none" w:sz="0" w:space="0" w:color="auto"/>
        <w:left w:val="none" w:sz="0" w:space="0" w:color="auto"/>
        <w:bottom w:val="none" w:sz="0" w:space="0" w:color="auto"/>
        <w:right w:val="none" w:sz="0" w:space="0" w:color="auto"/>
      </w:divBdr>
    </w:div>
    <w:div w:id="973363723">
      <w:bodyDiv w:val="1"/>
      <w:marLeft w:val="0"/>
      <w:marRight w:val="0"/>
      <w:marTop w:val="0"/>
      <w:marBottom w:val="0"/>
      <w:divBdr>
        <w:top w:val="none" w:sz="0" w:space="0" w:color="auto"/>
        <w:left w:val="none" w:sz="0" w:space="0" w:color="auto"/>
        <w:bottom w:val="none" w:sz="0" w:space="0" w:color="auto"/>
        <w:right w:val="none" w:sz="0" w:space="0" w:color="auto"/>
      </w:divBdr>
    </w:div>
    <w:div w:id="975722296">
      <w:bodyDiv w:val="1"/>
      <w:marLeft w:val="0"/>
      <w:marRight w:val="0"/>
      <w:marTop w:val="0"/>
      <w:marBottom w:val="0"/>
      <w:divBdr>
        <w:top w:val="none" w:sz="0" w:space="0" w:color="auto"/>
        <w:left w:val="none" w:sz="0" w:space="0" w:color="auto"/>
        <w:bottom w:val="none" w:sz="0" w:space="0" w:color="auto"/>
        <w:right w:val="none" w:sz="0" w:space="0" w:color="auto"/>
      </w:divBdr>
    </w:div>
    <w:div w:id="977149130">
      <w:bodyDiv w:val="1"/>
      <w:marLeft w:val="0"/>
      <w:marRight w:val="0"/>
      <w:marTop w:val="0"/>
      <w:marBottom w:val="0"/>
      <w:divBdr>
        <w:top w:val="none" w:sz="0" w:space="0" w:color="auto"/>
        <w:left w:val="none" w:sz="0" w:space="0" w:color="auto"/>
        <w:bottom w:val="none" w:sz="0" w:space="0" w:color="auto"/>
        <w:right w:val="none" w:sz="0" w:space="0" w:color="auto"/>
      </w:divBdr>
    </w:div>
    <w:div w:id="981346589">
      <w:bodyDiv w:val="1"/>
      <w:marLeft w:val="0"/>
      <w:marRight w:val="0"/>
      <w:marTop w:val="0"/>
      <w:marBottom w:val="0"/>
      <w:divBdr>
        <w:top w:val="none" w:sz="0" w:space="0" w:color="auto"/>
        <w:left w:val="none" w:sz="0" w:space="0" w:color="auto"/>
        <w:bottom w:val="none" w:sz="0" w:space="0" w:color="auto"/>
        <w:right w:val="none" w:sz="0" w:space="0" w:color="auto"/>
      </w:divBdr>
    </w:div>
    <w:div w:id="1000429571">
      <w:bodyDiv w:val="1"/>
      <w:marLeft w:val="0"/>
      <w:marRight w:val="0"/>
      <w:marTop w:val="0"/>
      <w:marBottom w:val="0"/>
      <w:divBdr>
        <w:top w:val="none" w:sz="0" w:space="0" w:color="auto"/>
        <w:left w:val="none" w:sz="0" w:space="0" w:color="auto"/>
        <w:bottom w:val="none" w:sz="0" w:space="0" w:color="auto"/>
        <w:right w:val="none" w:sz="0" w:space="0" w:color="auto"/>
      </w:divBdr>
    </w:div>
    <w:div w:id="1002051224">
      <w:bodyDiv w:val="1"/>
      <w:marLeft w:val="0"/>
      <w:marRight w:val="0"/>
      <w:marTop w:val="0"/>
      <w:marBottom w:val="0"/>
      <w:divBdr>
        <w:top w:val="none" w:sz="0" w:space="0" w:color="auto"/>
        <w:left w:val="none" w:sz="0" w:space="0" w:color="auto"/>
        <w:bottom w:val="none" w:sz="0" w:space="0" w:color="auto"/>
        <w:right w:val="none" w:sz="0" w:space="0" w:color="auto"/>
      </w:divBdr>
    </w:div>
    <w:div w:id="1002664885">
      <w:bodyDiv w:val="1"/>
      <w:marLeft w:val="0"/>
      <w:marRight w:val="0"/>
      <w:marTop w:val="0"/>
      <w:marBottom w:val="0"/>
      <w:divBdr>
        <w:top w:val="none" w:sz="0" w:space="0" w:color="auto"/>
        <w:left w:val="none" w:sz="0" w:space="0" w:color="auto"/>
        <w:bottom w:val="none" w:sz="0" w:space="0" w:color="auto"/>
        <w:right w:val="none" w:sz="0" w:space="0" w:color="auto"/>
      </w:divBdr>
    </w:div>
    <w:div w:id="1008673753">
      <w:bodyDiv w:val="1"/>
      <w:marLeft w:val="0"/>
      <w:marRight w:val="0"/>
      <w:marTop w:val="0"/>
      <w:marBottom w:val="0"/>
      <w:divBdr>
        <w:top w:val="none" w:sz="0" w:space="0" w:color="auto"/>
        <w:left w:val="none" w:sz="0" w:space="0" w:color="auto"/>
        <w:bottom w:val="none" w:sz="0" w:space="0" w:color="auto"/>
        <w:right w:val="none" w:sz="0" w:space="0" w:color="auto"/>
      </w:divBdr>
    </w:div>
    <w:div w:id="1009796748">
      <w:bodyDiv w:val="1"/>
      <w:marLeft w:val="0"/>
      <w:marRight w:val="0"/>
      <w:marTop w:val="0"/>
      <w:marBottom w:val="0"/>
      <w:divBdr>
        <w:top w:val="none" w:sz="0" w:space="0" w:color="auto"/>
        <w:left w:val="none" w:sz="0" w:space="0" w:color="auto"/>
        <w:bottom w:val="none" w:sz="0" w:space="0" w:color="auto"/>
        <w:right w:val="none" w:sz="0" w:space="0" w:color="auto"/>
      </w:divBdr>
    </w:div>
    <w:div w:id="1014259942">
      <w:bodyDiv w:val="1"/>
      <w:marLeft w:val="0"/>
      <w:marRight w:val="0"/>
      <w:marTop w:val="0"/>
      <w:marBottom w:val="0"/>
      <w:divBdr>
        <w:top w:val="none" w:sz="0" w:space="0" w:color="auto"/>
        <w:left w:val="none" w:sz="0" w:space="0" w:color="auto"/>
        <w:bottom w:val="none" w:sz="0" w:space="0" w:color="auto"/>
        <w:right w:val="none" w:sz="0" w:space="0" w:color="auto"/>
      </w:divBdr>
    </w:div>
    <w:div w:id="1017805796">
      <w:bodyDiv w:val="1"/>
      <w:marLeft w:val="0"/>
      <w:marRight w:val="0"/>
      <w:marTop w:val="0"/>
      <w:marBottom w:val="0"/>
      <w:divBdr>
        <w:top w:val="none" w:sz="0" w:space="0" w:color="auto"/>
        <w:left w:val="none" w:sz="0" w:space="0" w:color="auto"/>
        <w:bottom w:val="none" w:sz="0" w:space="0" w:color="auto"/>
        <w:right w:val="none" w:sz="0" w:space="0" w:color="auto"/>
      </w:divBdr>
    </w:div>
    <w:div w:id="1027098781">
      <w:bodyDiv w:val="1"/>
      <w:marLeft w:val="0"/>
      <w:marRight w:val="0"/>
      <w:marTop w:val="0"/>
      <w:marBottom w:val="0"/>
      <w:divBdr>
        <w:top w:val="none" w:sz="0" w:space="0" w:color="auto"/>
        <w:left w:val="none" w:sz="0" w:space="0" w:color="auto"/>
        <w:bottom w:val="none" w:sz="0" w:space="0" w:color="auto"/>
        <w:right w:val="none" w:sz="0" w:space="0" w:color="auto"/>
      </w:divBdr>
    </w:div>
    <w:div w:id="1028718745">
      <w:bodyDiv w:val="1"/>
      <w:marLeft w:val="0"/>
      <w:marRight w:val="0"/>
      <w:marTop w:val="0"/>
      <w:marBottom w:val="0"/>
      <w:divBdr>
        <w:top w:val="none" w:sz="0" w:space="0" w:color="auto"/>
        <w:left w:val="none" w:sz="0" w:space="0" w:color="auto"/>
        <w:bottom w:val="none" w:sz="0" w:space="0" w:color="auto"/>
        <w:right w:val="none" w:sz="0" w:space="0" w:color="auto"/>
      </w:divBdr>
    </w:div>
    <w:div w:id="1029798484">
      <w:bodyDiv w:val="1"/>
      <w:marLeft w:val="0"/>
      <w:marRight w:val="0"/>
      <w:marTop w:val="0"/>
      <w:marBottom w:val="0"/>
      <w:divBdr>
        <w:top w:val="none" w:sz="0" w:space="0" w:color="auto"/>
        <w:left w:val="none" w:sz="0" w:space="0" w:color="auto"/>
        <w:bottom w:val="none" w:sz="0" w:space="0" w:color="auto"/>
        <w:right w:val="none" w:sz="0" w:space="0" w:color="auto"/>
      </w:divBdr>
    </w:div>
    <w:div w:id="1030910567">
      <w:bodyDiv w:val="1"/>
      <w:marLeft w:val="0"/>
      <w:marRight w:val="0"/>
      <w:marTop w:val="0"/>
      <w:marBottom w:val="0"/>
      <w:divBdr>
        <w:top w:val="none" w:sz="0" w:space="0" w:color="auto"/>
        <w:left w:val="none" w:sz="0" w:space="0" w:color="auto"/>
        <w:bottom w:val="none" w:sz="0" w:space="0" w:color="auto"/>
        <w:right w:val="none" w:sz="0" w:space="0" w:color="auto"/>
      </w:divBdr>
    </w:div>
    <w:div w:id="1033195335">
      <w:bodyDiv w:val="1"/>
      <w:marLeft w:val="0"/>
      <w:marRight w:val="0"/>
      <w:marTop w:val="0"/>
      <w:marBottom w:val="0"/>
      <w:divBdr>
        <w:top w:val="none" w:sz="0" w:space="0" w:color="auto"/>
        <w:left w:val="none" w:sz="0" w:space="0" w:color="auto"/>
        <w:bottom w:val="none" w:sz="0" w:space="0" w:color="auto"/>
        <w:right w:val="none" w:sz="0" w:space="0" w:color="auto"/>
      </w:divBdr>
    </w:div>
    <w:div w:id="1033648362">
      <w:bodyDiv w:val="1"/>
      <w:marLeft w:val="0"/>
      <w:marRight w:val="0"/>
      <w:marTop w:val="0"/>
      <w:marBottom w:val="0"/>
      <w:divBdr>
        <w:top w:val="none" w:sz="0" w:space="0" w:color="auto"/>
        <w:left w:val="none" w:sz="0" w:space="0" w:color="auto"/>
        <w:bottom w:val="none" w:sz="0" w:space="0" w:color="auto"/>
        <w:right w:val="none" w:sz="0" w:space="0" w:color="auto"/>
      </w:divBdr>
    </w:div>
    <w:div w:id="1058238441">
      <w:bodyDiv w:val="1"/>
      <w:marLeft w:val="0"/>
      <w:marRight w:val="0"/>
      <w:marTop w:val="0"/>
      <w:marBottom w:val="0"/>
      <w:divBdr>
        <w:top w:val="none" w:sz="0" w:space="0" w:color="auto"/>
        <w:left w:val="none" w:sz="0" w:space="0" w:color="auto"/>
        <w:bottom w:val="none" w:sz="0" w:space="0" w:color="auto"/>
        <w:right w:val="none" w:sz="0" w:space="0" w:color="auto"/>
      </w:divBdr>
    </w:div>
    <w:div w:id="1059283640">
      <w:bodyDiv w:val="1"/>
      <w:marLeft w:val="0"/>
      <w:marRight w:val="0"/>
      <w:marTop w:val="0"/>
      <w:marBottom w:val="0"/>
      <w:divBdr>
        <w:top w:val="none" w:sz="0" w:space="0" w:color="auto"/>
        <w:left w:val="none" w:sz="0" w:space="0" w:color="auto"/>
        <w:bottom w:val="none" w:sz="0" w:space="0" w:color="auto"/>
        <w:right w:val="none" w:sz="0" w:space="0" w:color="auto"/>
      </w:divBdr>
    </w:div>
    <w:div w:id="1075199044">
      <w:bodyDiv w:val="1"/>
      <w:marLeft w:val="0"/>
      <w:marRight w:val="0"/>
      <w:marTop w:val="0"/>
      <w:marBottom w:val="0"/>
      <w:divBdr>
        <w:top w:val="none" w:sz="0" w:space="0" w:color="auto"/>
        <w:left w:val="none" w:sz="0" w:space="0" w:color="auto"/>
        <w:bottom w:val="none" w:sz="0" w:space="0" w:color="auto"/>
        <w:right w:val="none" w:sz="0" w:space="0" w:color="auto"/>
      </w:divBdr>
    </w:div>
    <w:div w:id="1075660875">
      <w:bodyDiv w:val="1"/>
      <w:marLeft w:val="0"/>
      <w:marRight w:val="0"/>
      <w:marTop w:val="0"/>
      <w:marBottom w:val="0"/>
      <w:divBdr>
        <w:top w:val="none" w:sz="0" w:space="0" w:color="auto"/>
        <w:left w:val="none" w:sz="0" w:space="0" w:color="auto"/>
        <w:bottom w:val="none" w:sz="0" w:space="0" w:color="auto"/>
        <w:right w:val="none" w:sz="0" w:space="0" w:color="auto"/>
      </w:divBdr>
    </w:div>
    <w:div w:id="1075935065">
      <w:bodyDiv w:val="1"/>
      <w:marLeft w:val="0"/>
      <w:marRight w:val="0"/>
      <w:marTop w:val="0"/>
      <w:marBottom w:val="0"/>
      <w:divBdr>
        <w:top w:val="none" w:sz="0" w:space="0" w:color="auto"/>
        <w:left w:val="none" w:sz="0" w:space="0" w:color="auto"/>
        <w:bottom w:val="none" w:sz="0" w:space="0" w:color="auto"/>
        <w:right w:val="none" w:sz="0" w:space="0" w:color="auto"/>
      </w:divBdr>
    </w:div>
    <w:div w:id="1079791278">
      <w:bodyDiv w:val="1"/>
      <w:marLeft w:val="0"/>
      <w:marRight w:val="0"/>
      <w:marTop w:val="0"/>
      <w:marBottom w:val="0"/>
      <w:divBdr>
        <w:top w:val="none" w:sz="0" w:space="0" w:color="auto"/>
        <w:left w:val="none" w:sz="0" w:space="0" w:color="auto"/>
        <w:bottom w:val="none" w:sz="0" w:space="0" w:color="auto"/>
        <w:right w:val="none" w:sz="0" w:space="0" w:color="auto"/>
      </w:divBdr>
    </w:div>
    <w:div w:id="1085685576">
      <w:bodyDiv w:val="1"/>
      <w:marLeft w:val="0"/>
      <w:marRight w:val="0"/>
      <w:marTop w:val="0"/>
      <w:marBottom w:val="0"/>
      <w:divBdr>
        <w:top w:val="none" w:sz="0" w:space="0" w:color="auto"/>
        <w:left w:val="none" w:sz="0" w:space="0" w:color="auto"/>
        <w:bottom w:val="none" w:sz="0" w:space="0" w:color="auto"/>
        <w:right w:val="none" w:sz="0" w:space="0" w:color="auto"/>
      </w:divBdr>
    </w:div>
    <w:div w:id="1089080744">
      <w:bodyDiv w:val="1"/>
      <w:marLeft w:val="0"/>
      <w:marRight w:val="0"/>
      <w:marTop w:val="0"/>
      <w:marBottom w:val="0"/>
      <w:divBdr>
        <w:top w:val="none" w:sz="0" w:space="0" w:color="auto"/>
        <w:left w:val="none" w:sz="0" w:space="0" w:color="auto"/>
        <w:bottom w:val="none" w:sz="0" w:space="0" w:color="auto"/>
        <w:right w:val="none" w:sz="0" w:space="0" w:color="auto"/>
      </w:divBdr>
    </w:div>
    <w:div w:id="1092361331">
      <w:bodyDiv w:val="1"/>
      <w:marLeft w:val="0"/>
      <w:marRight w:val="0"/>
      <w:marTop w:val="0"/>
      <w:marBottom w:val="0"/>
      <w:divBdr>
        <w:top w:val="none" w:sz="0" w:space="0" w:color="auto"/>
        <w:left w:val="none" w:sz="0" w:space="0" w:color="auto"/>
        <w:bottom w:val="none" w:sz="0" w:space="0" w:color="auto"/>
        <w:right w:val="none" w:sz="0" w:space="0" w:color="auto"/>
      </w:divBdr>
    </w:div>
    <w:div w:id="1092579861">
      <w:bodyDiv w:val="1"/>
      <w:marLeft w:val="0"/>
      <w:marRight w:val="0"/>
      <w:marTop w:val="0"/>
      <w:marBottom w:val="0"/>
      <w:divBdr>
        <w:top w:val="none" w:sz="0" w:space="0" w:color="auto"/>
        <w:left w:val="none" w:sz="0" w:space="0" w:color="auto"/>
        <w:bottom w:val="none" w:sz="0" w:space="0" w:color="auto"/>
        <w:right w:val="none" w:sz="0" w:space="0" w:color="auto"/>
      </w:divBdr>
    </w:div>
    <w:div w:id="1105078078">
      <w:bodyDiv w:val="1"/>
      <w:marLeft w:val="0"/>
      <w:marRight w:val="0"/>
      <w:marTop w:val="0"/>
      <w:marBottom w:val="0"/>
      <w:divBdr>
        <w:top w:val="none" w:sz="0" w:space="0" w:color="auto"/>
        <w:left w:val="none" w:sz="0" w:space="0" w:color="auto"/>
        <w:bottom w:val="none" w:sz="0" w:space="0" w:color="auto"/>
        <w:right w:val="none" w:sz="0" w:space="0" w:color="auto"/>
      </w:divBdr>
    </w:div>
    <w:div w:id="1105081729">
      <w:bodyDiv w:val="1"/>
      <w:marLeft w:val="0"/>
      <w:marRight w:val="0"/>
      <w:marTop w:val="0"/>
      <w:marBottom w:val="0"/>
      <w:divBdr>
        <w:top w:val="none" w:sz="0" w:space="0" w:color="auto"/>
        <w:left w:val="none" w:sz="0" w:space="0" w:color="auto"/>
        <w:bottom w:val="none" w:sz="0" w:space="0" w:color="auto"/>
        <w:right w:val="none" w:sz="0" w:space="0" w:color="auto"/>
      </w:divBdr>
    </w:div>
    <w:div w:id="1106117747">
      <w:bodyDiv w:val="1"/>
      <w:marLeft w:val="0"/>
      <w:marRight w:val="0"/>
      <w:marTop w:val="0"/>
      <w:marBottom w:val="0"/>
      <w:divBdr>
        <w:top w:val="none" w:sz="0" w:space="0" w:color="auto"/>
        <w:left w:val="none" w:sz="0" w:space="0" w:color="auto"/>
        <w:bottom w:val="none" w:sz="0" w:space="0" w:color="auto"/>
        <w:right w:val="none" w:sz="0" w:space="0" w:color="auto"/>
      </w:divBdr>
    </w:div>
    <w:div w:id="1106120588">
      <w:bodyDiv w:val="1"/>
      <w:marLeft w:val="0"/>
      <w:marRight w:val="0"/>
      <w:marTop w:val="0"/>
      <w:marBottom w:val="0"/>
      <w:divBdr>
        <w:top w:val="none" w:sz="0" w:space="0" w:color="auto"/>
        <w:left w:val="none" w:sz="0" w:space="0" w:color="auto"/>
        <w:bottom w:val="none" w:sz="0" w:space="0" w:color="auto"/>
        <w:right w:val="none" w:sz="0" w:space="0" w:color="auto"/>
      </w:divBdr>
    </w:div>
    <w:div w:id="1106773633">
      <w:bodyDiv w:val="1"/>
      <w:marLeft w:val="0"/>
      <w:marRight w:val="0"/>
      <w:marTop w:val="0"/>
      <w:marBottom w:val="0"/>
      <w:divBdr>
        <w:top w:val="none" w:sz="0" w:space="0" w:color="auto"/>
        <w:left w:val="none" w:sz="0" w:space="0" w:color="auto"/>
        <w:bottom w:val="none" w:sz="0" w:space="0" w:color="auto"/>
        <w:right w:val="none" w:sz="0" w:space="0" w:color="auto"/>
      </w:divBdr>
    </w:div>
    <w:div w:id="1110585706">
      <w:bodyDiv w:val="1"/>
      <w:marLeft w:val="0"/>
      <w:marRight w:val="0"/>
      <w:marTop w:val="0"/>
      <w:marBottom w:val="0"/>
      <w:divBdr>
        <w:top w:val="none" w:sz="0" w:space="0" w:color="auto"/>
        <w:left w:val="none" w:sz="0" w:space="0" w:color="auto"/>
        <w:bottom w:val="none" w:sz="0" w:space="0" w:color="auto"/>
        <w:right w:val="none" w:sz="0" w:space="0" w:color="auto"/>
      </w:divBdr>
    </w:div>
    <w:div w:id="1111245619">
      <w:bodyDiv w:val="1"/>
      <w:marLeft w:val="0"/>
      <w:marRight w:val="0"/>
      <w:marTop w:val="0"/>
      <w:marBottom w:val="0"/>
      <w:divBdr>
        <w:top w:val="none" w:sz="0" w:space="0" w:color="auto"/>
        <w:left w:val="none" w:sz="0" w:space="0" w:color="auto"/>
        <w:bottom w:val="none" w:sz="0" w:space="0" w:color="auto"/>
        <w:right w:val="none" w:sz="0" w:space="0" w:color="auto"/>
      </w:divBdr>
    </w:div>
    <w:div w:id="1123574363">
      <w:bodyDiv w:val="1"/>
      <w:marLeft w:val="0"/>
      <w:marRight w:val="0"/>
      <w:marTop w:val="0"/>
      <w:marBottom w:val="0"/>
      <w:divBdr>
        <w:top w:val="none" w:sz="0" w:space="0" w:color="auto"/>
        <w:left w:val="none" w:sz="0" w:space="0" w:color="auto"/>
        <w:bottom w:val="none" w:sz="0" w:space="0" w:color="auto"/>
        <w:right w:val="none" w:sz="0" w:space="0" w:color="auto"/>
      </w:divBdr>
    </w:div>
    <w:div w:id="1126463792">
      <w:bodyDiv w:val="1"/>
      <w:marLeft w:val="0"/>
      <w:marRight w:val="0"/>
      <w:marTop w:val="0"/>
      <w:marBottom w:val="0"/>
      <w:divBdr>
        <w:top w:val="none" w:sz="0" w:space="0" w:color="auto"/>
        <w:left w:val="none" w:sz="0" w:space="0" w:color="auto"/>
        <w:bottom w:val="none" w:sz="0" w:space="0" w:color="auto"/>
        <w:right w:val="none" w:sz="0" w:space="0" w:color="auto"/>
      </w:divBdr>
    </w:div>
    <w:div w:id="1130435530">
      <w:bodyDiv w:val="1"/>
      <w:marLeft w:val="0"/>
      <w:marRight w:val="0"/>
      <w:marTop w:val="0"/>
      <w:marBottom w:val="0"/>
      <w:divBdr>
        <w:top w:val="none" w:sz="0" w:space="0" w:color="auto"/>
        <w:left w:val="none" w:sz="0" w:space="0" w:color="auto"/>
        <w:bottom w:val="none" w:sz="0" w:space="0" w:color="auto"/>
        <w:right w:val="none" w:sz="0" w:space="0" w:color="auto"/>
      </w:divBdr>
    </w:div>
    <w:div w:id="1132791118">
      <w:bodyDiv w:val="1"/>
      <w:marLeft w:val="0"/>
      <w:marRight w:val="0"/>
      <w:marTop w:val="0"/>
      <w:marBottom w:val="0"/>
      <w:divBdr>
        <w:top w:val="none" w:sz="0" w:space="0" w:color="auto"/>
        <w:left w:val="none" w:sz="0" w:space="0" w:color="auto"/>
        <w:bottom w:val="none" w:sz="0" w:space="0" w:color="auto"/>
        <w:right w:val="none" w:sz="0" w:space="0" w:color="auto"/>
      </w:divBdr>
    </w:div>
    <w:div w:id="1134447073">
      <w:bodyDiv w:val="1"/>
      <w:marLeft w:val="0"/>
      <w:marRight w:val="0"/>
      <w:marTop w:val="0"/>
      <w:marBottom w:val="0"/>
      <w:divBdr>
        <w:top w:val="none" w:sz="0" w:space="0" w:color="auto"/>
        <w:left w:val="none" w:sz="0" w:space="0" w:color="auto"/>
        <w:bottom w:val="none" w:sz="0" w:space="0" w:color="auto"/>
        <w:right w:val="none" w:sz="0" w:space="0" w:color="auto"/>
      </w:divBdr>
    </w:div>
    <w:div w:id="1139035720">
      <w:bodyDiv w:val="1"/>
      <w:marLeft w:val="0"/>
      <w:marRight w:val="0"/>
      <w:marTop w:val="0"/>
      <w:marBottom w:val="0"/>
      <w:divBdr>
        <w:top w:val="none" w:sz="0" w:space="0" w:color="auto"/>
        <w:left w:val="none" w:sz="0" w:space="0" w:color="auto"/>
        <w:bottom w:val="none" w:sz="0" w:space="0" w:color="auto"/>
        <w:right w:val="none" w:sz="0" w:space="0" w:color="auto"/>
      </w:divBdr>
    </w:div>
    <w:div w:id="1141534021">
      <w:bodyDiv w:val="1"/>
      <w:marLeft w:val="0"/>
      <w:marRight w:val="0"/>
      <w:marTop w:val="0"/>
      <w:marBottom w:val="0"/>
      <w:divBdr>
        <w:top w:val="none" w:sz="0" w:space="0" w:color="auto"/>
        <w:left w:val="none" w:sz="0" w:space="0" w:color="auto"/>
        <w:bottom w:val="none" w:sz="0" w:space="0" w:color="auto"/>
        <w:right w:val="none" w:sz="0" w:space="0" w:color="auto"/>
      </w:divBdr>
    </w:div>
    <w:div w:id="1155804343">
      <w:bodyDiv w:val="1"/>
      <w:marLeft w:val="0"/>
      <w:marRight w:val="0"/>
      <w:marTop w:val="0"/>
      <w:marBottom w:val="0"/>
      <w:divBdr>
        <w:top w:val="none" w:sz="0" w:space="0" w:color="auto"/>
        <w:left w:val="none" w:sz="0" w:space="0" w:color="auto"/>
        <w:bottom w:val="none" w:sz="0" w:space="0" w:color="auto"/>
        <w:right w:val="none" w:sz="0" w:space="0" w:color="auto"/>
      </w:divBdr>
    </w:div>
    <w:div w:id="1157569741">
      <w:bodyDiv w:val="1"/>
      <w:marLeft w:val="0"/>
      <w:marRight w:val="0"/>
      <w:marTop w:val="0"/>
      <w:marBottom w:val="0"/>
      <w:divBdr>
        <w:top w:val="none" w:sz="0" w:space="0" w:color="auto"/>
        <w:left w:val="none" w:sz="0" w:space="0" w:color="auto"/>
        <w:bottom w:val="none" w:sz="0" w:space="0" w:color="auto"/>
        <w:right w:val="none" w:sz="0" w:space="0" w:color="auto"/>
      </w:divBdr>
    </w:div>
    <w:div w:id="1174567706">
      <w:bodyDiv w:val="1"/>
      <w:marLeft w:val="0"/>
      <w:marRight w:val="0"/>
      <w:marTop w:val="0"/>
      <w:marBottom w:val="0"/>
      <w:divBdr>
        <w:top w:val="none" w:sz="0" w:space="0" w:color="auto"/>
        <w:left w:val="none" w:sz="0" w:space="0" w:color="auto"/>
        <w:bottom w:val="none" w:sz="0" w:space="0" w:color="auto"/>
        <w:right w:val="none" w:sz="0" w:space="0" w:color="auto"/>
      </w:divBdr>
    </w:div>
    <w:div w:id="1180394570">
      <w:bodyDiv w:val="1"/>
      <w:marLeft w:val="0"/>
      <w:marRight w:val="0"/>
      <w:marTop w:val="0"/>
      <w:marBottom w:val="0"/>
      <w:divBdr>
        <w:top w:val="none" w:sz="0" w:space="0" w:color="auto"/>
        <w:left w:val="none" w:sz="0" w:space="0" w:color="auto"/>
        <w:bottom w:val="none" w:sz="0" w:space="0" w:color="auto"/>
        <w:right w:val="none" w:sz="0" w:space="0" w:color="auto"/>
      </w:divBdr>
    </w:div>
    <w:div w:id="1183931022">
      <w:bodyDiv w:val="1"/>
      <w:marLeft w:val="0"/>
      <w:marRight w:val="0"/>
      <w:marTop w:val="0"/>
      <w:marBottom w:val="0"/>
      <w:divBdr>
        <w:top w:val="none" w:sz="0" w:space="0" w:color="auto"/>
        <w:left w:val="none" w:sz="0" w:space="0" w:color="auto"/>
        <w:bottom w:val="none" w:sz="0" w:space="0" w:color="auto"/>
        <w:right w:val="none" w:sz="0" w:space="0" w:color="auto"/>
      </w:divBdr>
    </w:div>
    <w:div w:id="1193570364">
      <w:bodyDiv w:val="1"/>
      <w:marLeft w:val="0"/>
      <w:marRight w:val="0"/>
      <w:marTop w:val="0"/>
      <w:marBottom w:val="0"/>
      <w:divBdr>
        <w:top w:val="none" w:sz="0" w:space="0" w:color="auto"/>
        <w:left w:val="none" w:sz="0" w:space="0" w:color="auto"/>
        <w:bottom w:val="none" w:sz="0" w:space="0" w:color="auto"/>
        <w:right w:val="none" w:sz="0" w:space="0" w:color="auto"/>
      </w:divBdr>
    </w:div>
    <w:div w:id="1193760310">
      <w:bodyDiv w:val="1"/>
      <w:marLeft w:val="0"/>
      <w:marRight w:val="0"/>
      <w:marTop w:val="0"/>
      <w:marBottom w:val="0"/>
      <w:divBdr>
        <w:top w:val="none" w:sz="0" w:space="0" w:color="auto"/>
        <w:left w:val="none" w:sz="0" w:space="0" w:color="auto"/>
        <w:bottom w:val="none" w:sz="0" w:space="0" w:color="auto"/>
        <w:right w:val="none" w:sz="0" w:space="0" w:color="auto"/>
      </w:divBdr>
    </w:div>
    <w:div w:id="1196429499">
      <w:bodyDiv w:val="1"/>
      <w:marLeft w:val="0"/>
      <w:marRight w:val="0"/>
      <w:marTop w:val="0"/>
      <w:marBottom w:val="0"/>
      <w:divBdr>
        <w:top w:val="none" w:sz="0" w:space="0" w:color="auto"/>
        <w:left w:val="none" w:sz="0" w:space="0" w:color="auto"/>
        <w:bottom w:val="none" w:sz="0" w:space="0" w:color="auto"/>
        <w:right w:val="none" w:sz="0" w:space="0" w:color="auto"/>
      </w:divBdr>
    </w:div>
    <w:div w:id="1204899709">
      <w:bodyDiv w:val="1"/>
      <w:marLeft w:val="0"/>
      <w:marRight w:val="0"/>
      <w:marTop w:val="0"/>
      <w:marBottom w:val="0"/>
      <w:divBdr>
        <w:top w:val="none" w:sz="0" w:space="0" w:color="auto"/>
        <w:left w:val="none" w:sz="0" w:space="0" w:color="auto"/>
        <w:bottom w:val="none" w:sz="0" w:space="0" w:color="auto"/>
        <w:right w:val="none" w:sz="0" w:space="0" w:color="auto"/>
      </w:divBdr>
    </w:div>
    <w:div w:id="1211305050">
      <w:bodyDiv w:val="1"/>
      <w:marLeft w:val="0"/>
      <w:marRight w:val="0"/>
      <w:marTop w:val="0"/>
      <w:marBottom w:val="0"/>
      <w:divBdr>
        <w:top w:val="none" w:sz="0" w:space="0" w:color="auto"/>
        <w:left w:val="none" w:sz="0" w:space="0" w:color="auto"/>
        <w:bottom w:val="none" w:sz="0" w:space="0" w:color="auto"/>
        <w:right w:val="none" w:sz="0" w:space="0" w:color="auto"/>
      </w:divBdr>
    </w:div>
    <w:div w:id="1211645341">
      <w:bodyDiv w:val="1"/>
      <w:marLeft w:val="0"/>
      <w:marRight w:val="0"/>
      <w:marTop w:val="0"/>
      <w:marBottom w:val="0"/>
      <w:divBdr>
        <w:top w:val="none" w:sz="0" w:space="0" w:color="auto"/>
        <w:left w:val="none" w:sz="0" w:space="0" w:color="auto"/>
        <w:bottom w:val="none" w:sz="0" w:space="0" w:color="auto"/>
        <w:right w:val="none" w:sz="0" w:space="0" w:color="auto"/>
      </w:divBdr>
    </w:div>
    <w:div w:id="1216117775">
      <w:bodyDiv w:val="1"/>
      <w:marLeft w:val="0"/>
      <w:marRight w:val="0"/>
      <w:marTop w:val="0"/>
      <w:marBottom w:val="0"/>
      <w:divBdr>
        <w:top w:val="none" w:sz="0" w:space="0" w:color="auto"/>
        <w:left w:val="none" w:sz="0" w:space="0" w:color="auto"/>
        <w:bottom w:val="none" w:sz="0" w:space="0" w:color="auto"/>
        <w:right w:val="none" w:sz="0" w:space="0" w:color="auto"/>
      </w:divBdr>
    </w:div>
    <w:div w:id="1223443028">
      <w:bodyDiv w:val="1"/>
      <w:marLeft w:val="0"/>
      <w:marRight w:val="0"/>
      <w:marTop w:val="0"/>
      <w:marBottom w:val="0"/>
      <w:divBdr>
        <w:top w:val="none" w:sz="0" w:space="0" w:color="auto"/>
        <w:left w:val="none" w:sz="0" w:space="0" w:color="auto"/>
        <w:bottom w:val="none" w:sz="0" w:space="0" w:color="auto"/>
        <w:right w:val="none" w:sz="0" w:space="0" w:color="auto"/>
      </w:divBdr>
    </w:div>
    <w:div w:id="1223563660">
      <w:bodyDiv w:val="1"/>
      <w:marLeft w:val="0"/>
      <w:marRight w:val="0"/>
      <w:marTop w:val="0"/>
      <w:marBottom w:val="0"/>
      <w:divBdr>
        <w:top w:val="none" w:sz="0" w:space="0" w:color="auto"/>
        <w:left w:val="none" w:sz="0" w:space="0" w:color="auto"/>
        <w:bottom w:val="none" w:sz="0" w:space="0" w:color="auto"/>
        <w:right w:val="none" w:sz="0" w:space="0" w:color="auto"/>
      </w:divBdr>
    </w:div>
    <w:div w:id="1224293715">
      <w:bodyDiv w:val="1"/>
      <w:marLeft w:val="0"/>
      <w:marRight w:val="0"/>
      <w:marTop w:val="0"/>
      <w:marBottom w:val="0"/>
      <w:divBdr>
        <w:top w:val="none" w:sz="0" w:space="0" w:color="auto"/>
        <w:left w:val="none" w:sz="0" w:space="0" w:color="auto"/>
        <w:bottom w:val="none" w:sz="0" w:space="0" w:color="auto"/>
        <w:right w:val="none" w:sz="0" w:space="0" w:color="auto"/>
      </w:divBdr>
    </w:div>
    <w:div w:id="1226260390">
      <w:bodyDiv w:val="1"/>
      <w:marLeft w:val="0"/>
      <w:marRight w:val="0"/>
      <w:marTop w:val="0"/>
      <w:marBottom w:val="0"/>
      <w:divBdr>
        <w:top w:val="none" w:sz="0" w:space="0" w:color="auto"/>
        <w:left w:val="none" w:sz="0" w:space="0" w:color="auto"/>
        <w:bottom w:val="none" w:sz="0" w:space="0" w:color="auto"/>
        <w:right w:val="none" w:sz="0" w:space="0" w:color="auto"/>
      </w:divBdr>
    </w:div>
    <w:div w:id="1244027143">
      <w:bodyDiv w:val="1"/>
      <w:marLeft w:val="0"/>
      <w:marRight w:val="0"/>
      <w:marTop w:val="0"/>
      <w:marBottom w:val="0"/>
      <w:divBdr>
        <w:top w:val="none" w:sz="0" w:space="0" w:color="auto"/>
        <w:left w:val="none" w:sz="0" w:space="0" w:color="auto"/>
        <w:bottom w:val="none" w:sz="0" w:space="0" w:color="auto"/>
        <w:right w:val="none" w:sz="0" w:space="0" w:color="auto"/>
      </w:divBdr>
    </w:div>
    <w:div w:id="1244950998">
      <w:bodyDiv w:val="1"/>
      <w:marLeft w:val="0"/>
      <w:marRight w:val="0"/>
      <w:marTop w:val="0"/>
      <w:marBottom w:val="0"/>
      <w:divBdr>
        <w:top w:val="none" w:sz="0" w:space="0" w:color="auto"/>
        <w:left w:val="none" w:sz="0" w:space="0" w:color="auto"/>
        <w:bottom w:val="none" w:sz="0" w:space="0" w:color="auto"/>
        <w:right w:val="none" w:sz="0" w:space="0" w:color="auto"/>
      </w:divBdr>
    </w:div>
    <w:div w:id="1251429031">
      <w:bodyDiv w:val="1"/>
      <w:marLeft w:val="0"/>
      <w:marRight w:val="0"/>
      <w:marTop w:val="0"/>
      <w:marBottom w:val="0"/>
      <w:divBdr>
        <w:top w:val="none" w:sz="0" w:space="0" w:color="auto"/>
        <w:left w:val="none" w:sz="0" w:space="0" w:color="auto"/>
        <w:bottom w:val="none" w:sz="0" w:space="0" w:color="auto"/>
        <w:right w:val="none" w:sz="0" w:space="0" w:color="auto"/>
      </w:divBdr>
    </w:div>
    <w:div w:id="1253972080">
      <w:bodyDiv w:val="1"/>
      <w:marLeft w:val="0"/>
      <w:marRight w:val="0"/>
      <w:marTop w:val="0"/>
      <w:marBottom w:val="0"/>
      <w:divBdr>
        <w:top w:val="none" w:sz="0" w:space="0" w:color="auto"/>
        <w:left w:val="none" w:sz="0" w:space="0" w:color="auto"/>
        <w:bottom w:val="none" w:sz="0" w:space="0" w:color="auto"/>
        <w:right w:val="none" w:sz="0" w:space="0" w:color="auto"/>
      </w:divBdr>
    </w:div>
    <w:div w:id="1265530601">
      <w:bodyDiv w:val="1"/>
      <w:marLeft w:val="0"/>
      <w:marRight w:val="0"/>
      <w:marTop w:val="0"/>
      <w:marBottom w:val="0"/>
      <w:divBdr>
        <w:top w:val="none" w:sz="0" w:space="0" w:color="auto"/>
        <w:left w:val="none" w:sz="0" w:space="0" w:color="auto"/>
        <w:bottom w:val="none" w:sz="0" w:space="0" w:color="auto"/>
        <w:right w:val="none" w:sz="0" w:space="0" w:color="auto"/>
      </w:divBdr>
    </w:div>
    <w:div w:id="1266618937">
      <w:bodyDiv w:val="1"/>
      <w:marLeft w:val="0"/>
      <w:marRight w:val="0"/>
      <w:marTop w:val="0"/>
      <w:marBottom w:val="0"/>
      <w:divBdr>
        <w:top w:val="none" w:sz="0" w:space="0" w:color="auto"/>
        <w:left w:val="none" w:sz="0" w:space="0" w:color="auto"/>
        <w:bottom w:val="none" w:sz="0" w:space="0" w:color="auto"/>
        <w:right w:val="none" w:sz="0" w:space="0" w:color="auto"/>
      </w:divBdr>
    </w:div>
    <w:div w:id="1269049561">
      <w:bodyDiv w:val="1"/>
      <w:marLeft w:val="0"/>
      <w:marRight w:val="0"/>
      <w:marTop w:val="0"/>
      <w:marBottom w:val="0"/>
      <w:divBdr>
        <w:top w:val="none" w:sz="0" w:space="0" w:color="auto"/>
        <w:left w:val="none" w:sz="0" w:space="0" w:color="auto"/>
        <w:bottom w:val="none" w:sz="0" w:space="0" w:color="auto"/>
        <w:right w:val="none" w:sz="0" w:space="0" w:color="auto"/>
      </w:divBdr>
    </w:div>
    <w:div w:id="1269895934">
      <w:bodyDiv w:val="1"/>
      <w:marLeft w:val="0"/>
      <w:marRight w:val="0"/>
      <w:marTop w:val="0"/>
      <w:marBottom w:val="0"/>
      <w:divBdr>
        <w:top w:val="none" w:sz="0" w:space="0" w:color="auto"/>
        <w:left w:val="none" w:sz="0" w:space="0" w:color="auto"/>
        <w:bottom w:val="none" w:sz="0" w:space="0" w:color="auto"/>
        <w:right w:val="none" w:sz="0" w:space="0" w:color="auto"/>
      </w:divBdr>
    </w:div>
    <w:div w:id="1273589116">
      <w:bodyDiv w:val="1"/>
      <w:marLeft w:val="0"/>
      <w:marRight w:val="0"/>
      <w:marTop w:val="0"/>
      <w:marBottom w:val="0"/>
      <w:divBdr>
        <w:top w:val="none" w:sz="0" w:space="0" w:color="auto"/>
        <w:left w:val="none" w:sz="0" w:space="0" w:color="auto"/>
        <w:bottom w:val="none" w:sz="0" w:space="0" w:color="auto"/>
        <w:right w:val="none" w:sz="0" w:space="0" w:color="auto"/>
      </w:divBdr>
    </w:div>
    <w:div w:id="1274941821">
      <w:bodyDiv w:val="1"/>
      <w:marLeft w:val="0"/>
      <w:marRight w:val="0"/>
      <w:marTop w:val="0"/>
      <w:marBottom w:val="0"/>
      <w:divBdr>
        <w:top w:val="none" w:sz="0" w:space="0" w:color="auto"/>
        <w:left w:val="none" w:sz="0" w:space="0" w:color="auto"/>
        <w:bottom w:val="none" w:sz="0" w:space="0" w:color="auto"/>
        <w:right w:val="none" w:sz="0" w:space="0" w:color="auto"/>
      </w:divBdr>
    </w:div>
    <w:div w:id="1277641438">
      <w:bodyDiv w:val="1"/>
      <w:marLeft w:val="0"/>
      <w:marRight w:val="0"/>
      <w:marTop w:val="0"/>
      <w:marBottom w:val="0"/>
      <w:divBdr>
        <w:top w:val="none" w:sz="0" w:space="0" w:color="auto"/>
        <w:left w:val="none" w:sz="0" w:space="0" w:color="auto"/>
        <w:bottom w:val="none" w:sz="0" w:space="0" w:color="auto"/>
        <w:right w:val="none" w:sz="0" w:space="0" w:color="auto"/>
      </w:divBdr>
    </w:div>
    <w:div w:id="1283807912">
      <w:bodyDiv w:val="1"/>
      <w:marLeft w:val="0"/>
      <w:marRight w:val="0"/>
      <w:marTop w:val="0"/>
      <w:marBottom w:val="0"/>
      <w:divBdr>
        <w:top w:val="none" w:sz="0" w:space="0" w:color="auto"/>
        <w:left w:val="none" w:sz="0" w:space="0" w:color="auto"/>
        <w:bottom w:val="none" w:sz="0" w:space="0" w:color="auto"/>
        <w:right w:val="none" w:sz="0" w:space="0" w:color="auto"/>
      </w:divBdr>
    </w:div>
    <w:div w:id="1285427797">
      <w:bodyDiv w:val="1"/>
      <w:marLeft w:val="0"/>
      <w:marRight w:val="0"/>
      <w:marTop w:val="0"/>
      <w:marBottom w:val="0"/>
      <w:divBdr>
        <w:top w:val="none" w:sz="0" w:space="0" w:color="auto"/>
        <w:left w:val="none" w:sz="0" w:space="0" w:color="auto"/>
        <w:bottom w:val="none" w:sz="0" w:space="0" w:color="auto"/>
        <w:right w:val="none" w:sz="0" w:space="0" w:color="auto"/>
      </w:divBdr>
    </w:div>
    <w:div w:id="1286423612">
      <w:bodyDiv w:val="1"/>
      <w:marLeft w:val="0"/>
      <w:marRight w:val="0"/>
      <w:marTop w:val="0"/>
      <w:marBottom w:val="0"/>
      <w:divBdr>
        <w:top w:val="none" w:sz="0" w:space="0" w:color="auto"/>
        <w:left w:val="none" w:sz="0" w:space="0" w:color="auto"/>
        <w:bottom w:val="none" w:sz="0" w:space="0" w:color="auto"/>
        <w:right w:val="none" w:sz="0" w:space="0" w:color="auto"/>
      </w:divBdr>
    </w:div>
    <w:div w:id="1288972496">
      <w:bodyDiv w:val="1"/>
      <w:marLeft w:val="0"/>
      <w:marRight w:val="0"/>
      <w:marTop w:val="0"/>
      <w:marBottom w:val="0"/>
      <w:divBdr>
        <w:top w:val="none" w:sz="0" w:space="0" w:color="auto"/>
        <w:left w:val="none" w:sz="0" w:space="0" w:color="auto"/>
        <w:bottom w:val="none" w:sz="0" w:space="0" w:color="auto"/>
        <w:right w:val="none" w:sz="0" w:space="0" w:color="auto"/>
      </w:divBdr>
    </w:div>
    <w:div w:id="1294823847">
      <w:bodyDiv w:val="1"/>
      <w:marLeft w:val="0"/>
      <w:marRight w:val="0"/>
      <w:marTop w:val="0"/>
      <w:marBottom w:val="0"/>
      <w:divBdr>
        <w:top w:val="none" w:sz="0" w:space="0" w:color="auto"/>
        <w:left w:val="none" w:sz="0" w:space="0" w:color="auto"/>
        <w:bottom w:val="none" w:sz="0" w:space="0" w:color="auto"/>
        <w:right w:val="none" w:sz="0" w:space="0" w:color="auto"/>
      </w:divBdr>
    </w:div>
    <w:div w:id="1297292737">
      <w:bodyDiv w:val="1"/>
      <w:marLeft w:val="0"/>
      <w:marRight w:val="0"/>
      <w:marTop w:val="0"/>
      <w:marBottom w:val="0"/>
      <w:divBdr>
        <w:top w:val="none" w:sz="0" w:space="0" w:color="auto"/>
        <w:left w:val="none" w:sz="0" w:space="0" w:color="auto"/>
        <w:bottom w:val="none" w:sz="0" w:space="0" w:color="auto"/>
        <w:right w:val="none" w:sz="0" w:space="0" w:color="auto"/>
      </w:divBdr>
    </w:div>
    <w:div w:id="1300190052">
      <w:bodyDiv w:val="1"/>
      <w:marLeft w:val="0"/>
      <w:marRight w:val="0"/>
      <w:marTop w:val="0"/>
      <w:marBottom w:val="0"/>
      <w:divBdr>
        <w:top w:val="none" w:sz="0" w:space="0" w:color="auto"/>
        <w:left w:val="none" w:sz="0" w:space="0" w:color="auto"/>
        <w:bottom w:val="none" w:sz="0" w:space="0" w:color="auto"/>
        <w:right w:val="none" w:sz="0" w:space="0" w:color="auto"/>
      </w:divBdr>
    </w:div>
    <w:div w:id="1317026397">
      <w:bodyDiv w:val="1"/>
      <w:marLeft w:val="0"/>
      <w:marRight w:val="0"/>
      <w:marTop w:val="0"/>
      <w:marBottom w:val="0"/>
      <w:divBdr>
        <w:top w:val="none" w:sz="0" w:space="0" w:color="auto"/>
        <w:left w:val="none" w:sz="0" w:space="0" w:color="auto"/>
        <w:bottom w:val="none" w:sz="0" w:space="0" w:color="auto"/>
        <w:right w:val="none" w:sz="0" w:space="0" w:color="auto"/>
      </w:divBdr>
    </w:div>
    <w:div w:id="1318070626">
      <w:bodyDiv w:val="1"/>
      <w:marLeft w:val="0"/>
      <w:marRight w:val="0"/>
      <w:marTop w:val="0"/>
      <w:marBottom w:val="0"/>
      <w:divBdr>
        <w:top w:val="none" w:sz="0" w:space="0" w:color="auto"/>
        <w:left w:val="none" w:sz="0" w:space="0" w:color="auto"/>
        <w:bottom w:val="none" w:sz="0" w:space="0" w:color="auto"/>
        <w:right w:val="none" w:sz="0" w:space="0" w:color="auto"/>
      </w:divBdr>
    </w:div>
    <w:div w:id="1318652561">
      <w:bodyDiv w:val="1"/>
      <w:marLeft w:val="0"/>
      <w:marRight w:val="0"/>
      <w:marTop w:val="0"/>
      <w:marBottom w:val="0"/>
      <w:divBdr>
        <w:top w:val="none" w:sz="0" w:space="0" w:color="auto"/>
        <w:left w:val="none" w:sz="0" w:space="0" w:color="auto"/>
        <w:bottom w:val="none" w:sz="0" w:space="0" w:color="auto"/>
        <w:right w:val="none" w:sz="0" w:space="0" w:color="auto"/>
      </w:divBdr>
    </w:div>
    <w:div w:id="1324700404">
      <w:bodyDiv w:val="1"/>
      <w:marLeft w:val="0"/>
      <w:marRight w:val="0"/>
      <w:marTop w:val="0"/>
      <w:marBottom w:val="0"/>
      <w:divBdr>
        <w:top w:val="none" w:sz="0" w:space="0" w:color="auto"/>
        <w:left w:val="none" w:sz="0" w:space="0" w:color="auto"/>
        <w:bottom w:val="none" w:sz="0" w:space="0" w:color="auto"/>
        <w:right w:val="none" w:sz="0" w:space="0" w:color="auto"/>
      </w:divBdr>
    </w:div>
    <w:div w:id="1325820599">
      <w:bodyDiv w:val="1"/>
      <w:marLeft w:val="0"/>
      <w:marRight w:val="0"/>
      <w:marTop w:val="0"/>
      <w:marBottom w:val="0"/>
      <w:divBdr>
        <w:top w:val="none" w:sz="0" w:space="0" w:color="auto"/>
        <w:left w:val="none" w:sz="0" w:space="0" w:color="auto"/>
        <w:bottom w:val="none" w:sz="0" w:space="0" w:color="auto"/>
        <w:right w:val="none" w:sz="0" w:space="0" w:color="auto"/>
      </w:divBdr>
    </w:div>
    <w:div w:id="1327437320">
      <w:bodyDiv w:val="1"/>
      <w:marLeft w:val="0"/>
      <w:marRight w:val="0"/>
      <w:marTop w:val="0"/>
      <w:marBottom w:val="0"/>
      <w:divBdr>
        <w:top w:val="none" w:sz="0" w:space="0" w:color="auto"/>
        <w:left w:val="none" w:sz="0" w:space="0" w:color="auto"/>
        <w:bottom w:val="none" w:sz="0" w:space="0" w:color="auto"/>
        <w:right w:val="none" w:sz="0" w:space="0" w:color="auto"/>
      </w:divBdr>
    </w:div>
    <w:div w:id="1336953666">
      <w:bodyDiv w:val="1"/>
      <w:marLeft w:val="0"/>
      <w:marRight w:val="0"/>
      <w:marTop w:val="0"/>
      <w:marBottom w:val="0"/>
      <w:divBdr>
        <w:top w:val="none" w:sz="0" w:space="0" w:color="auto"/>
        <w:left w:val="none" w:sz="0" w:space="0" w:color="auto"/>
        <w:bottom w:val="none" w:sz="0" w:space="0" w:color="auto"/>
        <w:right w:val="none" w:sz="0" w:space="0" w:color="auto"/>
      </w:divBdr>
    </w:div>
    <w:div w:id="1344937724">
      <w:bodyDiv w:val="1"/>
      <w:marLeft w:val="0"/>
      <w:marRight w:val="0"/>
      <w:marTop w:val="0"/>
      <w:marBottom w:val="0"/>
      <w:divBdr>
        <w:top w:val="none" w:sz="0" w:space="0" w:color="auto"/>
        <w:left w:val="none" w:sz="0" w:space="0" w:color="auto"/>
        <w:bottom w:val="none" w:sz="0" w:space="0" w:color="auto"/>
        <w:right w:val="none" w:sz="0" w:space="0" w:color="auto"/>
      </w:divBdr>
    </w:div>
    <w:div w:id="1351489712">
      <w:bodyDiv w:val="1"/>
      <w:marLeft w:val="0"/>
      <w:marRight w:val="0"/>
      <w:marTop w:val="0"/>
      <w:marBottom w:val="0"/>
      <w:divBdr>
        <w:top w:val="none" w:sz="0" w:space="0" w:color="auto"/>
        <w:left w:val="none" w:sz="0" w:space="0" w:color="auto"/>
        <w:bottom w:val="none" w:sz="0" w:space="0" w:color="auto"/>
        <w:right w:val="none" w:sz="0" w:space="0" w:color="auto"/>
      </w:divBdr>
    </w:div>
    <w:div w:id="1351641962">
      <w:bodyDiv w:val="1"/>
      <w:marLeft w:val="0"/>
      <w:marRight w:val="0"/>
      <w:marTop w:val="0"/>
      <w:marBottom w:val="0"/>
      <w:divBdr>
        <w:top w:val="none" w:sz="0" w:space="0" w:color="auto"/>
        <w:left w:val="none" w:sz="0" w:space="0" w:color="auto"/>
        <w:bottom w:val="none" w:sz="0" w:space="0" w:color="auto"/>
        <w:right w:val="none" w:sz="0" w:space="0" w:color="auto"/>
      </w:divBdr>
    </w:div>
    <w:div w:id="1357803383">
      <w:bodyDiv w:val="1"/>
      <w:marLeft w:val="0"/>
      <w:marRight w:val="0"/>
      <w:marTop w:val="0"/>
      <w:marBottom w:val="0"/>
      <w:divBdr>
        <w:top w:val="none" w:sz="0" w:space="0" w:color="auto"/>
        <w:left w:val="none" w:sz="0" w:space="0" w:color="auto"/>
        <w:bottom w:val="none" w:sz="0" w:space="0" w:color="auto"/>
        <w:right w:val="none" w:sz="0" w:space="0" w:color="auto"/>
      </w:divBdr>
    </w:div>
    <w:div w:id="1362635461">
      <w:bodyDiv w:val="1"/>
      <w:marLeft w:val="0"/>
      <w:marRight w:val="0"/>
      <w:marTop w:val="0"/>
      <w:marBottom w:val="0"/>
      <w:divBdr>
        <w:top w:val="none" w:sz="0" w:space="0" w:color="auto"/>
        <w:left w:val="none" w:sz="0" w:space="0" w:color="auto"/>
        <w:bottom w:val="none" w:sz="0" w:space="0" w:color="auto"/>
        <w:right w:val="none" w:sz="0" w:space="0" w:color="auto"/>
      </w:divBdr>
    </w:div>
    <w:div w:id="1368024704">
      <w:bodyDiv w:val="1"/>
      <w:marLeft w:val="0"/>
      <w:marRight w:val="0"/>
      <w:marTop w:val="0"/>
      <w:marBottom w:val="0"/>
      <w:divBdr>
        <w:top w:val="none" w:sz="0" w:space="0" w:color="auto"/>
        <w:left w:val="none" w:sz="0" w:space="0" w:color="auto"/>
        <w:bottom w:val="none" w:sz="0" w:space="0" w:color="auto"/>
        <w:right w:val="none" w:sz="0" w:space="0" w:color="auto"/>
      </w:divBdr>
    </w:div>
    <w:div w:id="1368796646">
      <w:bodyDiv w:val="1"/>
      <w:marLeft w:val="0"/>
      <w:marRight w:val="0"/>
      <w:marTop w:val="0"/>
      <w:marBottom w:val="0"/>
      <w:divBdr>
        <w:top w:val="none" w:sz="0" w:space="0" w:color="auto"/>
        <w:left w:val="none" w:sz="0" w:space="0" w:color="auto"/>
        <w:bottom w:val="none" w:sz="0" w:space="0" w:color="auto"/>
        <w:right w:val="none" w:sz="0" w:space="0" w:color="auto"/>
      </w:divBdr>
    </w:div>
    <w:div w:id="1369139146">
      <w:bodyDiv w:val="1"/>
      <w:marLeft w:val="0"/>
      <w:marRight w:val="0"/>
      <w:marTop w:val="0"/>
      <w:marBottom w:val="0"/>
      <w:divBdr>
        <w:top w:val="none" w:sz="0" w:space="0" w:color="auto"/>
        <w:left w:val="none" w:sz="0" w:space="0" w:color="auto"/>
        <w:bottom w:val="none" w:sz="0" w:space="0" w:color="auto"/>
        <w:right w:val="none" w:sz="0" w:space="0" w:color="auto"/>
      </w:divBdr>
    </w:div>
    <w:div w:id="1398816579">
      <w:bodyDiv w:val="1"/>
      <w:marLeft w:val="0"/>
      <w:marRight w:val="0"/>
      <w:marTop w:val="0"/>
      <w:marBottom w:val="0"/>
      <w:divBdr>
        <w:top w:val="none" w:sz="0" w:space="0" w:color="auto"/>
        <w:left w:val="none" w:sz="0" w:space="0" w:color="auto"/>
        <w:bottom w:val="none" w:sz="0" w:space="0" w:color="auto"/>
        <w:right w:val="none" w:sz="0" w:space="0" w:color="auto"/>
      </w:divBdr>
    </w:div>
    <w:div w:id="1403528520">
      <w:bodyDiv w:val="1"/>
      <w:marLeft w:val="0"/>
      <w:marRight w:val="0"/>
      <w:marTop w:val="0"/>
      <w:marBottom w:val="0"/>
      <w:divBdr>
        <w:top w:val="none" w:sz="0" w:space="0" w:color="auto"/>
        <w:left w:val="none" w:sz="0" w:space="0" w:color="auto"/>
        <w:bottom w:val="none" w:sz="0" w:space="0" w:color="auto"/>
        <w:right w:val="none" w:sz="0" w:space="0" w:color="auto"/>
      </w:divBdr>
    </w:div>
    <w:div w:id="1404642420">
      <w:bodyDiv w:val="1"/>
      <w:marLeft w:val="0"/>
      <w:marRight w:val="0"/>
      <w:marTop w:val="0"/>
      <w:marBottom w:val="0"/>
      <w:divBdr>
        <w:top w:val="none" w:sz="0" w:space="0" w:color="auto"/>
        <w:left w:val="none" w:sz="0" w:space="0" w:color="auto"/>
        <w:bottom w:val="none" w:sz="0" w:space="0" w:color="auto"/>
        <w:right w:val="none" w:sz="0" w:space="0" w:color="auto"/>
      </w:divBdr>
    </w:div>
    <w:div w:id="1405298243">
      <w:bodyDiv w:val="1"/>
      <w:marLeft w:val="0"/>
      <w:marRight w:val="0"/>
      <w:marTop w:val="0"/>
      <w:marBottom w:val="0"/>
      <w:divBdr>
        <w:top w:val="none" w:sz="0" w:space="0" w:color="auto"/>
        <w:left w:val="none" w:sz="0" w:space="0" w:color="auto"/>
        <w:bottom w:val="none" w:sz="0" w:space="0" w:color="auto"/>
        <w:right w:val="none" w:sz="0" w:space="0" w:color="auto"/>
      </w:divBdr>
    </w:div>
    <w:div w:id="1405448557">
      <w:bodyDiv w:val="1"/>
      <w:marLeft w:val="0"/>
      <w:marRight w:val="0"/>
      <w:marTop w:val="0"/>
      <w:marBottom w:val="0"/>
      <w:divBdr>
        <w:top w:val="none" w:sz="0" w:space="0" w:color="auto"/>
        <w:left w:val="none" w:sz="0" w:space="0" w:color="auto"/>
        <w:bottom w:val="none" w:sz="0" w:space="0" w:color="auto"/>
        <w:right w:val="none" w:sz="0" w:space="0" w:color="auto"/>
      </w:divBdr>
    </w:div>
    <w:div w:id="1405684760">
      <w:bodyDiv w:val="1"/>
      <w:marLeft w:val="0"/>
      <w:marRight w:val="0"/>
      <w:marTop w:val="0"/>
      <w:marBottom w:val="0"/>
      <w:divBdr>
        <w:top w:val="none" w:sz="0" w:space="0" w:color="auto"/>
        <w:left w:val="none" w:sz="0" w:space="0" w:color="auto"/>
        <w:bottom w:val="none" w:sz="0" w:space="0" w:color="auto"/>
        <w:right w:val="none" w:sz="0" w:space="0" w:color="auto"/>
      </w:divBdr>
    </w:div>
    <w:div w:id="1415935425">
      <w:bodyDiv w:val="1"/>
      <w:marLeft w:val="0"/>
      <w:marRight w:val="0"/>
      <w:marTop w:val="0"/>
      <w:marBottom w:val="0"/>
      <w:divBdr>
        <w:top w:val="none" w:sz="0" w:space="0" w:color="auto"/>
        <w:left w:val="none" w:sz="0" w:space="0" w:color="auto"/>
        <w:bottom w:val="none" w:sz="0" w:space="0" w:color="auto"/>
        <w:right w:val="none" w:sz="0" w:space="0" w:color="auto"/>
      </w:divBdr>
    </w:div>
    <w:div w:id="1417823249">
      <w:bodyDiv w:val="1"/>
      <w:marLeft w:val="0"/>
      <w:marRight w:val="0"/>
      <w:marTop w:val="0"/>
      <w:marBottom w:val="0"/>
      <w:divBdr>
        <w:top w:val="none" w:sz="0" w:space="0" w:color="auto"/>
        <w:left w:val="none" w:sz="0" w:space="0" w:color="auto"/>
        <w:bottom w:val="none" w:sz="0" w:space="0" w:color="auto"/>
        <w:right w:val="none" w:sz="0" w:space="0" w:color="auto"/>
      </w:divBdr>
    </w:div>
    <w:div w:id="1418794352">
      <w:bodyDiv w:val="1"/>
      <w:marLeft w:val="0"/>
      <w:marRight w:val="0"/>
      <w:marTop w:val="0"/>
      <w:marBottom w:val="0"/>
      <w:divBdr>
        <w:top w:val="none" w:sz="0" w:space="0" w:color="auto"/>
        <w:left w:val="none" w:sz="0" w:space="0" w:color="auto"/>
        <w:bottom w:val="none" w:sz="0" w:space="0" w:color="auto"/>
        <w:right w:val="none" w:sz="0" w:space="0" w:color="auto"/>
      </w:divBdr>
    </w:div>
    <w:div w:id="1419212054">
      <w:bodyDiv w:val="1"/>
      <w:marLeft w:val="0"/>
      <w:marRight w:val="0"/>
      <w:marTop w:val="0"/>
      <w:marBottom w:val="0"/>
      <w:divBdr>
        <w:top w:val="none" w:sz="0" w:space="0" w:color="auto"/>
        <w:left w:val="none" w:sz="0" w:space="0" w:color="auto"/>
        <w:bottom w:val="none" w:sz="0" w:space="0" w:color="auto"/>
        <w:right w:val="none" w:sz="0" w:space="0" w:color="auto"/>
      </w:divBdr>
    </w:div>
    <w:div w:id="1433017825">
      <w:bodyDiv w:val="1"/>
      <w:marLeft w:val="0"/>
      <w:marRight w:val="0"/>
      <w:marTop w:val="0"/>
      <w:marBottom w:val="0"/>
      <w:divBdr>
        <w:top w:val="none" w:sz="0" w:space="0" w:color="auto"/>
        <w:left w:val="none" w:sz="0" w:space="0" w:color="auto"/>
        <w:bottom w:val="none" w:sz="0" w:space="0" w:color="auto"/>
        <w:right w:val="none" w:sz="0" w:space="0" w:color="auto"/>
      </w:divBdr>
    </w:div>
    <w:div w:id="1441996861">
      <w:bodyDiv w:val="1"/>
      <w:marLeft w:val="0"/>
      <w:marRight w:val="0"/>
      <w:marTop w:val="0"/>
      <w:marBottom w:val="0"/>
      <w:divBdr>
        <w:top w:val="none" w:sz="0" w:space="0" w:color="auto"/>
        <w:left w:val="none" w:sz="0" w:space="0" w:color="auto"/>
        <w:bottom w:val="none" w:sz="0" w:space="0" w:color="auto"/>
        <w:right w:val="none" w:sz="0" w:space="0" w:color="auto"/>
      </w:divBdr>
    </w:div>
    <w:div w:id="1454518066">
      <w:bodyDiv w:val="1"/>
      <w:marLeft w:val="0"/>
      <w:marRight w:val="0"/>
      <w:marTop w:val="0"/>
      <w:marBottom w:val="0"/>
      <w:divBdr>
        <w:top w:val="none" w:sz="0" w:space="0" w:color="auto"/>
        <w:left w:val="none" w:sz="0" w:space="0" w:color="auto"/>
        <w:bottom w:val="none" w:sz="0" w:space="0" w:color="auto"/>
        <w:right w:val="none" w:sz="0" w:space="0" w:color="auto"/>
      </w:divBdr>
    </w:div>
    <w:div w:id="1468552192">
      <w:bodyDiv w:val="1"/>
      <w:marLeft w:val="0"/>
      <w:marRight w:val="0"/>
      <w:marTop w:val="0"/>
      <w:marBottom w:val="0"/>
      <w:divBdr>
        <w:top w:val="none" w:sz="0" w:space="0" w:color="auto"/>
        <w:left w:val="none" w:sz="0" w:space="0" w:color="auto"/>
        <w:bottom w:val="none" w:sz="0" w:space="0" w:color="auto"/>
        <w:right w:val="none" w:sz="0" w:space="0" w:color="auto"/>
      </w:divBdr>
    </w:div>
    <w:div w:id="1470319711">
      <w:bodyDiv w:val="1"/>
      <w:marLeft w:val="0"/>
      <w:marRight w:val="0"/>
      <w:marTop w:val="0"/>
      <w:marBottom w:val="0"/>
      <w:divBdr>
        <w:top w:val="none" w:sz="0" w:space="0" w:color="auto"/>
        <w:left w:val="none" w:sz="0" w:space="0" w:color="auto"/>
        <w:bottom w:val="none" w:sz="0" w:space="0" w:color="auto"/>
        <w:right w:val="none" w:sz="0" w:space="0" w:color="auto"/>
      </w:divBdr>
    </w:div>
    <w:div w:id="1476723449">
      <w:bodyDiv w:val="1"/>
      <w:marLeft w:val="0"/>
      <w:marRight w:val="0"/>
      <w:marTop w:val="0"/>
      <w:marBottom w:val="0"/>
      <w:divBdr>
        <w:top w:val="none" w:sz="0" w:space="0" w:color="auto"/>
        <w:left w:val="none" w:sz="0" w:space="0" w:color="auto"/>
        <w:bottom w:val="none" w:sz="0" w:space="0" w:color="auto"/>
        <w:right w:val="none" w:sz="0" w:space="0" w:color="auto"/>
      </w:divBdr>
    </w:div>
    <w:div w:id="1487043669">
      <w:bodyDiv w:val="1"/>
      <w:marLeft w:val="0"/>
      <w:marRight w:val="0"/>
      <w:marTop w:val="0"/>
      <w:marBottom w:val="0"/>
      <w:divBdr>
        <w:top w:val="none" w:sz="0" w:space="0" w:color="auto"/>
        <w:left w:val="none" w:sz="0" w:space="0" w:color="auto"/>
        <w:bottom w:val="none" w:sz="0" w:space="0" w:color="auto"/>
        <w:right w:val="none" w:sz="0" w:space="0" w:color="auto"/>
      </w:divBdr>
    </w:div>
    <w:div w:id="1492483657">
      <w:bodyDiv w:val="1"/>
      <w:marLeft w:val="0"/>
      <w:marRight w:val="0"/>
      <w:marTop w:val="0"/>
      <w:marBottom w:val="0"/>
      <w:divBdr>
        <w:top w:val="none" w:sz="0" w:space="0" w:color="auto"/>
        <w:left w:val="none" w:sz="0" w:space="0" w:color="auto"/>
        <w:bottom w:val="none" w:sz="0" w:space="0" w:color="auto"/>
        <w:right w:val="none" w:sz="0" w:space="0" w:color="auto"/>
      </w:divBdr>
    </w:div>
    <w:div w:id="1500543251">
      <w:bodyDiv w:val="1"/>
      <w:marLeft w:val="0"/>
      <w:marRight w:val="0"/>
      <w:marTop w:val="0"/>
      <w:marBottom w:val="0"/>
      <w:divBdr>
        <w:top w:val="none" w:sz="0" w:space="0" w:color="auto"/>
        <w:left w:val="none" w:sz="0" w:space="0" w:color="auto"/>
        <w:bottom w:val="none" w:sz="0" w:space="0" w:color="auto"/>
        <w:right w:val="none" w:sz="0" w:space="0" w:color="auto"/>
      </w:divBdr>
    </w:div>
    <w:div w:id="1505320455">
      <w:bodyDiv w:val="1"/>
      <w:marLeft w:val="0"/>
      <w:marRight w:val="0"/>
      <w:marTop w:val="0"/>
      <w:marBottom w:val="0"/>
      <w:divBdr>
        <w:top w:val="none" w:sz="0" w:space="0" w:color="auto"/>
        <w:left w:val="none" w:sz="0" w:space="0" w:color="auto"/>
        <w:bottom w:val="none" w:sz="0" w:space="0" w:color="auto"/>
        <w:right w:val="none" w:sz="0" w:space="0" w:color="auto"/>
      </w:divBdr>
    </w:div>
    <w:div w:id="1516841591">
      <w:bodyDiv w:val="1"/>
      <w:marLeft w:val="0"/>
      <w:marRight w:val="0"/>
      <w:marTop w:val="0"/>
      <w:marBottom w:val="0"/>
      <w:divBdr>
        <w:top w:val="none" w:sz="0" w:space="0" w:color="auto"/>
        <w:left w:val="none" w:sz="0" w:space="0" w:color="auto"/>
        <w:bottom w:val="none" w:sz="0" w:space="0" w:color="auto"/>
        <w:right w:val="none" w:sz="0" w:space="0" w:color="auto"/>
      </w:divBdr>
    </w:div>
    <w:div w:id="1523978072">
      <w:bodyDiv w:val="1"/>
      <w:marLeft w:val="0"/>
      <w:marRight w:val="0"/>
      <w:marTop w:val="0"/>
      <w:marBottom w:val="0"/>
      <w:divBdr>
        <w:top w:val="none" w:sz="0" w:space="0" w:color="auto"/>
        <w:left w:val="none" w:sz="0" w:space="0" w:color="auto"/>
        <w:bottom w:val="none" w:sz="0" w:space="0" w:color="auto"/>
        <w:right w:val="none" w:sz="0" w:space="0" w:color="auto"/>
      </w:divBdr>
    </w:div>
    <w:div w:id="1527403781">
      <w:bodyDiv w:val="1"/>
      <w:marLeft w:val="0"/>
      <w:marRight w:val="0"/>
      <w:marTop w:val="0"/>
      <w:marBottom w:val="0"/>
      <w:divBdr>
        <w:top w:val="none" w:sz="0" w:space="0" w:color="auto"/>
        <w:left w:val="none" w:sz="0" w:space="0" w:color="auto"/>
        <w:bottom w:val="none" w:sz="0" w:space="0" w:color="auto"/>
        <w:right w:val="none" w:sz="0" w:space="0" w:color="auto"/>
      </w:divBdr>
    </w:div>
    <w:div w:id="1531841325">
      <w:bodyDiv w:val="1"/>
      <w:marLeft w:val="0"/>
      <w:marRight w:val="0"/>
      <w:marTop w:val="0"/>
      <w:marBottom w:val="0"/>
      <w:divBdr>
        <w:top w:val="none" w:sz="0" w:space="0" w:color="auto"/>
        <w:left w:val="none" w:sz="0" w:space="0" w:color="auto"/>
        <w:bottom w:val="none" w:sz="0" w:space="0" w:color="auto"/>
        <w:right w:val="none" w:sz="0" w:space="0" w:color="auto"/>
      </w:divBdr>
    </w:div>
    <w:div w:id="1534657266">
      <w:bodyDiv w:val="1"/>
      <w:marLeft w:val="0"/>
      <w:marRight w:val="0"/>
      <w:marTop w:val="0"/>
      <w:marBottom w:val="0"/>
      <w:divBdr>
        <w:top w:val="none" w:sz="0" w:space="0" w:color="auto"/>
        <w:left w:val="none" w:sz="0" w:space="0" w:color="auto"/>
        <w:bottom w:val="none" w:sz="0" w:space="0" w:color="auto"/>
        <w:right w:val="none" w:sz="0" w:space="0" w:color="auto"/>
      </w:divBdr>
    </w:div>
    <w:div w:id="1539975077">
      <w:bodyDiv w:val="1"/>
      <w:marLeft w:val="0"/>
      <w:marRight w:val="0"/>
      <w:marTop w:val="0"/>
      <w:marBottom w:val="0"/>
      <w:divBdr>
        <w:top w:val="none" w:sz="0" w:space="0" w:color="auto"/>
        <w:left w:val="none" w:sz="0" w:space="0" w:color="auto"/>
        <w:bottom w:val="none" w:sz="0" w:space="0" w:color="auto"/>
        <w:right w:val="none" w:sz="0" w:space="0" w:color="auto"/>
      </w:divBdr>
    </w:div>
    <w:div w:id="1542402089">
      <w:bodyDiv w:val="1"/>
      <w:marLeft w:val="0"/>
      <w:marRight w:val="0"/>
      <w:marTop w:val="0"/>
      <w:marBottom w:val="0"/>
      <w:divBdr>
        <w:top w:val="none" w:sz="0" w:space="0" w:color="auto"/>
        <w:left w:val="none" w:sz="0" w:space="0" w:color="auto"/>
        <w:bottom w:val="none" w:sz="0" w:space="0" w:color="auto"/>
        <w:right w:val="none" w:sz="0" w:space="0" w:color="auto"/>
      </w:divBdr>
    </w:div>
    <w:div w:id="1543325367">
      <w:bodyDiv w:val="1"/>
      <w:marLeft w:val="0"/>
      <w:marRight w:val="0"/>
      <w:marTop w:val="0"/>
      <w:marBottom w:val="0"/>
      <w:divBdr>
        <w:top w:val="none" w:sz="0" w:space="0" w:color="auto"/>
        <w:left w:val="none" w:sz="0" w:space="0" w:color="auto"/>
        <w:bottom w:val="none" w:sz="0" w:space="0" w:color="auto"/>
        <w:right w:val="none" w:sz="0" w:space="0" w:color="auto"/>
      </w:divBdr>
    </w:div>
    <w:div w:id="1545677311">
      <w:bodyDiv w:val="1"/>
      <w:marLeft w:val="0"/>
      <w:marRight w:val="0"/>
      <w:marTop w:val="0"/>
      <w:marBottom w:val="0"/>
      <w:divBdr>
        <w:top w:val="none" w:sz="0" w:space="0" w:color="auto"/>
        <w:left w:val="none" w:sz="0" w:space="0" w:color="auto"/>
        <w:bottom w:val="none" w:sz="0" w:space="0" w:color="auto"/>
        <w:right w:val="none" w:sz="0" w:space="0" w:color="auto"/>
      </w:divBdr>
    </w:div>
    <w:div w:id="1549565382">
      <w:bodyDiv w:val="1"/>
      <w:marLeft w:val="0"/>
      <w:marRight w:val="0"/>
      <w:marTop w:val="0"/>
      <w:marBottom w:val="0"/>
      <w:divBdr>
        <w:top w:val="none" w:sz="0" w:space="0" w:color="auto"/>
        <w:left w:val="none" w:sz="0" w:space="0" w:color="auto"/>
        <w:bottom w:val="none" w:sz="0" w:space="0" w:color="auto"/>
        <w:right w:val="none" w:sz="0" w:space="0" w:color="auto"/>
      </w:divBdr>
    </w:div>
    <w:div w:id="1549754476">
      <w:bodyDiv w:val="1"/>
      <w:marLeft w:val="0"/>
      <w:marRight w:val="0"/>
      <w:marTop w:val="0"/>
      <w:marBottom w:val="0"/>
      <w:divBdr>
        <w:top w:val="none" w:sz="0" w:space="0" w:color="auto"/>
        <w:left w:val="none" w:sz="0" w:space="0" w:color="auto"/>
        <w:bottom w:val="none" w:sz="0" w:space="0" w:color="auto"/>
        <w:right w:val="none" w:sz="0" w:space="0" w:color="auto"/>
      </w:divBdr>
    </w:div>
    <w:div w:id="1551261630">
      <w:bodyDiv w:val="1"/>
      <w:marLeft w:val="0"/>
      <w:marRight w:val="0"/>
      <w:marTop w:val="0"/>
      <w:marBottom w:val="0"/>
      <w:divBdr>
        <w:top w:val="none" w:sz="0" w:space="0" w:color="auto"/>
        <w:left w:val="none" w:sz="0" w:space="0" w:color="auto"/>
        <w:bottom w:val="none" w:sz="0" w:space="0" w:color="auto"/>
        <w:right w:val="none" w:sz="0" w:space="0" w:color="auto"/>
      </w:divBdr>
    </w:div>
    <w:div w:id="1551840159">
      <w:bodyDiv w:val="1"/>
      <w:marLeft w:val="0"/>
      <w:marRight w:val="0"/>
      <w:marTop w:val="0"/>
      <w:marBottom w:val="0"/>
      <w:divBdr>
        <w:top w:val="none" w:sz="0" w:space="0" w:color="auto"/>
        <w:left w:val="none" w:sz="0" w:space="0" w:color="auto"/>
        <w:bottom w:val="none" w:sz="0" w:space="0" w:color="auto"/>
        <w:right w:val="none" w:sz="0" w:space="0" w:color="auto"/>
      </w:divBdr>
    </w:div>
    <w:div w:id="1554461417">
      <w:bodyDiv w:val="1"/>
      <w:marLeft w:val="0"/>
      <w:marRight w:val="0"/>
      <w:marTop w:val="0"/>
      <w:marBottom w:val="0"/>
      <w:divBdr>
        <w:top w:val="none" w:sz="0" w:space="0" w:color="auto"/>
        <w:left w:val="none" w:sz="0" w:space="0" w:color="auto"/>
        <w:bottom w:val="none" w:sz="0" w:space="0" w:color="auto"/>
        <w:right w:val="none" w:sz="0" w:space="0" w:color="auto"/>
      </w:divBdr>
    </w:div>
    <w:div w:id="1556233322">
      <w:bodyDiv w:val="1"/>
      <w:marLeft w:val="0"/>
      <w:marRight w:val="0"/>
      <w:marTop w:val="0"/>
      <w:marBottom w:val="0"/>
      <w:divBdr>
        <w:top w:val="none" w:sz="0" w:space="0" w:color="auto"/>
        <w:left w:val="none" w:sz="0" w:space="0" w:color="auto"/>
        <w:bottom w:val="none" w:sz="0" w:space="0" w:color="auto"/>
        <w:right w:val="none" w:sz="0" w:space="0" w:color="auto"/>
      </w:divBdr>
    </w:div>
    <w:div w:id="1557551664">
      <w:bodyDiv w:val="1"/>
      <w:marLeft w:val="0"/>
      <w:marRight w:val="0"/>
      <w:marTop w:val="0"/>
      <w:marBottom w:val="0"/>
      <w:divBdr>
        <w:top w:val="none" w:sz="0" w:space="0" w:color="auto"/>
        <w:left w:val="none" w:sz="0" w:space="0" w:color="auto"/>
        <w:bottom w:val="none" w:sz="0" w:space="0" w:color="auto"/>
        <w:right w:val="none" w:sz="0" w:space="0" w:color="auto"/>
      </w:divBdr>
    </w:div>
    <w:div w:id="1557668442">
      <w:bodyDiv w:val="1"/>
      <w:marLeft w:val="0"/>
      <w:marRight w:val="0"/>
      <w:marTop w:val="0"/>
      <w:marBottom w:val="0"/>
      <w:divBdr>
        <w:top w:val="none" w:sz="0" w:space="0" w:color="auto"/>
        <w:left w:val="none" w:sz="0" w:space="0" w:color="auto"/>
        <w:bottom w:val="none" w:sz="0" w:space="0" w:color="auto"/>
        <w:right w:val="none" w:sz="0" w:space="0" w:color="auto"/>
      </w:divBdr>
    </w:div>
    <w:div w:id="1561138843">
      <w:bodyDiv w:val="1"/>
      <w:marLeft w:val="0"/>
      <w:marRight w:val="0"/>
      <w:marTop w:val="0"/>
      <w:marBottom w:val="0"/>
      <w:divBdr>
        <w:top w:val="none" w:sz="0" w:space="0" w:color="auto"/>
        <w:left w:val="none" w:sz="0" w:space="0" w:color="auto"/>
        <w:bottom w:val="none" w:sz="0" w:space="0" w:color="auto"/>
        <w:right w:val="none" w:sz="0" w:space="0" w:color="auto"/>
      </w:divBdr>
    </w:div>
    <w:div w:id="1577668113">
      <w:bodyDiv w:val="1"/>
      <w:marLeft w:val="0"/>
      <w:marRight w:val="0"/>
      <w:marTop w:val="0"/>
      <w:marBottom w:val="0"/>
      <w:divBdr>
        <w:top w:val="none" w:sz="0" w:space="0" w:color="auto"/>
        <w:left w:val="none" w:sz="0" w:space="0" w:color="auto"/>
        <w:bottom w:val="none" w:sz="0" w:space="0" w:color="auto"/>
        <w:right w:val="none" w:sz="0" w:space="0" w:color="auto"/>
      </w:divBdr>
    </w:div>
    <w:div w:id="1583174827">
      <w:bodyDiv w:val="1"/>
      <w:marLeft w:val="0"/>
      <w:marRight w:val="0"/>
      <w:marTop w:val="0"/>
      <w:marBottom w:val="0"/>
      <w:divBdr>
        <w:top w:val="none" w:sz="0" w:space="0" w:color="auto"/>
        <w:left w:val="none" w:sz="0" w:space="0" w:color="auto"/>
        <w:bottom w:val="none" w:sz="0" w:space="0" w:color="auto"/>
        <w:right w:val="none" w:sz="0" w:space="0" w:color="auto"/>
      </w:divBdr>
    </w:div>
    <w:div w:id="1583291332">
      <w:bodyDiv w:val="1"/>
      <w:marLeft w:val="0"/>
      <w:marRight w:val="0"/>
      <w:marTop w:val="0"/>
      <w:marBottom w:val="0"/>
      <w:divBdr>
        <w:top w:val="none" w:sz="0" w:space="0" w:color="auto"/>
        <w:left w:val="none" w:sz="0" w:space="0" w:color="auto"/>
        <w:bottom w:val="none" w:sz="0" w:space="0" w:color="auto"/>
        <w:right w:val="none" w:sz="0" w:space="0" w:color="auto"/>
      </w:divBdr>
    </w:div>
    <w:div w:id="1589384820">
      <w:bodyDiv w:val="1"/>
      <w:marLeft w:val="0"/>
      <w:marRight w:val="0"/>
      <w:marTop w:val="0"/>
      <w:marBottom w:val="0"/>
      <w:divBdr>
        <w:top w:val="none" w:sz="0" w:space="0" w:color="auto"/>
        <w:left w:val="none" w:sz="0" w:space="0" w:color="auto"/>
        <w:bottom w:val="none" w:sz="0" w:space="0" w:color="auto"/>
        <w:right w:val="none" w:sz="0" w:space="0" w:color="auto"/>
      </w:divBdr>
    </w:div>
    <w:div w:id="1591619236">
      <w:bodyDiv w:val="1"/>
      <w:marLeft w:val="0"/>
      <w:marRight w:val="0"/>
      <w:marTop w:val="0"/>
      <w:marBottom w:val="0"/>
      <w:divBdr>
        <w:top w:val="none" w:sz="0" w:space="0" w:color="auto"/>
        <w:left w:val="none" w:sz="0" w:space="0" w:color="auto"/>
        <w:bottom w:val="none" w:sz="0" w:space="0" w:color="auto"/>
        <w:right w:val="none" w:sz="0" w:space="0" w:color="auto"/>
      </w:divBdr>
    </w:div>
    <w:div w:id="1598100136">
      <w:bodyDiv w:val="1"/>
      <w:marLeft w:val="0"/>
      <w:marRight w:val="0"/>
      <w:marTop w:val="0"/>
      <w:marBottom w:val="0"/>
      <w:divBdr>
        <w:top w:val="none" w:sz="0" w:space="0" w:color="auto"/>
        <w:left w:val="none" w:sz="0" w:space="0" w:color="auto"/>
        <w:bottom w:val="none" w:sz="0" w:space="0" w:color="auto"/>
        <w:right w:val="none" w:sz="0" w:space="0" w:color="auto"/>
      </w:divBdr>
    </w:div>
    <w:div w:id="1598714876">
      <w:bodyDiv w:val="1"/>
      <w:marLeft w:val="0"/>
      <w:marRight w:val="0"/>
      <w:marTop w:val="0"/>
      <w:marBottom w:val="0"/>
      <w:divBdr>
        <w:top w:val="none" w:sz="0" w:space="0" w:color="auto"/>
        <w:left w:val="none" w:sz="0" w:space="0" w:color="auto"/>
        <w:bottom w:val="none" w:sz="0" w:space="0" w:color="auto"/>
        <w:right w:val="none" w:sz="0" w:space="0" w:color="auto"/>
      </w:divBdr>
    </w:div>
    <w:div w:id="1599680547">
      <w:bodyDiv w:val="1"/>
      <w:marLeft w:val="0"/>
      <w:marRight w:val="0"/>
      <w:marTop w:val="0"/>
      <w:marBottom w:val="0"/>
      <w:divBdr>
        <w:top w:val="none" w:sz="0" w:space="0" w:color="auto"/>
        <w:left w:val="none" w:sz="0" w:space="0" w:color="auto"/>
        <w:bottom w:val="none" w:sz="0" w:space="0" w:color="auto"/>
        <w:right w:val="none" w:sz="0" w:space="0" w:color="auto"/>
      </w:divBdr>
    </w:div>
    <w:div w:id="1603604763">
      <w:bodyDiv w:val="1"/>
      <w:marLeft w:val="0"/>
      <w:marRight w:val="0"/>
      <w:marTop w:val="0"/>
      <w:marBottom w:val="0"/>
      <w:divBdr>
        <w:top w:val="none" w:sz="0" w:space="0" w:color="auto"/>
        <w:left w:val="none" w:sz="0" w:space="0" w:color="auto"/>
        <w:bottom w:val="none" w:sz="0" w:space="0" w:color="auto"/>
        <w:right w:val="none" w:sz="0" w:space="0" w:color="auto"/>
      </w:divBdr>
    </w:div>
    <w:div w:id="1607619163">
      <w:bodyDiv w:val="1"/>
      <w:marLeft w:val="0"/>
      <w:marRight w:val="0"/>
      <w:marTop w:val="0"/>
      <w:marBottom w:val="0"/>
      <w:divBdr>
        <w:top w:val="none" w:sz="0" w:space="0" w:color="auto"/>
        <w:left w:val="none" w:sz="0" w:space="0" w:color="auto"/>
        <w:bottom w:val="none" w:sz="0" w:space="0" w:color="auto"/>
        <w:right w:val="none" w:sz="0" w:space="0" w:color="auto"/>
      </w:divBdr>
    </w:div>
    <w:div w:id="1613628729">
      <w:bodyDiv w:val="1"/>
      <w:marLeft w:val="0"/>
      <w:marRight w:val="0"/>
      <w:marTop w:val="0"/>
      <w:marBottom w:val="0"/>
      <w:divBdr>
        <w:top w:val="none" w:sz="0" w:space="0" w:color="auto"/>
        <w:left w:val="none" w:sz="0" w:space="0" w:color="auto"/>
        <w:bottom w:val="none" w:sz="0" w:space="0" w:color="auto"/>
        <w:right w:val="none" w:sz="0" w:space="0" w:color="auto"/>
      </w:divBdr>
    </w:div>
    <w:div w:id="1618440629">
      <w:bodyDiv w:val="1"/>
      <w:marLeft w:val="0"/>
      <w:marRight w:val="0"/>
      <w:marTop w:val="0"/>
      <w:marBottom w:val="0"/>
      <w:divBdr>
        <w:top w:val="none" w:sz="0" w:space="0" w:color="auto"/>
        <w:left w:val="none" w:sz="0" w:space="0" w:color="auto"/>
        <w:bottom w:val="none" w:sz="0" w:space="0" w:color="auto"/>
        <w:right w:val="none" w:sz="0" w:space="0" w:color="auto"/>
      </w:divBdr>
    </w:div>
    <w:div w:id="1623805710">
      <w:bodyDiv w:val="1"/>
      <w:marLeft w:val="0"/>
      <w:marRight w:val="0"/>
      <w:marTop w:val="0"/>
      <w:marBottom w:val="0"/>
      <w:divBdr>
        <w:top w:val="none" w:sz="0" w:space="0" w:color="auto"/>
        <w:left w:val="none" w:sz="0" w:space="0" w:color="auto"/>
        <w:bottom w:val="none" w:sz="0" w:space="0" w:color="auto"/>
        <w:right w:val="none" w:sz="0" w:space="0" w:color="auto"/>
      </w:divBdr>
    </w:div>
    <w:div w:id="1629434339">
      <w:bodyDiv w:val="1"/>
      <w:marLeft w:val="0"/>
      <w:marRight w:val="0"/>
      <w:marTop w:val="0"/>
      <w:marBottom w:val="0"/>
      <w:divBdr>
        <w:top w:val="none" w:sz="0" w:space="0" w:color="auto"/>
        <w:left w:val="none" w:sz="0" w:space="0" w:color="auto"/>
        <w:bottom w:val="none" w:sz="0" w:space="0" w:color="auto"/>
        <w:right w:val="none" w:sz="0" w:space="0" w:color="auto"/>
      </w:divBdr>
    </w:div>
    <w:div w:id="1631207584">
      <w:bodyDiv w:val="1"/>
      <w:marLeft w:val="0"/>
      <w:marRight w:val="0"/>
      <w:marTop w:val="0"/>
      <w:marBottom w:val="0"/>
      <w:divBdr>
        <w:top w:val="none" w:sz="0" w:space="0" w:color="auto"/>
        <w:left w:val="none" w:sz="0" w:space="0" w:color="auto"/>
        <w:bottom w:val="none" w:sz="0" w:space="0" w:color="auto"/>
        <w:right w:val="none" w:sz="0" w:space="0" w:color="auto"/>
      </w:divBdr>
    </w:div>
    <w:div w:id="1633249698">
      <w:bodyDiv w:val="1"/>
      <w:marLeft w:val="0"/>
      <w:marRight w:val="0"/>
      <w:marTop w:val="0"/>
      <w:marBottom w:val="0"/>
      <w:divBdr>
        <w:top w:val="none" w:sz="0" w:space="0" w:color="auto"/>
        <w:left w:val="none" w:sz="0" w:space="0" w:color="auto"/>
        <w:bottom w:val="none" w:sz="0" w:space="0" w:color="auto"/>
        <w:right w:val="none" w:sz="0" w:space="0" w:color="auto"/>
      </w:divBdr>
    </w:div>
    <w:div w:id="1639334184">
      <w:bodyDiv w:val="1"/>
      <w:marLeft w:val="0"/>
      <w:marRight w:val="0"/>
      <w:marTop w:val="0"/>
      <w:marBottom w:val="0"/>
      <w:divBdr>
        <w:top w:val="none" w:sz="0" w:space="0" w:color="auto"/>
        <w:left w:val="none" w:sz="0" w:space="0" w:color="auto"/>
        <w:bottom w:val="none" w:sz="0" w:space="0" w:color="auto"/>
        <w:right w:val="none" w:sz="0" w:space="0" w:color="auto"/>
      </w:divBdr>
    </w:div>
    <w:div w:id="1649744763">
      <w:bodyDiv w:val="1"/>
      <w:marLeft w:val="0"/>
      <w:marRight w:val="0"/>
      <w:marTop w:val="0"/>
      <w:marBottom w:val="0"/>
      <w:divBdr>
        <w:top w:val="none" w:sz="0" w:space="0" w:color="auto"/>
        <w:left w:val="none" w:sz="0" w:space="0" w:color="auto"/>
        <w:bottom w:val="none" w:sz="0" w:space="0" w:color="auto"/>
        <w:right w:val="none" w:sz="0" w:space="0" w:color="auto"/>
      </w:divBdr>
    </w:div>
    <w:div w:id="1654140290">
      <w:bodyDiv w:val="1"/>
      <w:marLeft w:val="0"/>
      <w:marRight w:val="0"/>
      <w:marTop w:val="0"/>
      <w:marBottom w:val="0"/>
      <w:divBdr>
        <w:top w:val="none" w:sz="0" w:space="0" w:color="auto"/>
        <w:left w:val="none" w:sz="0" w:space="0" w:color="auto"/>
        <w:bottom w:val="none" w:sz="0" w:space="0" w:color="auto"/>
        <w:right w:val="none" w:sz="0" w:space="0" w:color="auto"/>
      </w:divBdr>
    </w:div>
    <w:div w:id="1672027630">
      <w:bodyDiv w:val="1"/>
      <w:marLeft w:val="0"/>
      <w:marRight w:val="0"/>
      <w:marTop w:val="0"/>
      <w:marBottom w:val="0"/>
      <w:divBdr>
        <w:top w:val="none" w:sz="0" w:space="0" w:color="auto"/>
        <w:left w:val="none" w:sz="0" w:space="0" w:color="auto"/>
        <w:bottom w:val="none" w:sz="0" w:space="0" w:color="auto"/>
        <w:right w:val="none" w:sz="0" w:space="0" w:color="auto"/>
      </w:divBdr>
    </w:div>
    <w:div w:id="1674526823">
      <w:bodyDiv w:val="1"/>
      <w:marLeft w:val="0"/>
      <w:marRight w:val="0"/>
      <w:marTop w:val="0"/>
      <w:marBottom w:val="0"/>
      <w:divBdr>
        <w:top w:val="none" w:sz="0" w:space="0" w:color="auto"/>
        <w:left w:val="none" w:sz="0" w:space="0" w:color="auto"/>
        <w:bottom w:val="none" w:sz="0" w:space="0" w:color="auto"/>
        <w:right w:val="none" w:sz="0" w:space="0" w:color="auto"/>
      </w:divBdr>
    </w:div>
    <w:div w:id="1681010028">
      <w:bodyDiv w:val="1"/>
      <w:marLeft w:val="0"/>
      <w:marRight w:val="0"/>
      <w:marTop w:val="0"/>
      <w:marBottom w:val="0"/>
      <w:divBdr>
        <w:top w:val="none" w:sz="0" w:space="0" w:color="auto"/>
        <w:left w:val="none" w:sz="0" w:space="0" w:color="auto"/>
        <w:bottom w:val="none" w:sz="0" w:space="0" w:color="auto"/>
        <w:right w:val="none" w:sz="0" w:space="0" w:color="auto"/>
      </w:divBdr>
    </w:div>
    <w:div w:id="1681348603">
      <w:bodyDiv w:val="1"/>
      <w:marLeft w:val="0"/>
      <w:marRight w:val="0"/>
      <w:marTop w:val="0"/>
      <w:marBottom w:val="0"/>
      <w:divBdr>
        <w:top w:val="none" w:sz="0" w:space="0" w:color="auto"/>
        <w:left w:val="none" w:sz="0" w:space="0" w:color="auto"/>
        <w:bottom w:val="none" w:sz="0" w:space="0" w:color="auto"/>
        <w:right w:val="none" w:sz="0" w:space="0" w:color="auto"/>
      </w:divBdr>
    </w:div>
    <w:div w:id="1685743886">
      <w:bodyDiv w:val="1"/>
      <w:marLeft w:val="0"/>
      <w:marRight w:val="0"/>
      <w:marTop w:val="0"/>
      <w:marBottom w:val="0"/>
      <w:divBdr>
        <w:top w:val="none" w:sz="0" w:space="0" w:color="auto"/>
        <w:left w:val="none" w:sz="0" w:space="0" w:color="auto"/>
        <w:bottom w:val="none" w:sz="0" w:space="0" w:color="auto"/>
        <w:right w:val="none" w:sz="0" w:space="0" w:color="auto"/>
      </w:divBdr>
    </w:div>
    <w:div w:id="1689601138">
      <w:bodyDiv w:val="1"/>
      <w:marLeft w:val="0"/>
      <w:marRight w:val="0"/>
      <w:marTop w:val="0"/>
      <w:marBottom w:val="0"/>
      <w:divBdr>
        <w:top w:val="none" w:sz="0" w:space="0" w:color="auto"/>
        <w:left w:val="none" w:sz="0" w:space="0" w:color="auto"/>
        <w:bottom w:val="none" w:sz="0" w:space="0" w:color="auto"/>
        <w:right w:val="none" w:sz="0" w:space="0" w:color="auto"/>
      </w:divBdr>
    </w:div>
    <w:div w:id="1695569430">
      <w:bodyDiv w:val="1"/>
      <w:marLeft w:val="0"/>
      <w:marRight w:val="0"/>
      <w:marTop w:val="0"/>
      <w:marBottom w:val="0"/>
      <w:divBdr>
        <w:top w:val="none" w:sz="0" w:space="0" w:color="auto"/>
        <w:left w:val="none" w:sz="0" w:space="0" w:color="auto"/>
        <w:bottom w:val="none" w:sz="0" w:space="0" w:color="auto"/>
        <w:right w:val="none" w:sz="0" w:space="0" w:color="auto"/>
      </w:divBdr>
    </w:div>
    <w:div w:id="1697539300">
      <w:bodyDiv w:val="1"/>
      <w:marLeft w:val="0"/>
      <w:marRight w:val="0"/>
      <w:marTop w:val="0"/>
      <w:marBottom w:val="0"/>
      <w:divBdr>
        <w:top w:val="none" w:sz="0" w:space="0" w:color="auto"/>
        <w:left w:val="none" w:sz="0" w:space="0" w:color="auto"/>
        <w:bottom w:val="none" w:sz="0" w:space="0" w:color="auto"/>
        <w:right w:val="none" w:sz="0" w:space="0" w:color="auto"/>
      </w:divBdr>
    </w:div>
    <w:div w:id="1701127530">
      <w:bodyDiv w:val="1"/>
      <w:marLeft w:val="0"/>
      <w:marRight w:val="0"/>
      <w:marTop w:val="0"/>
      <w:marBottom w:val="0"/>
      <w:divBdr>
        <w:top w:val="none" w:sz="0" w:space="0" w:color="auto"/>
        <w:left w:val="none" w:sz="0" w:space="0" w:color="auto"/>
        <w:bottom w:val="none" w:sz="0" w:space="0" w:color="auto"/>
        <w:right w:val="none" w:sz="0" w:space="0" w:color="auto"/>
      </w:divBdr>
    </w:div>
    <w:div w:id="1704019894">
      <w:bodyDiv w:val="1"/>
      <w:marLeft w:val="0"/>
      <w:marRight w:val="0"/>
      <w:marTop w:val="0"/>
      <w:marBottom w:val="0"/>
      <w:divBdr>
        <w:top w:val="none" w:sz="0" w:space="0" w:color="auto"/>
        <w:left w:val="none" w:sz="0" w:space="0" w:color="auto"/>
        <w:bottom w:val="none" w:sz="0" w:space="0" w:color="auto"/>
        <w:right w:val="none" w:sz="0" w:space="0" w:color="auto"/>
      </w:divBdr>
    </w:div>
    <w:div w:id="1706296053">
      <w:bodyDiv w:val="1"/>
      <w:marLeft w:val="0"/>
      <w:marRight w:val="0"/>
      <w:marTop w:val="0"/>
      <w:marBottom w:val="0"/>
      <w:divBdr>
        <w:top w:val="none" w:sz="0" w:space="0" w:color="auto"/>
        <w:left w:val="none" w:sz="0" w:space="0" w:color="auto"/>
        <w:bottom w:val="none" w:sz="0" w:space="0" w:color="auto"/>
        <w:right w:val="none" w:sz="0" w:space="0" w:color="auto"/>
      </w:divBdr>
    </w:div>
    <w:div w:id="1710838459">
      <w:bodyDiv w:val="1"/>
      <w:marLeft w:val="0"/>
      <w:marRight w:val="0"/>
      <w:marTop w:val="0"/>
      <w:marBottom w:val="0"/>
      <w:divBdr>
        <w:top w:val="none" w:sz="0" w:space="0" w:color="auto"/>
        <w:left w:val="none" w:sz="0" w:space="0" w:color="auto"/>
        <w:bottom w:val="none" w:sz="0" w:space="0" w:color="auto"/>
        <w:right w:val="none" w:sz="0" w:space="0" w:color="auto"/>
      </w:divBdr>
    </w:div>
    <w:div w:id="1720206003">
      <w:bodyDiv w:val="1"/>
      <w:marLeft w:val="0"/>
      <w:marRight w:val="0"/>
      <w:marTop w:val="0"/>
      <w:marBottom w:val="0"/>
      <w:divBdr>
        <w:top w:val="none" w:sz="0" w:space="0" w:color="auto"/>
        <w:left w:val="none" w:sz="0" w:space="0" w:color="auto"/>
        <w:bottom w:val="none" w:sz="0" w:space="0" w:color="auto"/>
        <w:right w:val="none" w:sz="0" w:space="0" w:color="auto"/>
      </w:divBdr>
    </w:div>
    <w:div w:id="1727873676">
      <w:bodyDiv w:val="1"/>
      <w:marLeft w:val="0"/>
      <w:marRight w:val="0"/>
      <w:marTop w:val="0"/>
      <w:marBottom w:val="0"/>
      <w:divBdr>
        <w:top w:val="none" w:sz="0" w:space="0" w:color="auto"/>
        <w:left w:val="none" w:sz="0" w:space="0" w:color="auto"/>
        <w:bottom w:val="none" w:sz="0" w:space="0" w:color="auto"/>
        <w:right w:val="none" w:sz="0" w:space="0" w:color="auto"/>
      </w:divBdr>
    </w:div>
    <w:div w:id="1728020176">
      <w:bodyDiv w:val="1"/>
      <w:marLeft w:val="0"/>
      <w:marRight w:val="0"/>
      <w:marTop w:val="0"/>
      <w:marBottom w:val="0"/>
      <w:divBdr>
        <w:top w:val="none" w:sz="0" w:space="0" w:color="auto"/>
        <w:left w:val="none" w:sz="0" w:space="0" w:color="auto"/>
        <w:bottom w:val="none" w:sz="0" w:space="0" w:color="auto"/>
        <w:right w:val="none" w:sz="0" w:space="0" w:color="auto"/>
      </w:divBdr>
    </w:div>
    <w:div w:id="1730375431">
      <w:bodyDiv w:val="1"/>
      <w:marLeft w:val="0"/>
      <w:marRight w:val="0"/>
      <w:marTop w:val="0"/>
      <w:marBottom w:val="0"/>
      <w:divBdr>
        <w:top w:val="none" w:sz="0" w:space="0" w:color="auto"/>
        <w:left w:val="none" w:sz="0" w:space="0" w:color="auto"/>
        <w:bottom w:val="none" w:sz="0" w:space="0" w:color="auto"/>
        <w:right w:val="none" w:sz="0" w:space="0" w:color="auto"/>
      </w:divBdr>
    </w:div>
    <w:div w:id="1733042397">
      <w:bodyDiv w:val="1"/>
      <w:marLeft w:val="0"/>
      <w:marRight w:val="0"/>
      <w:marTop w:val="0"/>
      <w:marBottom w:val="0"/>
      <w:divBdr>
        <w:top w:val="none" w:sz="0" w:space="0" w:color="auto"/>
        <w:left w:val="none" w:sz="0" w:space="0" w:color="auto"/>
        <w:bottom w:val="none" w:sz="0" w:space="0" w:color="auto"/>
        <w:right w:val="none" w:sz="0" w:space="0" w:color="auto"/>
      </w:divBdr>
    </w:div>
    <w:div w:id="1738748278">
      <w:bodyDiv w:val="1"/>
      <w:marLeft w:val="0"/>
      <w:marRight w:val="0"/>
      <w:marTop w:val="0"/>
      <w:marBottom w:val="0"/>
      <w:divBdr>
        <w:top w:val="none" w:sz="0" w:space="0" w:color="auto"/>
        <w:left w:val="none" w:sz="0" w:space="0" w:color="auto"/>
        <w:bottom w:val="none" w:sz="0" w:space="0" w:color="auto"/>
        <w:right w:val="none" w:sz="0" w:space="0" w:color="auto"/>
      </w:divBdr>
    </w:div>
    <w:div w:id="1743258062">
      <w:bodyDiv w:val="1"/>
      <w:marLeft w:val="0"/>
      <w:marRight w:val="0"/>
      <w:marTop w:val="0"/>
      <w:marBottom w:val="0"/>
      <w:divBdr>
        <w:top w:val="none" w:sz="0" w:space="0" w:color="auto"/>
        <w:left w:val="none" w:sz="0" w:space="0" w:color="auto"/>
        <w:bottom w:val="none" w:sz="0" w:space="0" w:color="auto"/>
        <w:right w:val="none" w:sz="0" w:space="0" w:color="auto"/>
      </w:divBdr>
    </w:div>
    <w:div w:id="1746759495">
      <w:bodyDiv w:val="1"/>
      <w:marLeft w:val="0"/>
      <w:marRight w:val="0"/>
      <w:marTop w:val="0"/>
      <w:marBottom w:val="0"/>
      <w:divBdr>
        <w:top w:val="none" w:sz="0" w:space="0" w:color="auto"/>
        <w:left w:val="none" w:sz="0" w:space="0" w:color="auto"/>
        <w:bottom w:val="none" w:sz="0" w:space="0" w:color="auto"/>
        <w:right w:val="none" w:sz="0" w:space="0" w:color="auto"/>
      </w:divBdr>
    </w:div>
    <w:div w:id="1760784063">
      <w:bodyDiv w:val="1"/>
      <w:marLeft w:val="0"/>
      <w:marRight w:val="0"/>
      <w:marTop w:val="0"/>
      <w:marBottom w:val="0"/>
      <w:divBdr>
        <w:top w:val="none" w:sz="0" w:space="0" w:color="auto"/>
        <w:left w:val="none" w:sz="0" w:space="0" w:color="auto"/>
        <w:bottom w:val="none" w:sz="0" w:space="0" w:color="auto"/>
        <w:right w:val="none" w:sz="0" w:space="0" w:color="auto"/>
      </w:divBdr>
    </w:div>
    <w:div w:id="1761099683">
      <w:bodyDiv w:val="1"/>
      <w:marLeft w:val="0"/>
      <w:marRight w:val="0"/>
      <w:marTop w:val="0"/>
      <w:marBottom w:val="0"/>
      <w:divBdr>
        <w:top w:val="none" w:sz="0" w:space="0" w:color="auto"/>
        <w:left w:val="none" w:sz="0" w:space="0" w:color="auto"/>
        <w:bottom w:val="none" w:sz="0" w:space="0" w:color="auto"/>
        <w:right w:val="none" w:sz="0" w:space="0" w:color="auto"/>
      </w:divBdr>
    </w:div>
    <w:div w:id="1766605656">
      <w:bodyDiv w:val="1"/>
      <w:marLeft w:val="0"/>
      <w:marRight w:val="0"/>
      <w:marTop w:val="0"/>
      <w:marBottom w:val="0"/>
      <w:divBdr>
        <w:top w:val="none" w:sz="0" w:space="0" w:color="auto"/>
        <w:left w:val="none" w:sz="0" w:space="0" w:color="auto"/>
        <w:bottom w:val="none" w:sz="0" w:space="0" w:color="auto"/>
        <w:right w:val="none" w:sz="0" w:space="0" w:color="auto"/>
      </w:divBdr>
    </w:div>
    <w:div w:id="1776906055">
      <w:bodyDiv w:val="1"/>
      <w:marLeft w:val="0"/>
      <w:marRight w:val="0"/>
      <w:marTop w:val="0"/>
      <w:marBottom w:val="0"/>
      <w:divBdr>
        <w:top w:val="none" w:sz="0" w:space="0" w:color="auto"/>
        <w:left w:val="none" w:sz="0" w:space="0" w:color="auto"/>
        <w:bottom w:val="none" w:sz="0" w:space="0" w:color="auto"/>
        <w:right w:val="none" w:sz="0" w:space="0" w:color="auto"/>
      </w:divBdr>
    </w:div>
    <w:div w:id="1778406189">
      <w:bodyDiv w:val="1"/>
      <w:marLeft w:val="0"/>
      <w:marRight w:val="0"/>
      <w:marTop w:val="0"/>
      <w:marBottom w:val="0"/>
      <w:divBdr>
        <w:top w:val="none" w:sz="0" w:space="0" w:color="auto"/>
        <w:left w:val="none" w:sz="0" w:space="0" w:color="auto"/>
        <w:bottom w:val="none" w:sz="0" w:space="0" w:color="auto"/>
        <w:right w:val="none" w:sz="0" w:space="0" w:color="auto"/>
      </w:divBdr>
    </w:div>
    <w:div w:id="1779636619">
      <w:bodyDiv w:val="1"/>
      <w:marLeft w:val="0"/>
      <w:marRight w:val="0"/>
      <w:marTop w:val="0"/>
      <w:marBottom w:val="0"/>
      <w:divBdr>
        <w:top w:val="none" w:sz="0" w:space="0" w:color="auto"/>
        <w:left w:val="none" w:sz="0" w:space="0" w:color="auto"/>
        <w:bottom w:val="none" w:sz="0" w:space="0" w:color="auto"/>
        <w:right w:val="none" w:sz="0" w:space="0" w:color="auto"/>
      </w:divBdr>
    </w:div>
    <w:div w:id="1788962578">
      <w:bodyDiv w:val="1"/>
      <w:marLeft w:val="0"/>
      <w:marRight w:val="0"/>
      <w:marTop w:val="0"/>
      <w:marBottom w:val="0"/>
      <w:divBdr>
        <w:top w:val="none" w:sz="0" w:space="0" w:color="auto"/>
        <w:left w:val="none" w:sz="0" w:space="0" w:color="auto"/>
        <w:bottom w:val="none" w:sz="0" w:space="0" w:color="auto"/>
        <w:right w:val="none" w:sz="0" w:space="0" w:color="auto"/>
      </w:divBdr>
    </w:div>
    <w:div w:id="1802267850">
      <w:bodyDiv w:val="1"/>
      <w:marLeft w:val="0"/>
      <w:marRight w:val="0"/>
      <w:marTop w:val="0"/>
      <w:marBottom w:val="0"/>
      <w:divBdr>
        <w:top w:val="none" w:sz="0" w:space="0" w:color="auto"/>
        <w:left w:val="none" w:sz="0" w:space="0" w:color="auto"/>
        <w:bottom w:val="none" w:sz="0" w:space="0" w:color="auto"/>
        <w:right w:val="none" w:sz="0" w:space="0" w:color="auto"/>
      </w:divBdr>
    </w:div>
    <w:div w:id="1804886236">
      <w:bodyDiv w:val="1"/>
      <w:marLeft w:val="0"/>
      <w:marRight w:val="0"/>
      <w:marTop w:val="0"/>
      <w:marBottom w:val="0"/>
      <w:divBdr>
        <w:top w:val="none" w:sz="0" w:space="0" w:color="auto"/>
        <w:left w:val="none" w:sz="0" w:space="0" w:color="auto"/>
        <w:bottom w:val="none" w:sz="0" w:space="0" w:color="auto"/>
        <w:right w:val="none" w:sz="0" w:space="0" w:color="auto"/>
      </w:divBdr>
    </w:div>
    <w:div w:id="1809667071">
      <w:bodyDiv w:val="1"/>
      <w:marLeft w:val="0"/>
      <w:marRight w:val="0"/>
      <w:marTop w:val="0"/>
      <w:marBottom w:val="0"/>
      <w:divBdr>
        <w:top w:val="none" w:sz="0" w:space="0" w:color="auto"/>
        <w:left w:val="none" w:sz="0" w:space="0" w:color="auto"/>
        <w:bottom w:val="none" w:sz="0" w:space="0" w:color="auto"/>
        <w:right w:val="none" w:sz="0" w:space="0" w:color="auto"/>
      </w:divBdr>
    </w:div>
    <w:div w:id="1810240747">
      <w:bodyDiv w:val="1"/>
      <w:marLeft w:val="0"/>
      <w:marRight w:val="0"/>
      <w:marTop w:val="0"/>
      <w:marBottom w:val="0"/>
      <w:divBdr>
        <w:top w:val="none" w:sz="0" w:space="0" w:color="auto"/>
        <w:left w:val="none" w:sz="0" w:space="0" w:color="auto"/>
        <w:bottom w:val="none" w:sz="0" w:space="0" w:color="auto"/>
        <w:right w:val="none" w:sz="0" w:space="0" w:color="auto"/>
      </w:divBdr>
    </w:div>
    <w:div w:id="1810323141">
      <w:bodyDiv w:val="1"/>
      <w:marLeft w:val="0"/>
      <w:marRight w:val="0"/>
      <w:marTop w:val="0"/>
      <w:marBottom w:val="0"/>
      <w:divBdr>
        <w:top w:val="none" w:sz="0" w:space="0" w:color="auto"/>
        <w:left w:val="none" w:sz="0" w:space="0" w:color="auto"/>
        <w:bottom w:val="none" w:sz="0" w:space="0" w:color="auto"/>
        <w:right w:val="none" w:sz="0" w:space="0" w:color="auto"/>
      </w:divBdr>
    </w:div>
    <w:div w:id="1811436934">
      <w:bodyDiv w:val="1"/>
      <w:marLeft w:val="0"/>
      <w:marRight w:val="0"/>
      <w:marTop w:val="0"/>
      <w:marBottom w:val="0"/>
      <w:divBdr>
        <w:top w:val="none" w:sz="0" w:space="0" w:color="auto"/>
        <w:left w:val="none" w:sz="0" w:space="0" w:color="auto"/>
        <w:bottom w:val="none" w:sz="0" w:space="0" w:color="auto"/>
        <w:right w:val="none" w:sz="0" w:space="0" w:color="auto"/>
      </w:divBdr>
    </w:div>
    <w:div w:id="1817065305">
      <w:bodyDiv w:val="1"/>
      <w:marLeft w:val="0"/>
      <w:marRight w:val="0"/>
      <w:marTop w:val="0"/>
      <w:marBottom w:val="0"/>
      <w:divBdr>
        <w:top w:val="none" w:sz="0" w:space="0" w:color="auto"/>
        <w:left w:val="none" w:sz="0" w:space="0" w:color="auto"/>
        <w:bottom w:val="none" w:sz="0" w:space="0" w:color="auto"/>
        <w:right w:val="none" w:sz="0" w:space="0" w:color="auto"/>
      </w:divBdr>
    </w:div>
    <w:div w:id="1821726290">
      <w:bodyDiv w:val="1"/>
      <w:marLeft w:val="0"/>
      <w:marRight w:val="0"/>
      <w:marTop w:val="0"/>
      <w:marBottom w:val="0"/>
      <w:divBdr>
        <w:top w:val="none" w:sz="0" w:space="0" w:color="auto"/>
        <w:left w:val="none" w:sz="0" w:space="0" w:color="auto"/>
        <w:bottom w:val="none" w:sz="0" w:space="0" w:color="auto"/>
        <w:right w:val="none" w:sz="0" w:space="0" w:color="auto"/>
      </w:divBdr>
    </w:div>
    <w:div w:id="1822499689">
      <w:bodyDiv w:val="1"/>
      <w:marLeft w:val="0"/>
      <w:marRight w:val="0"/>
      <w:marTop w:val="0"/>
      <w:marBottom w:val="0"/>
      <w:divBdr>
        <w:top w:val="none" w:sz="0" w:space="0" w:color="auto"/>
        <w:left w:val="none" w:sz="0" w:space="0" w:color="auto"/>
        <w:bottom w:val="none" w:sz="0" w:space="0" w:color="auto"/>
        <w:right w:val="none" w:sz="0" w:space="0" w:color="auto"/>
      </w:divBdr>
    </w:div>
    <w:div w:id="1830635144">
      <w:bodyDiv w:val="1"/>
      <w:marLeft w:val="0"/>
      <w:marRight w:val="0"/>
      <w:marTop w:val="0"/>
      <w:marBottom w:val="0"/>
      <w:divBdr>
        <w:top w:val="none" w:sz="0" w:space="0" w:color="auto"/>
        <w:left w:val="none" w:sz="0" w:space="0" w:color="auto"/>
        <w:bottom w:val="none" w:sz="0" w:space="0" w:color="auto"/>
        <w:right w:val="none" w:sz="0" w:space="0" w:color="auto"/>
      </w:divBdr>
    </w:div>
    <w:div w:id="1831824881">
      <w:bodyDiv w:val="1"/>
      <w:marLeft w:val="0"/>
      <w:marRight w:val="0"/>
      <w:marTop w:val="0"/>
      <w:marBottom w:val="0"/>
      <w:divBdr>
        <w:top w:val="none" w:sz="0" w:space="0" w:color="auto"/>
        <w:left w:val="none" w:sz="0" w:space="0" w:color="auto"/>
        <w:bottom w:val="none" w:sz="0" w:space="0" w:color="auto"/>
        <w:right w:val="none" w:sz="0" w:space="0" w:color="auto"/>
      </w:divBdr>
    </w:div>
    <w:div w:id="1835998049">
      <w:bodyDiv w:val="1"/>
      <w:marLeft w:val="0"/>
      <w:marRight w:val="0"/>
      <w:marTop w:val="0"/>
      <w:marBottom w:val="0"/>
      <w:divBdr>
        <w:top w:val="none" w:sz="0" w:space="0" w:color="auto"/>
        <w:left w:val="none" w:sz="0" w:space="0" w:color="auto"/>
        <w:bottom w:val="none" w:sz="0" w:space="0" w:color="auto"/>
        <w:right w:val="none" w:sz="0" w:space="0" w:color="auto"/>
      </w:divBdr>
    </w:div>
    <w:div w:id="1836339529">
      <w:bodyDiv w:val="1"/>
      <w:marLeft w:val="0"/>
      <w:marRight w:val="0"/>
      <w:marTop w:val="0"/>
      <w:marBottom w:val="0"/>
      <w:divBdr>
        <w:top w:val="none" w:sz="0" w:space="0" w:color="auto"/>
        <w:left w:val="none" w:sz="0" w:space="0" w:color="auto"/>
        <w:bottom w:val="none" w:sz="0" w:space="0" w:color="auto"/>
        <w:right w:val="none" w:sz="0" w:space="0" w:color="auto"/>
      </w:divBdr>
    </w:div>
    <w:div w:id="1838567662">
      <w:bodyDiv w:val="1"/>
      <w:marLeft w:val="0"/>
      <w:marRight w:val="0"/>
      <w:marTop w:val="0"/>
      <w:marBottom w:val="0"/>
      <w:divBdr>
        <w:top w:val="none" w:sz="0" w:space="0" w:color="auto"/>
        <w:left w:val="none" w:sz="0" w:space="0" w:color="auto"/>
        <w:bottom w:val="none" w:sz="0" w:space="0" w:color="auto"/>
        <w:right w:val="none" w:sz="0" w:space="0" w:color="auto"/>
      </w:divBdr>
    </w:div>
    <w:div w:id="1840464061">
      <w:bodyDiv w:val="1"/>
      <w:marLeft w:val="0"/>
      <w:marRight w:val="0"/>
      <w:marTop w:val="0"/>
      <w:marBottom w:val="0"/>
      <w:divBdr>
        <w:top w:val="none" w:sz="0" w:space="0" w:color="auto"/>
        <w:left w:val="none" w:sz="0" w:space="0" w:color="auto"/>
        <w:bottom w:val="none" w:sz="0" w:space="0" w:color="auto"/>
        <w:right w:val="none" w:sz="0" w:space="0" w:color="auto"/>
      </w:divBdr>
    </w:div>
    <w:div w:id="1844466413">
      <w:bodyDiv w:val="1"/>
      <w:marLeft w:val="0"/>
      <w:marRight w:val="0"/>
      <w:marTop w:val="0"/>
      <w:marBottom w:val="0"/>
      <w:divBdr>
        <w:top w:val="none" w:sz="0" w:space="0" w:color="auto"/>
        <w:left w:val="none" w:sz="0" w:space="0" w:color="auto"/>
        <w:bottom w:val="none" w:sz="0" w:space="0" w:color="auto"/>
        <w:right w:val="none" w:sz="0" w:space="0" w:color="auto"/>
      </w:divBdr>
    </w:div>
    <w:div w:id="1845702289">
      <w:bodyDiv w:val="1"/>
      <w:marLeft w:val="0"/>
      <w:marRight w:val="0"/>
      <w:marTop w:val="0"/>
      <w:marBottom w:val="0"/>
      <w:divBdr>
        <w:top w:val="none" w:sz="0" w:space="0" w:color="auto"/>
        <w:left w:val="none" w:sz="0" w:space="0" w:color="auto"/>
        <w:bottom w:val="none" w:sz="0" w:space="0" w:color="auto"/>
        <w:right w:val="none" w:sz="0" w:space="0" w:color="auto"/>
      </w:divBdr>
    </w:div>
    <w:div w:id="1853176813">
      <w:bodyDiv w:val="1"/>
      <w:marLeft w:val="0"/>
      <w:marRight w:val="0"/>
      <w:marTop w:val="0"/>
      <w:marBottom w:val="0"/>
      <w:divBdr>
        <w:top w:val="none" w:sz="0" w:space="0" w:color="auto"/>
        <w:left w:val="none" w:sz="0" w:space="0" w:color="auto"/>
        <w:bottom w:val="none" w:sz="0" w:space="0" w:color="auto"/>
        <w:right w:val="none" w:sz="0" w:space="0" w:color="auto"/>
      </w:divBdr>
    </w:div>
    <w:div w:id="1854031432">
      <w:bodyDiv w:val="1"/>
      <w:marLeft w:val="0"/>
      <w:marRight w:val="0"/>
      <w:marTop w:val="0"/>
      <w:marBottom w:val="0"/>
      <w:divBdr>
        <w:top w:val="none" w:sz="0" w:space="0" w:color="auto"/>
        <w:left w:val="none" w:sz="0" w:space="0" w:color="auto"/>
        <w:bottom w:val="none" w:sz="0" w:space="0" w:color="auto"/>
        <w:right w:val="none" w:sz="0" w:space="0" w:color="auto"/>
      </w:divBdr>
    </w:div>
    <w:div w:id="1854605568">
      <w:bodyDiv w:val="1"/>
      <w:marLeft w:val="0"/>
      <w:marRight w:val="0"/>
      <w:marTop w:val="0"/>
      <w:marBottom w:val="0"/>
      <w:divBdr>
        <w:top w:val="none" w:sz="0" w:space="0" w:color="auto"/>
        <w:left w:val="none" w:sz="0" w:space="0" w:color="auto"/>
        <w:bottom w:val="none" w:sz="0" w:space="0" w:color="auto"/>
        <w:right w:val="none" w:sz="0" w:space="0" w:color="auto"/>
      </w:divBdr>
    </w:div>
    <w:div w:id="1855460857">
      <w:bodyDiv w:val="1"/>
      <w:marLeft w:val="0"/>
      <w:marRight w:val="0"/>
      <w:marTop w:val="0"/>
      <w:marBottom w:val="0"/>
      <w:divBdr>
        <w:top w:val="none" w:sz="0" w:space="0" w:color="auto"/>
        <w:left w:val="none" w:sz="0" w:space="0" w:color="auto"/>
        <w:bottom w:val="none" w:sz="0" w:space="0" w:color="auto"/>
        <w:right w:val="none" w:sz="0" w:space="0" w:color="auto"/>
      </w:divBdr>
    </w:div>
    <w:div w:id="1862008984">
      <w:bodyDiv w:val="1"/>
      <w:marLeft w:val="0"/>
      <w:marRight w:val="0"/>
      <w:marTop w:val="0"/>
      <w:marBottom w:val="0"/>
      <w:divBdr>
        <w:top w:val="none" w:sz="0" w:space="0" w:color="auto"/>
        <w:left w:val="none" w:sz="0" w:space="0" w:color="auto"/>
        <w:bottom w:val="none" w:sz="0" w:space="0" w:color="auto"/>
        <w:right w:val="none" w:sz="0" w:space="0" w:color="auto"/>
      </w:divBdr>
    </w:div>
    <w:div w:id="1893806842">
      <w:bodyDiv w:val="1"/>
      <w:marLeft w:val="0"/>
      <w:marRight w:val="0"/>
      <w:marTop w:val="0"/>
      <w:marBottom w:val="0"/>
      <w:divBdr>
        <w:top w:val="none" w:sz="0" w:space="0" w:color="auto"/>
        <w:left w:val="none" w:sz="0" w:space="0" w:color="auto"/>
        <w:bottom w:val="none" w:sz="0" w:space="0" w:color="auto"/>
        <w:right w:val="none" w:sz="0" w:space="0" w:color="auto"/>
      </w:divBdr>
    </w:div>
    <w:div w:id="1899702839">
      <w:bodyDiv w:val="1"/>
      <w:marLeft w:val="0"/>
      <w:marRight w:val="0"/>
      <w:marTop w:val="0"/>
      <w:marBottom w:val="0"/>
      <w:divBdr>
        <w:top w:val="none" w:sz="0" w:space="0" w:color="auto"/>
        <w:left w:val="none" w:sz="0" w:space="0" w:color="auto"/>
        <w:bottom w:val="none" w:sz="0" w:space="0" w:color="auto"/>
        <w:right w:val="none" w:sz="0" w:space="0" w:color="auto"/>
      </w:divBdr>
    </w:div>
    <w:div w:id="1901094617">
      <w:bodyDiv w:val="1"/>
      <w:marLeft w:val="0"/>
      <w:marRight w:val="0"/>
      <w:marTop w:val="0"/>
      <w:marBottom w:val="0"/>
      <w:divBdr>
        <w:top w:val="none" w:sz="0" w:space="0" w:color="auto"/>
        <w:left w:val="none" w:sz="0" w:space="0" w:color="auto"/>
        <w:bottom w:val="none" w:sz="0" w:space="0" w:color="auto"/>
        <w:right w:val="none" w:sz="0" w:space="0" w:color="auto"/>
      </w:divBdr>
    </w:div>
    <w:div w:id="1901865084">
      <w:bodyDiv w:val="1"/>
      <w:marLeft w:val="0"/>
      <w:marRight w:val="0"/>
      <w:marTop w:val="0"/>
      <w:marBottom w:val="0"/>
      <w:divBdr>
        <w:top w:val="none" w:sz="0" w:space="0" w:color="auto"/>
        <w:left w:val="none" w:sz="0" w:space="0" w:color="auto"/>
        <w:bottom w:val="none" w:sz="0" w:space="0" w:color="auto"/>
        <w:right w:val="none" w:sz="0" w:space="0" w:color="auto"/>
      </w:divBdr>
    </w:div>
    <w:div w:id="1909606089">
      <w:bodyDiv w:val="1"/>
      <w:marLeft w:val="0"/>
      <w:marRight w:val="0"/>
      <w:marTop w:val="0"/>
      <w:marBottom w:val="0"/>
      <w:divBdr>
        <w:top w:val="none" w:sz="0" w:space="0" w:color="auto"/>
        <w:left w:val="none" w:sz="0" w:space="0" w:color="auto"/>
        <w:bottom w:val="none" w:sz="0" w:space="0" w:color="auto"/>
        <w:right w:val="none" w:sz="0" w:space="0" w:color="auto"/>
      </w:divBdr>
    </w:div>
    <w:div w:id="1916209100">
      <w:bodyDiv w:val="1"/>
      <w:marLeft w:val="0"/>
      <w:marRight w:val="0"/>
      <w:marTop w:val="0"/>
      <w:marBottom w:val="0"/>
      <w:divBdr>
        <w:top w:val="none" w:sz="0" w:space="0" w:color="auto"/>
        <w:left w:val="none" w:sz="0" w:space="0" w:color="auto"/>
        <w:bottom w:val="none" w:sz="0" w:space="0" w:color="auto"/>
        <w:right w:val="none" w:sz="0" w:space="0" w:color="auto"/>
      </w:divBdr>
    </w:div>
    <w:div w:id="1925257394">
      <w:bodyDiv w:val="1"/>
      <w:marLeft w:val="0"/>
      <w:marRight w:val="0"/>
      <w:marTop w:val="0"/>
      <w:marBottom w:val="0"/>
      <w:divBdr>
        <w:top w:val="none" w:sz="0" w:space="0" w:color="auto"/>
        <w:left w:val="none" w:sz="0" w:space="0" w:color="auto"/>
        <w:bottom w:val="none" w:sz="0" w:space="0" w:color="auto"/>
        <w:right w:val="none" w:sz="0" w:space="0" w:color="auto"/>
      </w:divBdr>
    </w:div>
    <w:div w:id="1927377289">
      <w:bodyDiv w:val="1"/>
      <w:marLeft w:val="0"/>
      <w:marRight w:val="0"/>
      <w:marTop w:val="0"/>
      <w:marBottom w:val="0"/>
      <w:divBdr>
        <w:top w:val="none" w:sz="0" w:space="0" w:color="auto"/>
        <w:left w:val="none" w:sz="0" w:space="0" w:color="auto"/>
        <w:bottom w:val="none" w:sz="0" w:space="0" w:color="auto"/>
        <w:right w:val="none" w:sz="0" w:space="0" w:color="auto"/>
      </w:divBdr>
    </w:div>
    <w:div w:id="1927642199">
      <w:bodyDiv w:val="1"/>
      <w:marLeft w:val="0"/>
      <w:marRight w:val="0"/>
      <w:marTop w:val="0"/>
      <w:marBottom w:val="0"/>
      <w:divBdr>
        <w:top w:val="none" w:sz="0" w:space="0" w:color="auto"/>
        <w:left w:val="none" w:sz="0" w:space="0" w:color="auto"/>
        <w:bottom w:val="none" w:sz="0" w:space="0" w:color="auto"/>
        <w:right w:val="none" w:sz="0" w:space="0" w:color="auto"/>
      </w:divBdr>
    </w:div>
    <w:div w:id="1930625392">
      <w:bodyDiv w:val="1"/>
      <w:marLeft w:val="0"/>
      <w:marRight w:val="0"/>
      <w:marTop w:val="0"/>
      <w:marBottom w:val="0"/>
      <w:divBdr>
        <w:top w:val="none" w:sz="0" w:space="0" w:color="auto"/>
        <w:left w:val="none" w:sz="0" w:space="0" w:color="auto"/>
        <w:bottom w:val="none" w:sz="0" w:space="0" w:color="auto"/>
        <w:right w:val="none" w:sz="0" w:space="0" w:color="auto"/>
      </w:divBdr>
    </w:div>
    <w:div w:id="1931768285">
      <w:bodyDiv w:val="1"/>
      <w:marLeft w:val="0"/>
      <w:marRight w:val="0"/>
      <w:marTop w:val="0"/>
      <w:marBottom w:val="0"/>
      <w:divBdr>
        <w:top w:val="none" w:sz="0" w:space="0" w:color="auto"/>
        <w:left w:val="none" w:sz="0" w:space="0" w:color="auto"/>
        <w:bottom w:val="none" w:sz="0" w:space="0" w:color="auto"/>
        <w:right w:val="none" w:sz="0" w:space="0" w:color="auto"/>
      </w:divBdr>
    </w:div>
    <w:div w:id="1932543675">
      <w:bodyDiv w:val="1"/>
      <w:marLeft w:val="0"/>
      <w:marRight w:val="0"/>
      <w:marTop w:val="0"/>
      <w:marBottom w:val="0"/>
      <w:divBdr>
        <w:top w:val="none" w:sz="0" w:space="0" w:color="auto"/>
        <w:left w:val="none" w:sz="0" w:space="0" w:color="auto"/>
        <w:bottom w:val="none" w:sz="0" w:space="0" w:color="auto"/>
        <w:right w:val="none" w:sz="0" w:space="0" w:color="auto"/>
      </w:divBdr>
    </w:div>
    <w:div w:id="1933733809">
      <w:bodyDiv w:val="1"/>
      <w:marLeft w:val="0"/>
      <w:marRight w:val="0"/>
      <w:marTop w:val="0"/>
      <w:marBottom w:val="0"/>
      <w:divBdr>
        <w:top w:val="none" w:sz="0" w:space="0" w:color="auto"/>
        <w:left w:val="none" w:sz="0" w:space="0" w:color="auto"/>
        <w:bottom w:val="none" w:sz="0" w:space="0" w:color="auto"/>
        <w:right w:val="none" w:sz="0" w:space="0" w:color="auto"/>
      </w:divBdr>
    </w:div>
    <w:div w:id="1937859535">
      <w:bodyDiv w:val="1"/>
      <w:marLeft w:val="0"/>
      <w:marRight w:val="0"/>
      <w:marTop w:val="0"/>
      <w:marBottom w:val="0"/>
      <w:divBdr>
        <w:top w:val="none" w:sz="0" w:space="0" w:color="auto"/>
        <w:left w:val="none" w:sz="0" w:space="0" w:color="auto"/>
        <w:bottom w:val="none" w:sz="0" w:space="0" w:color="auto"/>
        <w:right w:val="none" w:sz="0" w:space="0" w:color="auto"/>
      </w:divBdr>
    </w:div>
    <w:div w:id="1939364605">
      <w:bodyDiv w:val="1"/>
      <w:marLeft w:val="0"/>
      <w:marRight w:val="0"/>
      <w:marTop w:val="0"/>
      <w:marBottom w:val="0"/>
      <w:divBdr>
        <w:top w:val="none" w:sz="0" w:space="0" w:color="auto"/>
        <w:left w:val="none" w:sz="0" w:space="0" w:color="auto"/>
        <w:bottom w:val="none" w:sz="0" w:space="0" w:color="auto"/>
        <w:right w:val="none" w:sz="0" w:space="0" w:color="auto"/>
      </w:divBdr>
    </w:div>
    <w:div w:id="1947149009">
      <w:bodyDiv w:val="1"/>
      <w:marLeft w:val="0"/>
      <w:marRight w:val="0"/>
      <w:marTop w:val="0"/>
      <w:marBottom w:val="0"/>
      <w:divBdr>
        <w:top w:val="none" w:sz="0" w:space="0" w:color="auto"/>
        <w:left w:val="none" w:sz="0" w:space="0" w:color="auto"/>
        <w:bottom w:val="none" w:sz="0" w:space="0" w:color="auto"/>
        <w:right w:val="none" w:sz="0" w:space="0" w:color="auto"/>
      </w:divBdr>
    </w:div>
    <w:div w:id="1949198544">
      <w:bodyDiv w:val="1"/>
      <w:marLeft w:val="0"/>
      <w:marRight w:val="0"/>
      <w:marTop w:val="0"/>
      <w:marBottom w:val="0"/>
      <w:divBdr>
        <w:top w:val="none" w:sz="0" w:space="0" w:color="auto"/>
        <w:left w:val="none" w:sz="0" w:space="0" w:color="auto"/>
        <w:bottom w:val="none" w:sz="0" w:space="0" w:color="auto"/>
        <w:right w:val="none" w:sz="0" w:space="0" w:color="auto"/>
      </w:divBdr>
    </w:div>
    <w:div w:id="1955400217">
      <w:bodyDiv w:val="1"/>
      <w:marLeft w:val="0"/>
      <w:marRight w:val="0"/>
      <w:marTop w:val="0"/>
      <w:marBottom w:val="0"/>
      <w:divBdr>
        <w:top w:val="none" w:sz="0" w:space="0" w:color="auto"/>
        <w:left w:val="none" w:sz="0" w:space="0" w:color="auto"/>
        <w:bottom w:val="none" w:sz="0" w:space="0" w:color="auto"/>
        <w:right w:val="none" w:sz="0" w:space="0" w:color="auto"/>
      </w:divBdr>
    </w:div>
    <w:div w:id="1976257750">
      <w:bodyDiv w:val="1"/>
      <w:marLeft w:val="0"/>
      <w:marRight w:val="0"/>
      <w:marTop w:val="0"/>
      <w:marBottom w:val="0"/>
      <w:divBdr>
        <w:top w:val="none" w:sz="0" w:space="0" w:color="auto"/>
        <w:left w:val="none" w:sz="0" w:space="0" w:color="auto"/>
        <w:bottom w:val="none" w:sz="0" w:space="0" w:color="auto"/>
        <w:right w:val="none" w:sz="0" w:space="0" w:color="auto"/>
      </w:divBdr>
    </w:div>
    <w:div w:id="1980063491">
      <w:bodyDiv w:val="1"/>
      <w:marLeft w:val="0"/>
      <w:marRight w:val="0"/>
      <w:marTop w:val="0"/>
      <w:marBottom w:val="0"/>
      <w:divBdr>
        <w:top w:val="none" w:sz="0" w:space="0" w:color="auto"/>
        <w:left w:val="none" w:sz="0" w:space="0" w:color="auto"/>
        <w:bottom w:val="none" w:sz="0" w:space="0" w:color="auto"/>
        <w:right w:val="none" w:sz="0" w:space="0" w:color="auto"/>
      </w:divBdr>
    </w:div>
    <w:div w:id="1983386418">
      <w:bodyDiv w:val="1"/>
      <w:marLeft w:val="0"/>
      <w:marRight w:val="0"/>
      <w:marTop w:val="0"/>
      <w:marBottom w:val="0"/>
      <w:divBdr>
        <w:top w:val="none" w:sz="0" w:space="0" w:color="auto"/>
        <w:left w:val="none" w:sz="0" w:space="0" w:color="auto"/>
        <w:bottom w:val="none" w:sz="0" w:space="0" w:color="auto"/>
        <w:right w:val="none" w:sz="0" w:space="0" w:color="auto"/>
      </w:divBdr>
    </w:div>
    <w:div w:id="1986813350">
      <w:bodyDiv w:val="1"/>
      <w:marLeft w:val="0"/>
      <w:marRight w:val="0"/>
      <w:marTop w:val="0"/>
      <w:marBottom w:val="0"/>
      <w:divBdr>
        <w:top w:val="none" w:sz="0" w:space="0" w:color="auto"/>
        <w:left w:val="none" w:sz="0" w:space="0" w:color="auto"/>
        <w:bottom w:val="none" w:sz="0" w:space="0" w:color="auto"/>
        <w:right w:val="none" w:sz="0" w:space="0" w:color="auto"/>
      </w:divBdr>
    </w:div>
    <w:div w:id="1994983267">
      <w:bodyDiv w:val="1"/>
      <w:marLeft w:val="0"/>
      <w:marRight w:val="0"/>
      <w:marTop w:val="0"/>
      <w:marBottom w:val="0"/>
      <w:divBdr>
        <w:top w:val="none" w:sz="0" w:space="0" w:color="auto"/>
        <w:left w:val="none" w:sz="0" w:space="0" w:color="auto"/>
        <w:bottom w:val="none" w:sz="0" w:space="0" w:color="auto"/>
        <w:right w:val="none" w:sz="0" w:space="0" w:color="auto"/>
      </w:divBdr>
    </w:div>
    <w:div w:id="1998142604">
      <w:bodyDiv w:val="1"/>
      <w:marLeft w:val="0"/>
      <w:marRight w:val="0"/>
      <w:marTop w:val="0"/>
      <w:marBottom w:val="0"/>
      <w:divBdr>
        <w:top w:val="none" w:sz="0" w:space="0" w:color="auto"/>
        <w:left w:val="none" w:sz="0" w:space="0" w:color="auto"/>
        <w:bottom w:val="none" w:sz="0" w:space="0" w:color="auto"/>
        <w:right w:val="none" w:sz="0" w:space="0" w:color="auto"/>
      </w:divBdr>
    </w:div>
    <w:div w:id="2004891094">
      <w:bodyDiv w:val="1"/>
      <w:marLeft w:val="0"/>
      <w:marRight w:val="0"/>
      <w:marTop w:val="0"/>
      <w:marBottom w:val="0"/>
      <w:divBdr>
        <w:top w:val="none" w:sz="0" w:space="0" w:color="auto"/>
        <w:left w:val="none" w:sz="0" w:space="0" w:color="auto"/>
        <w:bottom w:val="none" w:sz="0" w:space="0" w:color="auto"/>
        <w:right w:val="none" w:sz="0" w:space="0" w:color="auto"/>
      </w:divBdr>
    </w:div>
    <w:div w:id="2005930259">
      <w:bodyDiv w:val="1"/>
      <w:marLeft w:val="0"/>
      <w:marRight w:val="0"/>
      <w:marTop w:val="0"/>
      <w:marBottom w:val="0"/>
      <w:divBdr>
        <w:top w:val="none" w:sz="0" w:space="0" w:color="auto"/>
        <w:left w:val="none" w:sz="0" w:space="0" w:color="auto"/>
        <w:bottom w:val="none" w:sz="0" w:space="0" w:color="auto"/>
        <w:right w:val="none" w:sz="0" w:space="0" w:color="auto"/>
      </w:divBdr>
    </w:div>
    <w:div w:id="2008827795">
      <w:bodyDiv w:val="1"/>
      <w:marLeft w:val="0"/>
      <w:marRight w:val="0"/>
      <w:marTop w:val="0"/>
      <w:marBottom w:val="0"/>
      <w:divBdr>
        <w:top w:val="none" w:sz="0" w:space="0" w:color="auto"/>
        <w:left w:val="none" w:sz="0" w:space="0" w:color="auto"/>
        <w:bottom w:val="none" w:sz="0" w:space="0" w:color="auto"/>
        <w:right w:val="none" w:sz="0" w:space="0" w:color="auto"/>
      </w:divBdr>
    </w:div>
    <w:div w:id="2011131299">
      <w:bodyDiv w:val="1"/>
      <w:marLeft w:val="0"/>
      <w:marRight w:val="0"/>
      <w:marTop w:val="0"/>
      <w:marBottom w:val="0"/>
      <w:divBdr>
        <w:top w:val="none" w:sz="0" w:space="0" w:color="auto"/>
        <w:left w:val="none" w:sz="0" w:space="0" w:color="auto"/>
        <w:bottom w:val="none" w:sz="0" w:space="0" w:color="auto"/>
        <w:right w:val="none" w:sz="0" w:space="0" w:color="auto"/>
      </w:divBdr>
    </w:div>
    <w:div w:id="2016613486">
      <w:bodyDiv w:val="1"/>
      <w:marLeft w:val="0"/>
      <w:marRight w:val="0"/>
      <w:marTop w:val="0"/>
      <w:marBottom w:val="0"/>
      <w:divBdr>
        <w:top w:val="none" w:sz="0" w:space="0" w:color="auto"/>
        <w:left w:val="none" w:sz="0" w:space="0" w:color="auto"/>
        <w:bottom w:val="none" w:sz="0" w:space="0" w:color="auto"/>
        <w:right w:val="none" w:sz="0" w:space="0" w:color="auto"/>
      </w:divBdr>
    </w:div>
    <w:div w:id="2025597127">
      <w:bodyDiv w:val="1"/>
      <w:marLeft w:val="0"/>
      <w:marRight w:val="0"/>
      <w:marTop w:val="0"/>
      <w:marBottom w:val="0"/>
      <w:divBdr>
        <w:top w:val="none" w:sz="0" w:space="0" w:color="auto"/>
        <w:left w:val="none" w:sz="0" w:space="0" w:color="auto"/>
        <w:bottom w:val="none" w:sz="0" w:space="0" w:color="auto"/>
        <w:right w:val="none" w:sz="0" w:space="0" w:color="auto"/>
      </w:divBdr>
    </w:div>
    <w:div w:id="2026248234">
      <w:bodyDiv w:val="1"/>
      <w:marLeft w:val="0"/>
      <w:marRight w:val="0"/>
      <w:marTop w:val="0"/>
      <w:marBottom w:val="0"/>
      <w:divBdr>
        <w:top w:val="none" w:sz="0" w:space="0" w:color="auto"/>
        <w:left w:val="none" w:sz="0" w:space="0" w:color="auto"/>
        <w:bottom w:val="none" w:sz="0" w:space="0" w:color="auto"/>
        <w:right w:val="none" w:sz="0" w:space="0" w:color="auto"/>
      </w:divBdr>
    </w:div>
    <w:div w:id="2035424906">
      <w:bodyDiv w:val="1"/>
      <w:marLeft w:val="0"/>
      <w:marRight w:val="0"/>
      <w:marTop w:val="0"/>
      <w:marBottom w:val="0"/>
      <w:divBdr>
        <w:top w:val="none" w:sz="0" w:space="0" w:color="auto"/>
        <w:left w:val="none" w:sz="0" w:space="0" w:color="auto"/>
        <w:bottom w:val="none" w:sz="0" w:space="0" w:color="auto"/>
        <w:right w:val="none" w:sz="0" w:space="0" w:color="auto"/>
      </w:divBdr>
    </w:div>
    <w:div w:id="2037460937">
      <w:bodyDiv w:val="1"/>
      <w:marLeft w:val="0"/>
      <w:marRight w:val="0"/>
      <w:marTop w:val="0"/>
      <w:marBottom w:val="0"/>
      <w:divBdr>
        <w:top w:val="none" w:sz="0" w:space="0" w:color="auto"/>
        <w:left w:val="none" w:sz="0" w:space="0" w:color="auto"/>
        <w:bottom w:val="none" w:sz="0" w:space="0" w:color="auto"/>
        <w:right w:val="none" w:sz="0" w:space="0" w:color="auto"/>
      </w:divBdr>
    </w:div>
    <w:div w:id="2040625510">
      <w:bodyDiv w:val="1"/>
      <w:marLeft w:val="0"/>
      <w:marRight w:val="0"/>
      <w:marTop w:val="0"/>
      <w:marBottom w:val="0"/>
      <w:divBdr>
        <w:top w:val="none" w:sz="0" w:space="0" w:color="auto"/>
        <w:left w:val="none" w:sz="0" w:space="0" w:color="auto"/>
        <w:bottom w:val="none" w:sz="0" w:space="0" w:color="auto"/>
        <w:right w:val="none" w:sz="0" w:space="0" w:color="auto"/>
      </w:divBdr>
    </w:div>
    <w:div w:id="2041121803">
      <w:bodyDiv w:val="1"/>
      <w:marLeft w:val="0"/>
      <w:marRight w:val="0"/>
      <w:marTop w:val="0"/>
      <w:marBottom w:val="0"/>
      <w:divBdr>
        <w:top w:val="none" w:sz="0" w:space="0" w:color="auto"/>
        <w:left w:val="none" w:sz="0" w:space="0" w:color="auto"/>
        <w:bottom w:val="none" w:sz="0" w:space="0" w:color="auto"/>
        <w:right w:val="none" w:sz="0" w:space="0" w:color="auto"/>
      </w:divBdr>
    </w:div>
    <w:div w:id="2041394203">
      <w:bodyDiv w:val="1"/>
      <w:marLeft w:val="0"/>
      <w:marRight w:val="0"/>
      <w:marTop w:val="0"/>
      <w:marBottom w:val="0"/>
      <w:divBdr>
        <w:top w:val="none" w:sz="0" w:space="0" w:color="auto"/>
        <w:left w:val="none" w:sz="0" w:space="0" w:color="auto"/>
        <w:bottom w:val="none" w:sz="0" w:space="0" w:color="auto"/>
        <w:right w:val="none" w:sz="0" w:space="0" w:color="auto"/>
      </w:divBdr>
    </w:div>
    <w:div w:id="2048791252">
      <w:bodyDiv w:val="1"/>
      <w:marLeft w:val="0"/>
      <w:marRight w:val="0"/>
      <w:marTop w:val="0"/>
      <w:marBottom w:val="0"/>
      <w:divBdr>
        <w:top w:val="none" w:sz="0" w:space="0" w:color="auto"/>
        <w:left w:val="none" w:sz="0" w:space="0" w:color="auto"/>
        <w:bottom w:val="none" w:sz="0" w:space="0" w:color="auto"/>
        <w:right w:val="none" w:sz="0" w:space="0" w:color="auto"/>
      </w:divBdr>
    </w:div>
    <w:div w:id="2061053983">
      <w:bodyDiv w:val="1"/>
      <w:marLeft w:val="0"/>
      <w:marRight w:val="0"/>
      <w:marTop w:val="0"/>
      <w:marBottom w:val="0"/>
      <w:divBdr>
        <w:top w:val="none" w:sz="0" w:space="0" w:color="auto"/>
        <w:left w:val="none" w:sz="0" w:space="0" w:color="auto"/>
        <w:bottom w:val="none" w:sz="0" w:space="0" w:color="auto"/>
        <w:right w:val="none" w:sz="0" w:space="0" w:color="auto"/>
      </w:divBdr>
    </w:div>
    <w:div w:id="2061784643">
      <w:bodyDiv w:val="1"/>
      <w:marLeft w:val="0"/>
      <w:marRight w:val="0"/>
      <w:marTop w:val="0"/>
      <w:marBottom w:val="0"/>
      <w:divBdr>
        <w:top w:val="none" w:sz="0" w:space="0" w:color="auto"/>
        <w:left w:val="none" w:sz="0" w:space="0" w:color="auto"/>
        <w:bottom w:val="none" w:sz="0" w:space="0" w:color="auto"/>
        <w:right w:val="none" w:sz="0" w:space="0" w:color="auto"/>
      </w:divBdr>
    </w:div>
    <w:div w:id="2063359914">
      <w:bodyDiv w:val="1"/>
      <w:marLeft w:val="0"/>
      <w:marRight w:val="0"/>
      <w:marTop w:val="0"/>
      <w:marBottom w:val="0"/>
      <w:divBdr>
        <w:top w:val="none" w:sz="0" w:space="0" w:color="auto"/>
        <w:left w:val="none" w:sz="0" w:space="0" w:color="auto"/>
        <w:bottom w:val="none" w:sz="0" w:space="0" w:color="auto"/>
        <w:right w:val="none" w:sz="0" w:space="0" w:color="auto"/>
      </w:divBdr>
    </w:div>
    <w:div w:id="2073773827">
      <w:bodyDiv w:val="1"/>
      <w:marLeft w:val="0"/>
      <w:marRight w:val="0"/>
      <w:marTop w:val="0"/>
      <w:marBottom w:val="0"/>
      <w:divBdr>
        <w:top w:val="none" w:sz="0" w:space="0" w:color="auto"/>
        <w:left w:val="none" w:sz="0" w:space="0" w:color="auto"/>
        <w:bottom w:val="none" w:sz="0" w:space="0" w:color="auto"/>
        <w:right w:val="none" w:sz="0" w:space="0" w:color="auto"/>
      </w:divBdr>
    </w:div>
    <w:div w:id="2074698487">
      <w:bodyDiv w:val="1"/>
      <w:marLeft w:val="0"/>
      <w:marRight w:val="0"/>
      <w:marTop w:val="0"/>
      <w:marBottom w:val="0"/>
      <w:divBdr>
        <w:top w:val="none" w:sz="0" w:space="0" w:color="auto"/>
        <w:left w:val="none" w:sz="0" w:space="0" w:color="auto"/>
        <w:bottom w:val="none" w:sz="0" w:space="0" w:color="auto"/>
        <w:right w:val="none" w:sz="0" w:space="0" w:color="auto"/>
      </w:divBdr>
    </w:div>
    <w:div w:id="2078505086">
      <w:bodyDiv w:val="1"/>
      <w:marLeft w:val="0"/>
      <w:marRight w:val="0"/>
      <w:marTop w:val="0"/>
      <w:marBottom w:val="0"/>
      <w:divBdr>
        <w:top w:val="none" w:sz="0" w:space="0" w:color="auto"/>
        <w:left w:val="none" w:sz="0" w:space="0" w:color="auto"/>
        <w:bottom w:val="none" w:sz="0" w:space="0" w:color="auto"/>
        <w:right w:val="none" w:sz="0" w:space="0" w:color="auto"/>
      </w:divBdr>
    </w:div>
    <w:div w:id="2084449420">
      <w:bodyDiv w:val="1"/>
      <w:marLeft w:val="0"/>
      <w:marRight w:val="0"/>
      <w:marTop w:val="0"/>
      <w:marBottom w:val="0"/>
      <w:divBdr>
        <w:top w:val="none" w:sz="0" w:space="0" w:color="auto"/>
        <w:left w:val="none" w:sz="0" w:space="0" w:color="auto"/>
        <w:bottom w:val="none" w:sz="0" w:space="0" w:color="auto"/>
        <w:right w:val="none" w:sz="0" w:space="0" w:color="auto"/>
      </w:divBdr>
    </w:div>
    <w:div w:id="2088990698">
      <w:bodyDiv w:val="1"/>
      <w:marLeft w:val="0"/>
      <w:marRight w:val="0"/>
      <w:marTop w:val="0"/>
      <w:marBottom w:val="0"/>
      <w:divBdr>
        <w:top w:val="none" w:sz="0" w:space="0" w:color="auto"/>
        <w:left w:val="none" w:sz="0" w:space="0" w:color="auto"/>
        <w:bottom w:val="none" w:sz="0" w:space="0" w:color="auto"/>
        <w:right w:val="none" w:sz="0" w:space="0" w:color="auto"/>
      </w:divBdr>
    </w:div>
    <w:div w:id="2092195740">
      <w:bodyDiv w:val="1"/>
      <w:marLeft w:val="0"/>
      <w:marRight w:val="0"/>
      <w:marTop w:val="0"/>
      <w:marBottom w:val="0"/>
      <w:divBdr>
        <w:top w:val="none" w:sz="0" w:space="0" w:color="auto"/>
        <w:left w:val="none" w:sz="0" w:space="0" w:color="auto"/>
        <w:bottom w:val="none" w:sz="0" w:space="0" w:color="auto"/>
        <w:right w:val="none" w:sz="0" w:space="0" w:color="auto"/>
      </w:divBdr>
    </w:div>
    <w:div w:id="2096398039">
      <w:bodyDiv w:val="1"/>
      <w:marLeft w:val="0"/>
      <w:marRight w:val="0"/>
      <w:marTop w:val="0"/>
      <w:marBottom w:val="0"/>
      <w:divBdr>
        <w:top w:val="none" w:sz="0" w:space="0" w:color="auto"/>
        <w:left w:val="none" w:sz="0" w:space="0" w:color="auto"/>
        <w:bottom w:val="none" w:sz="0" w:space="0" w:color="auto"/>
        <w:right w:val="none" w:sz="0" w:space="0" w:color="auto"/>
      </w:divBdr>
    </w:div>
    <w:div w:id="2110461954">
      <w:bodyDiv w:val="1"/>
      <w:marLeft w:val="0"/>
      <w:marRight w:val="0"/>
      <w:marTop w:val="0"/>
      <w:marBottom w:val="0"/>
      <w:divBdr>
        <w:top w:val="none" w:sz="0" w:space="0" w:color="auto"/>
        <w:left w:val="none" w:sz="0" w:space="0" w:color="auto"/>
        <w:bottom w:val="none" w:sz="0" w:space="0" w:color="auto"/>
        <w:right w:val="none" w:sz="0" w:space="0" w:color="auto"/>
      </w:divBdr>
    </w:div>
    <w:div w:id="2120102886">
      <w:bodyDiv w:val="1"/>
      <w:marLeft w:val="0"/>
      <w:marRight w:val="0"/>
      <w:marTop w:val="0"/>
      <w:marBottom w:val="0"/>
      <w:divBdr>
        <w:top w:val="none" w:sz="0" w:space="0" w:color="auto"/>
        <w:left w:val="none" w:sz="0" w:space="0" w:color="auto"/>
        <w:bottom w:val="none" w:sz="0" w:space="0" w:color="auto"/>
        <w:right w:val="none" w:sz="0" w:space="0" w:color="auto"/>
      </w:divBdr>
    </w:div>
    <w:div w:id="2127888489">
      <w:bodyDiv w:val="1"/>
      <w:marLeft w:val="0"/>
      <w:marRight w:val="0"/>
      <w:marTop w:val="0"/>
      <w:marBottom w:val="0"/>
      <w:divBdr>
        <w:top w:val="none" w:sz="0" w:space="0" w:color="auto"/>
        <w:left w:val="none" w:sz="0" w:space="0" w:color="auto"/>
        <w:bottom w:val="none" w:sz="0" w:space="0" w:color="auto"/>
        <w:right w:val="none" w:sz="0" w:space="0" w:color="auto"/>
      </w:divBdr>
    </w:div>
    <w:div w:id="2128116305">
      <w:bodyDiv w:val="1"/>
      <w:marLeft w:val="0"/>
      <w:marRight w:val="0"/>
      <w:marTop w:val="0"/>
      <w:marBottom w:val="0"/>
      <w:divBdr>
        <w:top w:val="none" w:sz="0" w:space="0" w:color="auto"/>
        <w:left w:val="none" w:sz="0" w:space="0" w:color="auto"/>
        <w:bottom w:val="none" w:sz="0" w:space="0" w:color="auto"/>
        <w:right w:val="none" w:sz="0" w:space="0" w:color="auto"/>
      </w:divBdr>
    </w:div>
    <w:div w:id="2129931569">
      <w:bodyDiv w:val="1"/>
      <w:marLeft w:val="0"/>
      <w:marRight w:val="0"/>
      <w:marTop w:val="0"/>
      <w:marBottom w:val="0"/>
      <w:divBdr>
        <w:top w:val="none" w:sz="0" w:space="0" w:color="auto"/>
        <w:left w:val="none" w:sz="0" w:space="0" w:color="auto"/>
        <w:bottom w:val="none" w:sz="0" w:space="0" w:color="auto"/>
        <w:right w:val="none" w:sz="0" w:space="0" w:color="auto"/>
      </w:divBdr>
    </w:div>
    <w:div w:id="2130272569">
      <w:bodyDiv w:val="1"/>
      <w:marLeft w:val="0"/>
      <w:marRight w:val="0"/>
      <w:marTop w:val="0"/>
      <w:marBottom w:val="0"/>
      <w:divBdr>
        <w:top w:val="none" w:sz="0" w:space="0" w:color="auto"/>
        <w:left w:val="none" w:sz="0" w:space="0" w:color="auto"/>
        <w:bottom w:val="none" w:sz="0" w:space="0" w:color="auto"/>
        <w:right w:val="none" w:sz="0" w:space="0" w:color="auto"/>
      </w:divBdr>
    </w:div>
    <w:div w:id="2131430280">
      <w:bodyDiv w:val="1"/>
      <w:marLeft w:val="0"/>
      <w:marRight w:val="0"/>
      <w:marTop w:val="0"/>
      <w:marBottom w:val="0"/>
      <w:divBdr>
        <w:top w:val="none" w:sz="0" w:space="0" w:color="auto"/>
        <w:left w:val="none" w:sz="0" w:space="0" w:color="auto"/>
        <w:bottom w:val="none" w:sz="0" w:space="0" w:color="auto"/>
        <w:right w:val="none" w:sz="0" w:space="0" w:color="auto"/>
      </w:divBdr>
    </w:div>
    <w:div w:id="2134589318">
      <w:bodyDiv w:val="1"/>
      <w:marLeft w:val="0"/>
      <w:marRight w:val="0"/>
      <w:marTop w:val="0"/>
      <w:marBottom w:val="0"/>
      <w:divBdr>
        <w:top w:val="none" w:sz="0" w:space="0" w:color="auto"/>
        <w:left w:val="none" w:sz="0" w:space="0" w:color="auto"/>
        <w:bottom w:val="none" w:sz="0" w:space="0" w:color="auto"/>
        <w:right w:val="none" w:sz="0" w:space="0" w:color="auto"/>
      </w:divBdr>
    </w:div>
    <w:div w:id="2139494168">
      <w:bodyDiv w:val="1"/>
      <w:marLeft w:val="0"/>
      <w:marRight w:val="0"/>
      <w:marTop w:val="0"/>
      <w:marBottom w:val="0"/>
      <w:divBdr>
        <w:top w:val="none" w:sz="0" w:space="0" w:color="auto"/>
        <w:left w:val="none" w:sz="0" w:space="0" w:color="auto"/>
        <w:bottom w:val="none" w:sz="0" w:space="0" w:color="auto"/>
        <w:right w:val="none" w:sz="0" w:space="0" w:color="auto"/>
      </w:divBdr>
    </w:div>
    <w:div w:id="2141334999">
      <w:bodyDiv w:val="1"/>
      <w:marLeft w:val="0"/>
      <w:marRight w:val="0"/>
      <w:marTop w:val="0"/>
      <w:marBottom w:val="0"/>
      <w:divBdr>
        <w:top w:val="none" w:sz="0" w:space="0" w:color="auto"/>
        <w:left w:val="none" w:sz="0" w:space="0" w:color="auto"/>
        <w:bottom w:val="none" w:sz="0" w:space="0" w:color="auto"/>
        <w:right w:val="none" w:sz="0" w:space="0" w:color="auto"/>
      </w:divBdr>
    </w:div>
    <w:div w:id="21444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Equitable share for the 4th Quarter FY 2018/2019 to 2022/2023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351627737709257"/>
          <c:y val="0.11304347826086956"/>
          <c:w val="0.84172798253159531"/>
          <c:h val="0.73381929265530776"/>
        </c:manualLayout>
      </c:layout>
      <c:barChart>
        <c:barDir val="col"/>
        <c:grouping val="clustered"/>
        <c:varyColors val="0"/>
        <c:ser>
          <c:idx val="0"/>
          <c:order val="0"/>
          <c:tx>
            <c:strRef>
              <c:f>Sheet1!$B$1</c:f>
              <c:strCache>
                <c:ptCount val="1"/>
              </c:strCache>
            </c:strRef>
          </c:tx>
          <c:spPr>
            <a:solidFill>
              <a:schemeClr val="accent1"/>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Sheet1!$B$2:$B$8</c:f>
              <c:numCache>
                <c:formatCode>General</c:formatCode>
                <c:ptCount val="7"/>
                <c:pt idx="0">
                  <c:v>0</c:v>
                </c:pt>
                <c:pt idx="1">
                  <c:v>0</c:v>
                </c:pt>
                <c:pt idx="2" formatCode="#,##0">
                  <c:v>5966000000</c:v>
                </c:pt>
                <c:pt idx="3" formatCode="#,##0">
                  <c:v>6932492386</c:v>
                </c:pt>
                <c:pt idx="4" formatCode="#,##0">
                  <c:v>6905969327</c:v>
                </c:pt>
                <c:pt idx="5" formatCode="#,##0">
                  <c:v>7172162009</c:v>
                </c:pt>
                <c:pt idx="6" formatCode="#,##0">
                  <c:v>7172162009</c:v>
                </c:pt>
              </c:numCache>
            </c:numRef>
          </c:val>
          <c:extLst>
            <c:ext xmlns:c16="http://schemas.microsoft.com/office/drawing/2014/chart" uri="{C3380CC4-5D6E-409C-BE32-E72D297353CC}">
              <c16:uniqueId val="{00000000-53FB-4754-BD1B-F58AFECBB42D}"/>
            </c:ext>
          </c:extLst>
        </c:ser>
        <c:ser>
          <c:idx val="1"/>
          <c:order val="1"/>
          <c:tx>
            <c:strRef>
              <c:f>Sheet1!$C$1</c:f>
              <c:strCache>
                <c:ptCount val="1"/>
              </c:strCache>
            </c:strRef>
          </c:tx>
          <c:spPr>
            <a:solidFill>
              <a:schemeClr val="accent2"/>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Sheet1!$C$2:$C$8</c:f>
              <c:numCache>
                <c:formatCode>General</c:formatCode>
                <c:ptCount val="7"/>
                <c:pt idx="0">
                  <c:v>0</c:v>
                </c:pt>
                <c:pt idx="1">
                  <c:v>0</c:v>
                </c:pt>
                <c:pt idx="2" formatCode="#,##0">
                  <c:v>6494563000</c:v>
                </c:pt>
                <c:pt idx="3" formatCode="#,##0">
                  <c:v>6013500000</c:v>
                </c:pt>
                <c:pt idx="4" formatCode="#,##0">
                  <c:v>6583276192</c:v>
                </c:pt>
                <c:pt idx="5" formatCode="#,##0">
                  <c:v>6843285237</c:v>
                </c:pt>
                <c:pt idx="6" formatCode="#,##0">
                  <c:v>7745934967</c:v>
                </c:pt>
              </c:numCache>
            </c:numRef>
          </c:val>
          <c:extLst>
            <c:ext xmlns:c16="http://schemas.microsoft.com/office/drawing/2014/chart" uri="{C3380CC4-5D6E-409C-BE32-E72D297353CC}">
              <c16:uniqueId val="{00000001-53FB-4754-BD1B-F58AFECBB42D}"/>
            </c:ext>
          </c:extLst>
        </c:ser>
        <c:ser>
          <c:idx val="2"/>
          <c:order val="2"/>
          <c:tx>
            <c:strRef>
              <c:f>Sheet1!$D$1</c:f>
              <c:strCache>
                <c:ptCount val="1"/>
              </c:strCache>
            </c:strRef>
          </c:tx>
          <c:spPr>
            <a:solidFill>
              <a:schemeClr val="accent3"/>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Sheet1!$D$2:$D$8</c:f>
              <c:numCache>
                <c:formatCode>General</c:formatCode>
                <c:ptCount val="7"/>
                <c:pt idx="0">
                  <c:v>0</c:v>
                </c:pt>
                <c:pt idx="1">
                  <c:v>0</c:v>
                </c:pt>
                <c:pt idx="2" formatCode="#,##0">
                  <c:v>-528563000</c:v>
                </c:pt>
                <c:pt idx="3" formatCode="#,##0">
                  <c:v>918992386</c:v>
                </c:pt>
                <c:pt idx="4" formatCode="#,##0">
                  <c:v>322693135</c:v>
                </c:pt>
                <c:pt idx="5" formatCode="#,##0">
                  <c:v>328876772</c:v>
                </c:pt>
                <c:pt idx="6" formatCode="#,##0">
                  <c:v>-573772958</c:v>
                </c:pt>
              </c:numCache>
            </c:numRef>
          </c:val>
          <c:extLst>
            <c:ext xmlns:c16="http://schemas.microsoft.com/office/drawing/2014/chart" uri="{C3380CC4-5D6E-409C-BE32-E72D297353CC}">
              <c16:uniqueId val="{00000002-53FB-4754-BD1B-F58AFECBB42D}"/>
            </c:ext>
          </c:extLst>
        </c:ser>
        <c:dLbls>
          <c:showLegendKey val="0"/>
          <c:showVal val="0"/>
          <c:showCatName val="0"/>
          <c:showSerName val="0"/>
          <c:showPercent val="0"/>
          <c:showBubbleSize val="0"/>
        </c:dLbls>
        <c:gapWidth val="219"/>
        <c:overlap val="-27"/>
        <c:axId val="1820032784"/>
        <c:axId val="1820010320"/>
      </c:barChart>
      <c:catAx>
        <c:axId val="1820032784"/>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Financial year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0010320"/>
        <c:crosses val="autoZero"/>
        <c:auto val="1"/>
        <c:lblAlgn val="ctr"/>
        <c:lblOffset val="100"/>
        <c:noMultiLvlLbl val="0"/>
      </c:catAx>
      <c:valAx>
        <c:axId val="18200103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Equitable shares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20032784"/>
        <c:crosses val="autoZero"/>
        <c:crossBetween val="between"/>
        <c:dispUnits>
          <c:builtInUnit val="billions"/>
          <c:dispUnitsLbl>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Grants for the 4th Quarter FY 2018/2019 to 2022/2023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strCache>
            </c:strRef>
          </c:tx>
          <c:spPr>
            <a:solidFill>
              <a:schemeClr val="accent1"/>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Sheet1!$B$2:$B$8</c:f>
              <c:numCache>
                <c:formatCode>General</c:formatCode>
                <c:ptCount val="7"/>
                <c:pt idx="0">
                  <c:v>0</c:v>
                </c:pt>
                <c:pt idx="1">
                  <c:v>0</c:v>
                </c:pt>
                <c:pt idx="2" formatCode="#,##0">
                  <c:v>607.60213899999997</c:v>
                </c:pt>
                <c:pt idx="3" formatCode="#,##0">
                  <c:v>1099.377573</c:v>
                </c:pt>
                <c:pt idx="4" formatCode="#,##0">
                  <c:v>989.58135400000003</c:v>
                </c:pt>
                <c:pt idx="5" formatCode="#,##0">
                  <c:v>695.30806800000005</c:v>
                </c:pt>
                <c:pt idx="6" formatCode="#,##0">
                  <c:v>703.97915599999999</c:v>
                </c:pt>
              </c:numCache>
            </c:numRef>
          </c:val>
          <c:extLst>
            <c:ext xmlns:c16="http://schemas.microsoft.com/office/drawing/2014/chart" uri="{C3380CC4-5D6E-409C-BE32-E72D297353CC}">
              <c16:uniqueId val="{00000000-A7CC-4477-8217-7A18157F9941}"/>
            </c:ext>
          </c:extLst>
        </c:ser>
        <c:ser>
          <c:idx val="1"/>
          <c:order val="1"/>
          <c:tx>
            <c:strRef>
              <c:f>Sheet1!$C$1</c:f>
              <c:strCache>
                <c:ptCount val="1"/>
              </c:strCache>
            </c:strRef>
          </c:tx>
          <c:spPr>
            <a:solidFill>
              <a:schemeClr val="accent2"/>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Sheet1!$C$2:$C$8</c:f>
              <c:numCache>
                <c:formatCode>General</c:formatCode>
                <c:ptCount val="7"/>
                <c:pt idx="0">
                  <c:v>0</c:v>
                </c:pt>
                <c:pt idx="1">
                  <c:v>0</c:v>
                </c:pt>
                <c:pt idx="2" formatCode="#,##0">
                  <c:v>516.874864</c:v>
                </c:pt>
                <c:pt idx="3" formatCode="#,##0">
                  <c:v>756.43267000000003</c:v>
                </c:pt>
                <c:pt idx="4" formatCode="#,##0">
                  <c:v>192.062027</c:v>
                </c:pt>
                <c:pt idx="5">
                  <c:v>0</c:v>
                </c:pt>
                <c:pt idx="6" formatCode="#,##0">
                  <c:v>251.52769900000001</c:v>
                </c:pt>
              </c:numCache>
            </c:numRef>
          </c:val>
          <c:extLst>
            <c:ext xmlns:c16="http://schemas.microsoft.com/office/drawing/2014/chart" uri="{C3380CC4-5D6E-409C-BE32-E72D297353CC}">
              <c16:uniqueId val="{00000001-A7CC-4477-8217-7A18157F9941}"/>
            </c:ext>
          </c:extLst>
        </c:ser>
        <c:ser>
          <c:idx val="2"/>
          <c:order val="2"/>
          <c:tx>
            <c:strRef>
              <c:f>Sheet1!$D$1</c:f>
              <c:strCache>
                <c:ptCount val="1"/>
              </c:strCache>
            </c:strRef>
          </c:tx>
          <c:spPr>
            <a:solidFill>
              <a:schemeClr val="accent3"/>
            </a:solidFill>
            <a:ln>
              <a:noFill/>
            </a:ln>
            <a:effectLst/>
          </c:spPr>
          <c:invertIfNegative val="0"/>
          <c:cat>
            <c:strRef>
              <c:f>Sheet1!$A$2:$A$8</c:f>
              <c:strCache>
                <c:ptCount val="7"/>
                <c:pt idx="0">
                  <c:v>Financial Year</c:v>
                </c:pt>
                <c:pt idx="2">
                  <c:v>2018-2019</c:v>
                </c:pt>
                <c:pt idx="3">
                  <c:v>2019-2020</c:v>
                </c:pt>
                <c:pt idx="4">
                  <c:v>2020-2021</c:v>
                </c:pt>
                <c:pt idx="5">
                  <c:v>2021-2022</c:v>
                </c:pt>
                <c:pt idx="6">
                  <c:v>2022-2023</c:v>
                </c:pt>
              </c:strCache>
            </c:strRef>
          </c:cat>
          <c:val>
            <c:numRef>
              <c:f>Sheet1!$D$2:$D$8</c:f>
              <c:numCache>
                <c:formatCode>General</c:formatCode>
                <c:ptCount val="7"/>
                <c:pt idx="0">
                  <c:v>0</c:v>
                </c:pt>
                <c:pt idx="1">
                  <c:v>0</c:v>
                </c:pt>
                <c:pt idx="2" formatCode="#,##0">
                  <c:v>90.727275000000006</c:v>
                </c:pt>
                <c:pt idx="3" formatCode="#,##0">
                  <c:v>342.94490300000001</c:v>
                </c:pt>
                <c:pt idx="4" formatCode="#,##0">
                  <c:v>797.51932699999998</c:v>
                </c:pt>
                <c:pt idx="5" formatCode="#,##0">
                  <c:v>695.30806800000005</c:v>
                </c:pt>
                <c:pt idx="6" formatCode="#,##0">
                  <c:v>452.451457</c:v>
                </c:pt>
              </c:numCache>
            </c:numRef>
          </c:val>
          <c:extLst>
            <c:ext xmlns:c16="http://schemas.microsoft.com/office/drawing/2014/chart" uri="{C3380CC4-5D6E-409C-BE32-E72D297353CC}">
              <c16:uniqueId val="{00000002-A7CC-4477-8217-7A18157F9941}"/>
            </c:ext>
          </c:extLst>
        </c:ser>
        <c:dLbls>
          <c:showLegendKey val="0"/>
          <c:showVal val="0"/>
          <c:showCatName val="0"/>
          <c:showSerName val="0"/>
          <c:showPercent val="0"/>
          <c:showBubbleSize val="0"/>
        </c:dLbls>
        <c:gapWidth val="219"/>
        <c:overlap val="-27"/>
        <c:axId val="1502091455"/>
        <c:axId val="1502109759"/>
      </c:barChart>
      <c:catAx>
        <c:axId val="1502091455"/>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Revised budget, Actual amount and deviation </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2109759"/>
        <c:crosses val="autoZero"/>
        <c:auto val="1"/>
        <c:lblAlgn val="ctr"/>
        <c:lblOffset val="100"/>
        <c:noMultiLvlLbl val="0"/>
      </c:catAx>
      <c:valAx>
        <c:axId val="150210975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Grants in Millions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02091455"/>
        <c:crosses val="autoZero"/>
        <c:crossBetween val="between"/>
      </c:valAx>
      <c:spPr>
        <a:noFill/>
        <a:ln>
          <a:noFill/>
        </a:ln>
        <a:effectLst>
          <a:softEdge rad="50800"/>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t>Own Generated Revenue for the 4th Quarter FY 2018/2019 to 2022/2023</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 Revised Budget own source revenue </c:v>
                </c:pt>
              </c:strCache>
            </c:strRef>
          </c:tx>
          <c:spPr>
            <a:solidFill>
              <a:schemeClr val="accent1"/>
            </a:solidFill>
            <a:ln>
              <a:noFill/>
            </a:ln>
            <a:effectLst/>
          </c:spPr>
          <c:invertIfNegative val="0"/>
          <c:cat>
            <c:strRef>
              <c:f>Sheet1!$A$2:$A$7</c:f>
              <c:strCache>
                <c:ptCount val="6"/>
                <c:pt idx="1">
                  <c:v>2018-2019</c:v>
                </c:pt>
                <c:pt idx="2">
                  <c:v>2019-2020</c:v>
                </c:pt>
                <c:pt idx="3">
                  <c:v>2020-2021</c:v>
                </c:pt>
                <c:pt idx="4">
                  <c:v>2021-2022</c:v>
                </c:pt>
                <c:pt idx="5">
                  <c:v>2022-2023</c:v>
                </c:pt>
              </c:strCache>
            </c:strRef>
          </c:cat>
          <c:val>
            <c:numRef>
              <c:f>Sheet1!$B$2:$B$7</c:f>
              <c:numCache>
                <c:formatCode>#,##0</c:formatCode>
                <c:ptCount val="6"/>
                <c:pt idx="0" formatCode="General">
                  <c:v>0</c:v>
                </c:pt>
                <c:pt idx="1">
                  <c:v>452.51966700000003</c:v>
                </c:pt>
                <c:pt idx="2">
                  <c:v>504.500651</c:v>
                </c:pt>
                <c:pt idx="3">
                  <c:v>1119.5558020000001</c:v>
                </c:pt>
                <c:pt idx="4">
                  <c:v>976.10832200000004</c:v>
                </c:pt>
                <c:pt idx="5">
                  <c:v>469.16302400000001</c:v>
                </c:pt>
              </c:numCache>
            </c:numRef>
          </c:val>
          <c:extLst>
            <c:ext xmlns:c16="http://schemas.microsoft.com/office/drawing/2014/chart" uri="{C3380CC4-5D6E-409C-BE32-E72D297353CC}">
              <c16:uniqueId val="{00000000-5192-45ED-8E0E-0EE0A68CB298}"/>
            </c:ext>
          </c:extLst>
        </c:ser>
        <c:ser>
          <c:idx val="1"/>
          <c:order val="1"/>
          <c:tx>
            <c:strRef>
              <c:f>Sheet1!$C$1</c:f>
              <c:strCache>
                <c:ptCount val="1"/>
                <c:pt idx="0">
                  <c:v> Actual          own source revenue </c:v>
                </c:pt>
              </c:strCache>
            </c:strRef>
          </c:tx>
          <c:spPr>
            <a:solidFill>
              <a:schemeClr val="accent2"/>
            </a:solidFill>
            <a:ln>
              <a:noFill/>
            </a:ln>
            <a:effectLst/>
          </c:spPr>
          <c:invertIfNegative val="0"/>
          <c:cat>
            <c:strRef>
              <c:f>Sheet1!$A$2:$A$7</c:f>
              <c:strCache>
                <c:ptCount val="6"/>
                <c:pt idx="1">
                  <c:v>2018-2019</c:v>
                </c:pt>
                <c:pt idx="2">
                  <c:v>2019-2020</c:v>
                </c:pt>
                <c:pt idx="3">
                  <c:v>2020-2021</c:v>
                </c:pt>
                <c:pt idx="4">
                  <c:v>2021-2022</c:v>
                </c:pt>
                <c:pt idx="5">
                  <c:v>2022-2023</c:v>
                </c:pt>
              </c:strCache>
            </c:strRef>
          </c:cat>
          <c:val>
            <c:numRef>
              <c:f>Sheet1!$C$2:$C$7</c:f>
              <c:numCache>
                <c:formatCode>#,##0</c:formatCode>
                <c:ptCount val="6"/>
                <c:pt idx="0" formatCode="General">
                  <c:v>0</c:v>
                </c:pt>
                <c:pt idx="1">
                  <c:v>241.61775600000001</c:v>
                </c:pt>
                <c:pt idx="2">
                  <c:v>225.91222999999999</c:v>
                </c:pt>
                <c:pt idx="3">
                  <c:v>322.55822699999999</c:v>
                </c:pt>
                <c:pt idx="4">
                  <c:v>292.73645599999998</c:v>
                </c:pt>
                <c:pt idx="5">
                  <c:v>422.92</c:v>
                </c:pt>
              </c:numCache>
            </c:numRef>
          </c:val>
          <c:extLst>
            <c:ext xmlns:c16="http://schemas.microsoft.com/office/drawing/2014/chart" uri="{C3380CC4-5D6E-409C-BE32-E72D297353CC}">
              <c16:uniqueId val="{00000001-5192-45ED-8E0E-0EE0A68CB298}"/>
            </c:ext>
          </c:extLst>
        </c:ser>
        <c:ser>
          <c:idx val="2"/>
          <c:order val="2"/>
          <c:tx>
            <c:strRef>
              <c:f>Sheet1!$D$1</c:f>
              <c:strCache>
                <c:ptCount val="1"/>
                <c:pt idx="0">
                  <c:v>Deviation</c:v>
                </c:pt>
              </c:strCache>
            </c:strRef>
          </c:tx>
          <c:spPr>
            <a:solidFill>
              <a:schemeClr val="accent3"/>
            </a:solidFill>
            <a:ln>
              <a:noFill/>
            </a:ln>
            <a:effectLst/>
          </c:spPr>
          <c:invertIfNegative val="0"/>
          <c:cat>
            <c:strRef>
              <c:f>Sheet1!$A$2:$A$7</c:f>
              <c:strCache>
                <c:ptCount val="6"/>
                <c:pt idx="1">
                  <c:v>2018-2019</c:v>
                </c:pt>
                <c:pt idx="2">
                  <c:v>2019-2020</c:v>
                </c:pt>
                <c:pt idx="3">
                  <c:v>2020-2021</c:v>
                </c:pt>
                <c:pt idx="4">
                  <c:v>2021-2022</c:v>
                </c:pt>
                <c:pt idx="5">
                  <c:v>2022-2023</c:v>
                </c:pt>
              </c:strCache>
            </c:strRef>
          </c:cat>
          <c:val>
            <c:numRef>
              <c:f>Sheet1!$D$2:$D$7</c:f>
              <c:numCache>
                <c:formatCode>#,##0</c:formatCode>
                <c:ptCount val="6"/>
                <c:pt idx="0" formatCode="General">
                  <c:v>0</c:v>
                </c:pt>
                <c:pt idx="1">
                  <c:v>210.90191100000001</c:v>
                </c:pt>
                <c:pt idx="2">
                  <c:v>278.58842099999998</c:v>
                </c:pt>
                <c:pt idx="3">
                  <c:v>796.99757499999998</c:v>
                </c:pt>
                <c:pt idx="4">
                  <c:v>683.37186599999995</c:v>
                </c:pt>
                <c:pt idx="5">
                  <c:v>462.43024000000003</c:v>
                </c:pt>
              </c:numCache>
            </c:numRef>
          </c:val>
          <c:extLst>
            <c:ext xmlns:c16="http://schemas.microsoft.com/office/drawing/2014/chart" uri="{C3380CC4-5D6E-409C-BE32-E72D297353CC}">
              <c16:uniqueId val="{00000002-5192-45ED-8E0E-0EE0A68CB298}"/>
            </c:ext>
          </c:extLst>
        </c:ser>
        <c:ser>
          <c:idx val="3"/>
          <c:order val="3"/>
          <c:tx>
            <c:strRef>
              <c:f>Sheet1!$E$1</c:f>
              <c:strCache>
                <c:ptCount val="1"/>
                <c:pt idx="0">
                  <c:v> Budget utilization </c:v>
                </c:pt>
              </c:strCache>
            </c:strRef>
          </c:tx>
          <c:spPr>
            <a:solidFill>
              <a:schemeClr val="accent4"/>
            </a:solidFill>
            <a:ln>
              <a:noFill/>
            </a:ln>
            <a:effectLst/>
          </c:spPr>
          <c:invertIfNegative val="0"/>
          <c:cat>
            <c:strRef>
              <c:f>Sheet1!$A$2:$A$7</c:f>
              <c:strCache>
                <c:ptCount val="6"/>
                <c:pt idx="1">
                  <c:v>2018-2019</c:v>
                </c:pt>
                <c:pt idx="2">
                  <c:v>2019-2020</c:v>
                </c:pt>
                <c:pt idx="3">
                  <c:v>2020-2021</c:v>
                </c:pt>
                <c:pt idx="4">
                  <c:v>2021-2022</c:v>
                </c:pt>
                <c:pt idx="5">
                  <c:v>2022-2023</c:v>
                </c:pt>
              </c:strCache>
            </c:strRef>
          </c:cat>
          <c:val>
            <c:numRef>
              <c:f>Sheet1!$E$2:$E$7</c:f>
              <c:numCache>
                <c:formatCode>0%</c:formatCode>
                <c:ptCount val="6"/>
                <c:pt idx="0" formatCode="General">
                  <c:v>0</c:v>
                </c:pt>
                <c:pt idx="1">
                  <c:v>0.53</c:v>
                </c:pt>
                <c:pt idx="2">
                  <c:v>0.45</c:v>
                </c:pt>
                <c:pt idx="3">
                  <c:v>0.28999999999999998</c:v>
                </c:pt>
                <c:pt idx="4">
                  <c:v>0.3</c:v>
                </c:pt>
                <c:pt idx="5">
                  <c:v>0.9</c:v>
                </c:pt>
              </c:numCache>
            </c:numRef>
          </c:val>
          <c:extLst>
            <c:ext xmlns:c16="http://schemas.microsoft.com/office/drawing/2014/chart" uri="{C3380CC4-5D6E-409C-BE32-E72D297353CC}">
              <c16:uniqueId val="{00000003-5192-45ED-8E0E-0EE0A68CB298}"/>
            </c:ext>
          </c:extLst>
        </c:ser>
        <c:dLbls>
          <c:showLegendKey val="0"/>
          <c:showVal val="0"/>
          <c:showCatName val="0"/>
          <c:showSerName val="0"/>
          <c:showPercent val="0"/>
          <c:showBubbleSize val="0"/>
        </c:dLbls>
        <c:gapWidth val="219"/>
        <c:overlap val="-27"/>
        <c:axId val="1587909183"/>
        <c:axId val="1587913343"/>
      </c:barChart>
      <c:catAx>
        <c:axId val="1587909183"/>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Financial year</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87913343"/>
        <c:crosses val="autoZero"/>
        <c:auto val="1"/>
        <c:lblAlgn val="ctr"/>
        <c:lblOffset val="100"/>
        <c:noMultiLvlLbl val="0"/>
      </c:catAx>
      <c:valAx>
        <c:axId val="1587913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Own generated revenue in Millions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587909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5767-FA06-4392-B754-EADDABBC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7330</Words>
  <Characters>41785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49017</CharactersWithSpaces>
  <SharedDoc>false</SharedDoc>
  <HLinks>
    <vt:vector size="72" baseType="variant">
      <vt:variant>
        <vt:i4>458836</vt:i4>
      </vt:variant>
      <vt:variant>
        <vt:i4>72</vt:i4>
      </vt:variant>
      <vt:variant>
        <vt:i4>0</vt:i4>
      </vt:variant>
      <vt:variant>
        <vt:i4>5</vt:i4>
      </vt:variant>
      <vt:variant>
        <vt:lpwstr>http://www.go.ke/</vt:lpwstr>
      </vt:variant>
      <vt:variant>
        <vt:lpwstr/>
      </vt:variant>
      <vt:variant>
        <vt:i4>1114167</vt:i4>
      </vt:variant>
      <vt:variant>
        <vt:i4>65</vt:i4>
      </vt:variant>
      <vt:variant>
        <vt:i4>0</vt:i4>
      </vt:variant>
      <vt:variant>
        <vt:i4>5</vt:i4>
      </vt:variant>
      <vt:variant>
        <vt:lpwstr/>
      </vt:variant>
      <vt:variant>
        <vt:lpwstr>_Toc101859273</vt:lpwstr>
      </vt:variant>
      <vt:variant>
        <vt:i4>1114167</vt:i4>
      </vt:variant>
      <vt:variant>
        <vt:i4>59</vt:i4>
      </vt:variant>
      <vt:variant>
        <vt:i4>0</vt:i4>
      </vt:variant>
      <vt:variant>
        <vt:i4>5</vt:i4>
      </vt:variant>
      <vt:variant>
        <vt:lpwstr/>
      </vt:variant>
      <vt:variant>
        <vt:lpwstr>_Toc101859272</vt:lpwstr>
      </vt:variant>
      <vt:variant>
        <vt:i4>1114167</vt:i4>
      </vt:variant>
      <vt:variant>
        <vt:i4>53</vt:i4>
      </vt:variant>
      <vt:variant>
        <vt:i4>0</vt:i4>
      </vt:variant>
      <vt:variant>
        <vt:i4>5</vt:i4>
      </vt:variant>
      <vt:variant>
        <vt:lpwstr/>
      </vt:variant>
      <vt:variant>
        <vt:lpwstr>_Toc101859271</vt:lpwstr>
      </vt:variant>
      <vt:variant>
        <vt:i4>1114167</vt:i4>
      </vt:variant>
      <vt:variant>
        <vt:i4>47</vt:i4>
      </vt:variant>
      <vt:variant>
        <vt:i4>0</vt:i4>
      </vt:variant>
      <vt:variant>
        <vt:i4>5</vt:i4>
      </vt:variant>
      <vt:variant>
        <vt:lpwstr/>
      </vt:variant>
      <vt:variant>
        <vt:lpwstr>_Toc101859270</vt:lpwstr>
      </vt:variant>
      <vt:variant>
        <vt:i4>1048631</vt:i4>
      </vt:variant>
      <vt:variant>
        <vt:i4>41</vt:i4>
      </vt:variant>
      <vt:variant>
        <vt:i4>0</vt:i4>
      </vt:variant>
      <vt:variant>
        <vt:i4>5</vt:i4>
      </vt:variant>
      <vt:variant>
        <vt:lpwstr/>
      </vt:variant>
      <vt:variant>
        <vt:lpwstr>_Toc101859269</vt:lpwstr>
      </vt:variant>
      <vt:variant>
        <vt:i4>1048631</vt:i4>
      </vt:variant>
      <vt:variant>
        <vt:i4>35</vt:i4>
      </vt:variant>
      <vt:variant>
        <vt:i4>0</vt:i4>
      </vt:variant>
      <vt:variant>
        <vt:i4>5</vt:i4>
      </vt:variant>
      <vt:variant>
        <vt:lpwstr/>
      </vt:variant>
      <vt:variant>
        <vt:lpwstr>_Toc101859268</vt:lpwstr>
      </vt:variant>
      <vt:variant>
        <vt:i4>1048631</vt:i4>
      </vt:variant>
      <vt:variant>
        <vt:i4>29</vt:i4>
      </vt:variant>
      <vt:variant>
        <vt:i4>0</vt:i4>
      </vt:variant>
      <vt:variant>
        <vt:i4>5</vt:i4>
      </vt:variant>
      <vt:variant>
        <vt:lpwstr/>
      </vt:variant>
      <vt:variant>
        <vt:lpwstr>_Toc101859267</vt:lpwstr>
      </vt:variant>
      <vt:variant>
        <vt:i4>1048631</vt:i4>
      </vt:variant>
      <vt:variant>
        <vt:i4>23</vt:i4>
      </vt:variant>
      <vt:variant>
        <vt:i4>0</vt:i4>
      </vt:variant>
      <vt:variant>
        <vt:i4>5</vt:i4>
      </vt:variant>
      <vt:variant>
        <vt:lpwstr/>
      </vt:variant>
      <vt:variant>
        <vt:lpwstr>_Toc101859266</vt:lpwstr>
      </vt:variant>
      <vt:variant>
        <vt:i4>1048631</vt:i4>
      </vt:variant>
      <vt:variant>
        <vt:i4>17</vt:i4>
      </vt:variant>
      <vt:variant>
        <vt:i4>0</vt:i4>
      </vt:variant>
      <vt:variant>
        <vt:i4>5</vt:i4>
      </vt:variant>
      <vt:variant>
        <vt:lpwstr/>
      </vt:variant>
      <vt:variant>
        <vt:lpwstr>_Toc101859265</vt:lpwstr>
      </vt:variant>
      <vt:variant>
        <vt:i4>1048631</vt:i4>
      </vt:variant>
      <vt:variant>
        <vt:i4>11</vt:i4>
      </vt:variant>
      <vt:variant>
        <vt:i4>0</vt:i4>
      </vt:variant>
      <vt:variant>
        <vt:i4>5</vt:i4>
      </vt:variant>
      <vt:variant>
        <vt:lpwstr/>
      </vt:variant>
      <vt:variant>
        <vt:lpwstr>_Toc101859264</vt:lpwstr>
      </vt:variant>
      <vt:variant>
        <vt:i4>1048631</vt:i4>
      </vt:variant>
      <vt:variant>
        <vt:i4>5</vt:i4>
      </vt:variant>
      <vt:variant>
        <vt:i4>0</vt:i4>
      </vt:variant>
      <vt:variant>
        <vt:i4>5</vt:i4>
      </vt:variant>
      <vt:variant>
        <vt:lpwstr/>
      </vt:variant>
      <vt:variant>
        <vt:lpwstr>_Toc101859263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jacinta anyokorit</cp:lastModifiedBy>
  <cp:revision>34</cp:revision>
  <cp:lastPrinted>2023-08-09T08:30:00Z</cp:lastPrinted>
  <dcterms:created xsi:type="dcterms:W3CDTF">2022-12-20T09:28:00Z</dcterms:created>
  <dcterms:modified xsi:type="dcterms:W3CDTF">2023-08-09T08:30:00Z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-68142557</vt:i4>
  </property>
</Properties>
</file>